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96C" w:rsidRDefault="0074296C">
      <w:pPr>
        <w:spacing w:line="380" w:lineRule="exact"/>
        <w:jc w:val="center"/>
        <w:rPr>
          <w:rFonts w:ascii="仿宋" w:eastAsia="仿宋" w:hAnsi="仿宋" w:cs="仿宋"/>
          <w:sz w:val="24"/>
          <w:szCs w:val="24"/>
        </w:rPr>
      </w:pPr>
    </w:p>
    <w:p w:rsidR="0074296C" w:rsidRDefault="0074296C">
      <w:pPr>
        <w:spacing w:line="380" w:lineRule="exact"/>
        <w:jc w:val="center"/>
        <w:rPr>
          <w:rFonts w:ascii="仿宋" w:eastAsia="仿宋" w:hAnsi="仿宋" w:cs="仿宋"/>
          <w:sz w:val="24"/>
          <w:szCs w:val="24"/>
        </w:rPr>
      </w:pPr>
    </w:p>
    <w:p w:rsidR="0074296C" w:rsidRDefault="0074296C">
      <w:pPr>
        <w:spacing w:line="380" w:lineRule="exact"/>
        <w:jc w:val="center"/>
        <w:rPr>
          <w:rFonts w:ascii="仿宋" w:eastAsia="仿宋" w:hAnsi="仿宋" w:cs="仿宋"/>
          <w:sz w:val="24"/>
          <w:szCs w:val="24"/>
        </w:rPr>
      </w:pPr>
    </w:p>
    <w:p w:rsidR="0074296C" w:rsidRDefault="0074296C">
      <w:pPr>
        <w:spacing w:line="380" w:lineRule="exact"/>
        <w:jc w:val="center"/>
        <w:rPr>
          <w:rFonts w:ascii="仿宋" w:eastAsia="仿宋" w:hAnsi="仿宋" w:cs="仿宋"/>
          <w:sz w:val="24"/>
          <w:szCs w:val="24"/>
        </w:rPr>
      </w:pPr>
    </w:p>
    <w:p w:rsidR="0074296C" w:rsidRDefault="0074296C">
      <w:pPr>
        <w:spacing w:line="380" w:lineRule="exact"/>
        <w:jc w:val="center"/>
        <w:rPr>
          <w:rFonts w:ascii="仿宋" w:eastAsia="仿宋" w:hAnsi="仿宋" w:cs="仿宋"/>
          <w:sz w:val="24"/>
          <w:szCs w:val="24"/>
        </w:rPr>
      </w:pPr>
    </w:p>
    <w:p w:rsidR="0074296C" w:rsidRDefault="0074296C">
      <w:pPr>
        <w:spacing w:line="380" w:lineRule="exact"/>
        <w:jc w:val="center"/>
        <w:rPr>
          <w:rFonts w:ascii="仿宋" w:eastAsia="仿宋" w:hAnsi="仿宋" w:cs="仿宋"/>
          <w:b/>
          <w:bCs/>
          <w:sz w:val="360"/>
          <w:szCs w:val="360"/>
        </w:rPr>
      </w:pPr>
    </w:p>
    <w:p w:rsidR="0074296C" w:rsidRDefault="00E66FE2">
      <w:pPr>
        <w:pStyle w:val="074"/>
        <w:jc w:val="center"/>
        <w:rPr>
          <w:rFonts w:ascii="仿宋" w:eastAsia="仿宋" w:hAnsi="仿宋" w:cs="仿宋"/>
          <w:b/>
          <w:bCs/>
          <w:sz w:val="160"/>
          <w:szCs w:val="160"/>
        </w:rPr>
      </w:pPr>
      <w:r>
        <w:rPr>
          <w:rFonts w:ascii="仿宋" w:eastAsia="仿宋" w:hAnsi="仿宋" w:cs="仿宋" w:hint="eastAsia"/>
          <w:b/>
          <w:bCs/>
          <w:sz w:val="160"/>
          <w:szCs w:val="160"/>
        </w:rPr>
        <w:t>询价通知书</w:t>
      </w:r>
    </w:p>
    <w:p w:rsidR="0074296C" w:rsidRDefault="0074296C">
      <w:pPr>
        <w:pStyle w:val="074"/>
        <w:rPr>
          <w:rFonts w:ascii="仿宋" w:eastAsia="仿宋" w:hAnsi="仿宋" w:cs="仿宋"/>
          <w:sz w:val="36"/>
          <w:szCs w:val="36"/>
        </w:rPr>
      </w:pPr>
    </w:p>
    <w:p w:rsidR="0074296C" w:rsidRDefault="0074296C">
      <w:pPr>
        <w:pStyle w:val="074"/>
        <w:rPr>
          <w:rFonts w:ascii="仿宋" w:eastAsia="仿宋" w:hAnsi="仿宋" w:cs="仿宋"/>
          <w:sz w:val="36"/>
          <w:szCs w:val="36"/>
        </w:rPr>
      </w:pPr>
    </w:p>
    <w:p w:rsidR="0074296C" w:rsidRDefault="0074296C">
      <w:pPr>
        <w:pStyle w:val="074"/>
        <w:rPr>
          <w:rFonts w:ascii="仿宋" w:eastAsia="仿宋" w:hAnsi="仿宋" w:cs="仿宋"/>
          <w:sz w:val="36"/>
          <w:szCs w:val="36"/>
        </w:rPr>
      </w:pPr>
    </w:p>
    <w:p w:rsidR="0074296C" w:rsidRDefault="00E66FE2">
      <w:pPr>
        <w:pStyle w:val="074"/>
        <w:ind w:firstLineChars="416" w:firstLine="1498"/>
        <w:rPr>
          <w:rFonts w:ascii="仿宋" w:eastAsia="仿宋" w:hAnsi="仿宋" w:cs="仿宋"/>
          <w:sz w:val="36"/>
          <w:szCs w:val="36"/>
        </w:rPr>
      </w:pPr>
      <w:r>
        <w:rPr>
          <w:rFonts w:ascii="仿宋" w:eastAsia="仿宋" w:hAnsi="仿宋" w:cs="仿宋" w:hint="eastAsia"/>
          <w:sz w:val="36"/>
          <w:szCs w:val="36"/>
        </w:rPr>
        <w:t>招标项目编号：</w:t>
      </w:r>
      <w:r>
        <w:rPr>
          <w:rFonts w:ascii="仿宋" w:eastAsia="仿宋" w:hAnsi="仿宋" w:cs="仿宋" w:hint="eastAsia"/>
          <w:sz w:val="36"/>
          <w:szCs w:val="36"/>
        </w:rPr>
        <w:t>JCZB23031</w:t>
      </w:r>
    </w:p>
    <w:p w:rsidR="0074296C" w:rsidRDefault="00E66FE2">
      <w:pPr>
        <w:pStyle w:val="074"/>
        <w:ind w:leftChars="494" w:left="1383" w:firstLine="0"/>
        <w:rPr>
          <w:rFonts w:ascii="仿宋" w:eastAsia="仿宋" w:hAnsi="仿宋" w:cs="仿宋"/>
          <w:sz w:val="36"/>
          <w:szCs w:val="36"/>
        </w:rPr>
      </w:pPr>
      <w:r>
        <w:rPr>
          <w:rFonts w:ascii="仿宋" w:eastAsia="仿宋" w:hAnsi="仿宋" w:cs="仿宋" w:hint="eastAsia"/>
          <w:sz w:val="36"/>
          <w:szCs w:val="36"/>
        </w:rPr>
        <w:t>项目名称：</w:t>
      </w:r>
      <w:r>
        <w:rPr>
          <w:rFonts w:ascii="仿宋" w:eastAsia="仿宋" w:hAnsi="仿宋" w:cs="仿宋" w:hint="eastAsia"/>
          <w:sz w:val="36"/>
          <w:szCs w:val="30"/>
        </w:rPr>
        <w:t>基础软件询价采购</w:t>
      </w:r>
    </w:p>
    <w:p w:rsidR="0074296C" w:rsidRDefault="0074296C">
      <w:pPr>
        <w:pStyle w:val="074"/>
        <w:jc w:val="center"/>
        <w:rPr>
          <w:rFonts w:ascii="仿宋" w:eastAsia="仿宋" w:hAnsi="仿宋" w:cs="仿宋"/>
          <w:bCs/>
          <w:sz w:val="36"/>
          <w:szCs w:val="36"/>
        </w:rPr>
      </w:pPr>
    </w:p>
    <w:p w:rsidR="0074296C" w:rsidRDefault="0074296C">
      <w:pPr>
        <w:pStyle w:val="074"/>
        <w:jc w:val="center"/>
        <w:rPr>
          <w:rFonts w:ascii="仿宋" w:eastAsia="仿宋" w:hAnsi="仿宋" w:cs="仿宋"/>
          <w:sz w:val="36"/>
          <w:szCs w:val="36"/>
        </w:rPr>
      </w:pPr>
    </w:p>
    <w:p w:rsidR="0074296C" w:rsidRDefault="00E66FE2">
      <w:pPr>
        <w:pStyle w:val="074"/>
        <w:jc w:val="center"/>
        <w:rPr>
          <w:rFonts w:ascii="仿宋" w:eastAsia="仿宋" w:hAnsi="仿宋" w:cs="仿宋"/>
          <w:sz w:val="36"/>
          <w:szCs w:val="36"/>
        </w:rPr>
      </w:pPr>
      <w:r>
        <w:rPr>
          <w:rFonts w:ascii="仿宋" w:eastAsia="仿宋" w:hAnsi="仿宋" w:cs="仿宋" w:hint="eastAsia"/>
          <w:sz w:val="36"/>
          <w:szCs w:val="36"/>
        </w:rPr>
        <w:t>采购人：重庆市生态环境大数据应用中心</w:t>
      </w:r>
    </w:p>
    <w:p w:rsidR="0074296C" w:rsidRDefault="00E66FE2">
      <w:pPr>
        <w:pStyle w:val="074"/>
        <w:jc w:val="center"/>
        <w:rPr>
          <w:rFonts w:ascii="仿宋" w:eastAsia="仿宋" w:hAnsi="仿宋" w:cs="仿宋"/>
          <w:sz w:val="36"/>
          <w:szCs w:val="36"/>
        </w:rPr>
      </w:pPr>
      <w:r>
        <w:rPr>
          <w:rFonts w:ascii="仿宋" w:eastAsia="仿宋" w:hAnsi="仿宋" w:cs="仿宋" w:hint="eastAsia"/>
          <w:sz w:val="36"/>
          <w:szCs w:val="36"/>
        </w:rPr>
        <w:t>采购代理机构：</w:t>
      </w:r>
      <w:r>
        <w:rPr>
          <w:rFonts w:ascii="仿宋" w:eastAsia="仿宋" w:hAnsi="仿宋" w:cs="仿宋" w:hint="eastAsia"/>
          <w:sz w:val="36"/>
          <w:szCs w:val="36"/>
        </w:rPr>
        <w:t>重庆市聚创招标代理有限公司</w:t>
      </w:r>
    </w:p>
    <w:p w:rsidR="0074296C" w:rsidRDefault="00E66FE2">
      <w:pPr>
        <w:pStyle w:val="074"/>
        <w:jc w:val="center"/>
        <w:rPr>
          <w:rFonts w:ascii="仿宋" w:eastAsia="仿宋" w:hAnsi="仿宋" w:cs="仿宋"/>
          <w:sz w:val="36"/>
          <w:szCs w:val="36"/>
        </w:rPr>
      </w:pPr>
      <w:r>
        <w:rPr>
          <w:rFonts w:ascii="仿宋" w:eastAsia="仿宋" w:hAnsi="仿宋" w:cs="仿宋" w:hint="eastAsia"/>
          <w:sz w:val="36"/>
          <w:szCs w:val="36"/>
        </w:rPr>
        <w:t>二〇二二年</w:t>
      </w:r>
      <w:r>
        <w:rPr>
          <w:rFonts w:ascii="仿宋" w:eastAsia="仿宋" w:hAnsi="仿宋" w:cs="仿宋" w:hint="eastAsia"/>
          <w:sz w:val="36"/>
          <w:szCs w:val="36"/>
        </w:rPr>
        <w:t>十二</w:t>
      </w:r>
      <w:r>
        <w:rPr>
          <w:rFonts w:ascii="仿宋" w:eastAsia="仿宋" w:hAnsi="仿宋" w:cs="仿宋" w:hint="eastAsia"/>
          <w:sz w:val="36"/>
          <w:szCs w:val="36"/>
        </w:rPr>
        <w:t>月</w:t>
      </w:r>
    </w:p>
    <w:p w:rsidR="0074296C" w:rsidRDefault="00E66FE2">
      <w:pPr>
        <w:spacing w:line="380" w:lineRule="exact"/>
        <w:jc w:val="center"/>
        <w:rPr>
          <w:rFonts w:ascii="仿宋" w:eastAsia="仿宋" w:hAnsi="仿宋" w:cs="仿宋"/>
          <w:sz w:val="24"/>
          <w:szCs w:val="24"/>
        </w:rPr>
      </w:pPr>
      <w:r>
        <w:rPr>
          <w:rFonts w:ascii="仿宋" w:eastAsia="仿宋" w:hAnsi="仿宋" w:cs="仿宋" w:hint="eastAsia"/>
          <w:sz w:val="24"/>
          <w:szCs w:val="24"/>
        </w:rPr>
        <w:br w:type="page"/>
      </w:r>
    </w:p>
    <w:p w:rsidR="0074296C" w:rsidRDefault="00E66FE2">
      <w:pPr>
        <w:pStyle w:val="074"/>
        <w:jc w:val="center"/>
        <w:rPr>
          <w:rFonts w:ascii="仿宋" w:eastAsia="仿宋" w:hAnsi="仿宋" w:cs="仿宋"/>
          <w:sz w:val="36"/>
          <w:szCs w:val="36"/>
        </w:rPr>
      </w:pPr>
      <w:r>
        <w:rPr>
          <w:rFonts w:ascii="仿宋" w:eastAsia="仿宋" w:hAnsi="仿宋" w:cs="仿宋" w:hint="eastAsia"/>
          <w:sz w:val="36"/>
          <w:szCs w:val="36"/>
        </w:rPr>
        <w:lastRenderedPageBreak/>
        <w:t>目录</w:t>
      </w:r>
    </w:p>
    <w:bookmarkStart w:id="0" w:name="_Toc487204770"/>
    <w:bookmarkStart w:id="1" w:name="_Toc12789052"/>
    <w:bookmarkStart w:id="2" w:name="_Toc11641050"/>
    <w:p w:rsidR="0074296C" w:rsidRDefault="00E66FE2">
      <w:pPr>
        <w:pStyle w:val="28"/>
        <w:tabs>
          <w:tab w:val="right" w:leader="dot" w:pos="9412"/>
        </w:tabs>
        <w:ind w:left="560"/>
      </w:pPr>
      <w:r>
        <w:rPr>
          <w:rFonts w:ascii="仿宋" w:eastAsia="仿宋" w:hAnsi="仿宋" w:cs="仿宋" w:hint="eastAsia"/>
          <w:sz w:val="21"/>
          <w:szCs w:val="21"/>
        </w:rPr>
        <w:fldChar w:fldCharType="begin"/>
      </w:r>
      <w:r>
        <w:rPr>
          <w:rFonts w:ascii="仿宋" w:eastAsia="仿宋" w:hAnsi="仿宋" w:cs="仿宋" w:hint="eastAsia"/>
          <w:sz w:val="21"/>
          <w:szCs w:val="21"/>
        </w:rPr>
        <w:instrText xml:space="preserve"> TOC \o "1-3" \h \z </w:instrText>
      </w:r>
      <w:r>
        <w:rPr>
          <w:rFonts w:ascii="仿宋" w:eastAsia="仿宋" w:hAnsi="仿宋" w:cs="仿宋" w:hint="eastAsia"/>
          <w:sz w:val="21"/>
          <w:szCs w:val="21"/>
        </w:rPr>
        <w:fldChar w:fldCharType="separate"/>
      </w:r>
      <w:hyperlink w:anchor="_Toc5523" w:history="1">
        <w:r>
          <w:rPr>
            <w:rFonts w:ascii="仿宋" w:eastAsia="仿宋" w:hAnsi="仿宋" w:cs="仿宋" w:hint="eastAsia"/>
            <w:szCs w:val="32"/>
          </w:rPr>
          <w:t>第一篇询价邀请书</w:t>
        </w:r>
        <w:r>
          <w:tab/>
        </w:r>
        <w:r>
          <w:fldChar w:fldCharType="begin"/>
        </w:r>
        <w:r>
          <w:instrText xml:space="preserve"> PAGEREF _Toc5523 \h </w:instrText>
        </w:r>
        <w:r>
          <w:fldChar w:fldCharType="separate"/>
        </w:r>
        <w:r>
          <w:t>- 4 -</w:t>
        </w:r>
        <w:r>
          <w:fldChar w:fldCharType="end"/>
        </w:r>
      </w:hyperlink>
    </w:p>
    <w:p w:rsidR="0074296C" w:rsidRDefault="00E66FE2">
      <w:pPr>
        <w:pStyle w:val="36"/>
        <w:tabs>
          <w:tab w:val="right" w:leader="dot" w:pos="9412"/>
        </w:tabs>
        <w:ind w:left="1120"/>
      </w:pPr>
      <w:hyperlink w:anchor="_Toc1746" w:history="1">
        <w:r>
          <w:rPr>
            <w:rFonts w:ascii="仿宋" w:eastAsia="仿宋" w:hAnsi="仿宋" w:cs="仿宋" w:hint="eastAsia"/>
            <w:szCs w:val="24"/>
          </w:rPr>
          <w:t>一、询价内容</w:t>
        </w:r>
        <w:r>
          <w:tab/>
        </w:r>
        <w:r>
          <w:fldChar w:fldCharType="begin"/>
        </w:r>
        <w:r>
          <w:instrText xml:space="preserve"> PAGEREF _Toc1746 \h </w:instrText>
        </w:r>
        <w:r>
          <w:fldChar w:fldCharType="separate"/>
        </w:r>
        <w:r>
          <w:t>- 4 -</w:t>
        </w:r>
        <w:r>
          <w:fldChar w:fldCharType="end"/>
        </w:r>
      </w:hyperlink>
    </w:p>
    <w:p w:rsidR="0074296C" w:rsidRDefault="00E66FE2">
      <w:pPr>
        <w:pStyle w:val="36"/>
        <w:tabs>
          <w:tab w:val="right" w:leader="dot" w:pos="9412"/>
        </w:tabs>
        <w:ind w:left="1120"/>
      </w:pPr>
      <w:hyperlink w:anchor="_Toc14070" w:history="1">
        <w:r>
          <w:rPr>
            <w:rFonts w:ascii="仿宋" w:eastAsia="仿宋" w:hAnsi="仿宋" w:cs="仿宋" w:hint="eastAsia"/>
            <w:szCs w:val="24"/>
          </w:rPr>
          <w:t>二、资金来源</w:t>
        </w:r>
        <w:r>
          <w:tab/>
        </w:r>
        <w:r>
          <w:fldChar w:fldCharType="begin"/>
        </w:r>
        <w:r>
          <w:instrText xml:space="preserve"> PAGEREF _Toc14070 \h </w:instrText>
        </w:r>
        <w:r>
          <w:fldChar w:fldCharType="separate"/>
        </w:r>
        <w:r>
          <w:t>- 4 -</w:t>
        </w:r>
        <w:r>
          <w:fldChar w:fldCharType="end"/>
        </w:r>
      </w:hyperlink>
    </w:p>
    <w:p w:rsidR="0074296C" w:rsidRDefault="00E66FE2">
      <w:pPr>
        <w:pStyle w:val="36"/>
        <w:tabs>
          <w:tab w:val="right" w:leader="dot" w:pos="9412"/>
        </w:tabs>
        <w:ind w:left="1120"/>
      </w:pPr>
      <w:hyperlink w:anchor="_Toc30995" w:history="1">
        <w:r>
          <w:rPr>
            <w:rFonts w:ascii="仿宋" w:eastAsia="仿宋" w:hAnsi="仿宋" w:cs="仿宋" w:hint="eastAsia"/>
            <w:szCs w:val="24"/>
          </w:rPr>
          <w:t>三、资格要求</w:t>
        </w:r>
        <w:r>
          <w:tab/>
        </w:r>
        <w:r>
          <w:fldChar w:fldCharType="begin"/>
        </w:r>
        <w:r>
          <w:instrText xml:space="preserve"> PAGEREF _Toc30995 \h </w:instrText>
        </w:r>
        <w:r>
          <w:fldChar w:fldCharType="separate"/>
        </w:r>
        <w:r>
          <w:t>- 4 -</w:t>
        </w:r>
        <w:r>
          <w:fldChar w:fldCharType="end"/>
        </w:r>
      </w:hyperlink>
    </w:p>
    <w:p w:rsidR="0074296C" w:rsidRDefault="00E66FE2">
      <w:pPr>
        <w:pStyle w:val="36"/>
        <w:tabs>
          <w:tab w:val="right" w:leader="dot" w:pos="9412"/>
        </w:tabs>
        <w:ind w:left="1120"/>
      </w:pPr>
      <w:hyperlink w:anchor="_Toc24716" w:history="1">
        <w:r>
          <w:rPr>
            <w:rFonts w:ascii="仿宋" w:eastAsia="仿宋" w:hAnsi="仿宋" w:cs="仿宋" w:hint="eastAsia"/>
            <w:szCs w:val="24"/>
          </w:rPr>
          <w:t>四、询价有关说明</w:t>
        </w:r>
        <w:r>
          <w:tab/>
        </w:r>
        <w:r>
          <w:fldChar w:fldCharType="begin"/>
        </w:r>
        <w:r>
          <w:instrText xml:space="preserve"> PAGEREF _Toc24716 \h </w:instrText>
        </w:r>
        <w:r>
          <w:fldChar w:fldCharType="separate"/>
        </w:r>
        <w:r>
          <w:t>- 4 -</w:t>
        </w:r>
        <w:r>
          <w:fldChar w:fldCharType="end"/>
        </w:r>
      </w:hyperlink>
    </w:p>
    <w:p w:rsidR="0074296C" w:rsidRDefault="00E66FE2">
      <w:pPr>
        <w:pStyle w:val="36"/>
        <w:tabs>
          <w:tab w:val="right" w:leader="dot" w:pos="9412"/>
        </w:tabs>
        <w:ind w:left="1120"/>
      </w:pPr>
      <w:hyperlink w:anchor="_Toc28768" w:history="1">
        <w:r>
          <w:rPr>
            <w:rFonts w:ascii="仿宋" w:eastAsia="仿宋" w:hAnsi="仿宋" w:cs="仿宋" w:hint="eastAsia"/>
            <w:szCs w:val="24"/>
          </w:rPr>
          <w:t>五、保证金</w:t>
        </w:r>
        <w:r>
          <w:tab/>
        </w:r>
        <w:r>
          <w:fldChar w:fldCharType="begin"/>
        </w:r>
        <w:r>
          <w:instrText xml:space="preserve"> PAGEREF _Toc28768 \h </w:instrText>
        </w:r>
        <w:r>
          <w:fldChar w:fldCharType="separate"/>
        </w:r>
        <w:r>
          <w:t>- 5 -</w:t>
        </w:r>
        <w:r>
          <w:fldChar w:fldCharType="end"/>
        </w:r>
      </w:hyperlink>
    </w:p>
    <w:p w:rsidR="0074296C" w:rsidRDefault="00E66FE2">
      <w:pPr>
        <w:pStyle w:val="36"/>
        <w:tabs>
          <w:tab w:val="right" w:leader="dot" w:pos="9412"/>
        </w:tabs>
        <w:ind w:left="1120"/>
      </w:pPr>
      <w:hyperlink w:anchor="_Toc16150" w:history="1">
        <w:r>
          <w:rPr>
            <w:rFonts w:ascii="仿宋" w:eastAsia="仿宋" w:hAnsi="仿宋" w:cs="仿宋" w:hint="eastAsia"/>
            <w:szCs w:val="24"/>
          </w:rPr>
          <w:t>六、询价有关规定</w:t>
        </w:r>
        <w:r>
          <w:tab/>
        </w:r>
        <w:r>
          <w:fldChar w:fldCharType="begin"/>
        </w:r>
        <w:r>
          <w:instrText xml:space="preserve"> PAGEREF _Toc16150 \h </w:instrText>
        </w:r>
        <w:r>
          <w:fldChar w:fldCharType="separate"/>
        </w:r>
        <w:r>
          <w:t>- 6 -</w:t>
        </w:r>
        <w:r>
          <w:fldChar w:fldCharType="end"/>
        </w:r>
      </w:hyperlink>
    </w:p>
    <w:p w:rsidR="0074296C" w:rsidRDefault="00E66FE2">
      <w:pPr>
        <w:pStyle w:val="36"/>
        <w:tabs>
          <w:tab w:val="right" w:leader="dot" w:pos="9412"/>
        </w:tabs>
        <w:ind w:left="1120"/>
      </w:pPr>
      <w:hyperlink w:anchor="_Toc9616" w:history="1">
        <w:r>
          <w:rPr>
            <w:rFonts w:ascii="仿宋" w:eastAsia="仿宋" w:hAnsi="仿宋" w:cs="仿宋" w:hint="eastAsia"/>
            <w:szCs w:val="24"/>
          </w:rPr>
          <w:t>七、联系方式</w:t>
        </w:r>
        <w:r>
          <w:tab/>
        </w:r>
        <w:r>
          <w:fldChar w:fldCharType="begin"/>
        </w:r>
        <w:r>
          <w:instrText xml:space="preserve"> PAGEREF _Toc9616 \h </w:instrText>
        </w:r>
        <w:r>
          <w:fldChar w:fldCharType="separate"/>
        </w:r>
        <w:r>
          <w:t>- 6 -</w:t>
        </w:r>
        <w:r>
          <w:fldChar w:fldCharType="end"/>
        </w:r>
      </w:hyperlink>
    </w:p>
    <w:p w:rsidR="0074296C" w:rsidRDefault="00E66FE2">
      <w:pPr>
        <w:pStyle w:val="28"/>
        <w:tabs>
          <w:tab w:val="right" w:leader="dot" w:pos="9412"/>
        </w:tabs>
        <w:ind w:left="560"/>
      </w:pPr>
      <w:hyperlink w:anchor="_Toc21184" w:history="1">
        <w:r>
          <w:rPr>
            <w:rFonts w:ascii="仿宋" w:eastAsia="仿宋" w:hAnsi="仿宋" w:cs="仿宋" w:hint="eastAsia"/>
            <w:szCs w:val="32"/>
          </w:rPr>
          <w:t>第二篇供应商须知</w:t>
        </w:r>
        <w:r>
          <w:tab/>
        </w:r>
        <w:r>
          <w:fldChar w:fldCharType="begin"/>
        </w:r>
        <w:r>
          <w:instrText xml:space="preserve"> PAGEREF _Toc21184 \h </w:instrText>
        </w:r>
        <w:r>
          <w:fldChar w:fldCharType="separate"/>
        </w:r>
        <w:r>
          <w:t>- 7 -</w:t>
        </w:r>
        <w:r>
          <w:fldChar w:fldCharType="end"/>
        </w:r>
      </w:hyperlink>
    </w:p>
    <w:p w:rsidR="0074296C" w:rsidRDefault="00E66FE2">
      <w:pPr>
        <w:pStyle w:val="36"/>
        <w:tabs>
          <w:tab w:val="right" w:leader="dot" w:pos="9412"/>
        </w:tabs>
        <w:ind w:left="1120"/>
      </w:pPr>
      <w:hyperlink w:anchor="_Toc24581" w:history="1">
        <w:r>
          <w:rPr>
            <w:rFonts w:ascii="仿宋" w:eastAsia="仿宋" w:hAnsi="仿宋" w:cs="仿宋" w:hint="eastAsia"/>
            <w:szCs w:val="24"/>
          </w:rPr>
          <w:t>一、询价费用</w:t>
        </w:r>
        <w:r>
          <w:tab/>
        </w:r>
        <w:r>
          <w:fldChar w:fldCharType="begin"/>
        </w:r>
        <w:r>
          <w:instrText xml:space="preserve"> PAGEREF _Toc24581 \h </w:instrText>
        </w:r>
        <w:r>
          <w:fldChar w:fldCharType="separate"/>
        </w:r>
        <w:r>
          <w:t>- 7 -</w:t>
        </w:r>
        <w:r>
          <w:fldChar w:fldCharType="end"/>
        </w:r>
      </w:hyperlink>
    </w:p>
    <w:p w:rsidR="0074296C" w:rsidRDefault="00E66FE2">
      <w:pPr>
        <w:pStyle w:val="36"/>
        <w:tabs>
          <w:tab w:val="right" w:leader="dot" w:pos="9412"/>
        </w:tabs>
        <w:ind w:left="1120"/>
      </w:pPr>
      <w:hyperlink w:anchor="_Toc5540" w:history="1">
        <w:r>
          <w:rPr>
            <w:rFonts w:ascii="仿宋" w:eastAsia="仿宋" w:hAnsi="仿宋" w:cs="仿宋" w:hint="eastAsia"/>
            <w:szCs w:val="24"/>
          </w:rPr>
          <w:t>二、询价通知书</w:t>
        </w:r>
        <w:r>
          <w:tab/>
        </w:r>
        <w:r>
          <w:fldChar w:fldCharType="begin"/>
        </w:r>
        <w:r>
          <w:instrText xml:space="preserve"> PAGEREF _Toc5540 \h </w:instrText>
        </w:r>
        <w:r>
          <w:fldChar w:fldCharType="separate"/>
        </w:r>
        <w:r>
          <w:t>- 7 -</w:t>
        </w:r>
        <w:r>
          <w:fldChar w:fldCharType="end"/>
        </w:r>
      </w:hyperlink>
    </w:p>
    <w:p w:rsidR="0074296C" w:rsidRDefault="00E66FE2">
      <w:pPr>
        <w:pStyle w:val="36"/>
        <w:tabs>
          <w:tab w:val="right" w:leader="dot" w:pos="9412"/>
        </w:tabs>
        <w:ind w:left="1120"/>
      </w:pPr>
      <w:hyperlink w:anchor="_Toc18609" w:history="1">
        <w:r>
          <w:rPr>
            <w:rFonts w:ascii="仿宋" w:eastAsia="仿宋" w:hAnsi="仿宋" w:cs="仿宋" w:hint="eastAsia"/>
            <w:szCs w:val="24"/>
          </w:rPr>
          <w:t>三、询价要求</w:t>
        </w:r>
        <w:r>
          <w:tab/>
        </w:r>
        <w:r>
          <w:fldChar w:fldCharType="begin"/>
        </w:r>
        <w:r>
          <w:instrText xml:space="preserve"> PAGEREF _Toc18609 \h </w:instrText>
        </w:r>
        <w:r>
          <w:fldChar w:fldCharType="separate"/>
        </w:r>
        <w:r>
          <w:t>- 7 -</w:t>
        </w:r>
        <w:r>
          <w:fldChar w:fldCharType="end"/>
        </w:r>
      </w:hyperlink>
    </w:p>
    <w:p w:rsidR="0074296C" w:rsidRDefault="00E66FE2">
      <w:pPr>
        <w:pStyle w:val="36"/>
        <w:tabs>
          <w:tab w:val="right" w:leader="dot" w:pos="9412"/>
        </w:tabs>
        <w:ind w:left="1120"/>
      </w:pPr>
      <w:hyperlink w:anchor="_Toc12097" w:history="1">
        <w:r>
          <w:rPr>
            <w:rFonts w:ascii="仿宋" w:eastAsia="仿宋" w:hAnsi="仿宋" w:cs="仿宋" w:hint="eastAsia"/>
            <w:szCs w:val="24"/>
          </w:rPr>
          <w:t>四、询价程序及成交标准</w:t>
        </w:r>
        <w:r>
          <w:tab/>
        </w:r>
        <w:r>
          <w:fldChar w:fldCharType="begin"/>
        </w:r>
        <w:r>
          <w:instrText xml:space="preserve"> PAGEREF _Toc12097 \h </w:instrText>
        </w:r>
        <w:r>
          <w:fldChar w:fldCharType="separate"/>
        </w:r>
        <w:r>
          <w:t>- 9 -</w:t>
        </w:r>
        <w:r>
          <w:fldChar w:fldCharType="end"/>
        </w:r>
      </w:hyperlink>
    </w:p>
    <w:p w:rsidR="0074296C" w:rsidRDefault="00E66FE2">
      <w:pPr>
        <w:pStyle w:val="36"/>
        <w:tabs>
          <w:tab w:val="right" w:leader="dot" w:pos="9412"/>
        </w:tabs>
        <w:ind w:left="1120"/>
      </w:pPr>
      <w:hyperlink w:anchor="_Toc18971" w:history="1">
        <w:r>
          <w:rPr>
            <w:rFonts w:ascii="仿宋" w:eastAsia="仿宋" w:hAnsi="仿宋" w:cs="仿宋" w:hint="eastAsia"/>
            <w:szCs w:val="24"/>
          </w:rPr>
          <w:t>五、评审依据</w:t>
        </w:r>
        <w:r>
          <w:tab/>
        </w:r>
        <w:r>
          <w:fldChar w:fldCharType="begin"/>
        </w:r>
        <w:r>
          <w:instrText xml:space="preserve"> PAGEREF _Toc18971 \h </w:instrText>
        </w:r>
        <w:r>
          <w:fldChar w:fldCharType="separate"/>
        </w:r>
        <w:r>
          <w:t>- 12 -</w:t>
        </w:r>
        <w:r>
          <w:fldChar w:fldCharType="end"/>
        </w:r>
      </w:hyperlink>
    </w:p>
    <w:p w:rsidR="0074296C" w:rsidRDefault="00E66FE2">
      <w:pPr>
        <w:pStyle w:val="36"/>
        <w:tabs>
          <w:tab w:val="right" w:leader="dot" w:pos="9412"/>
        </w:tabs>
        <w:ind w:left="1120"/>
      </w:pPr>
      <w:hyperlink w:anchor="_Toc25826" w:history="1">
        <w:r>
          <w:rPr>
            <w:rFonts w:ascii="仿宋" w:eastAsia="仿宋" w:hAnsi="仿宋" w:cs="仿宋" w:hint="eastAsia"/>
            <w:szCs w:val="24"/>
          </w:rPr>
          <w:t>六、成交通知</w:t>
        </w:r>
        <w:r>
          <w:tab/>
        </w:r>
        <w:r>
          <w:fldChar w:fldCharType="begin"/>
        </w:r>
        <w:r>
          <w:instrText xml:space="preserve"> PAGEREF _Toc25826 \h </w:instrText>
        </w:r>
        <w:r>
          <w:fldChar w:fldCharType="separate"/>
        </w:r>
        <w:r>
          <w:t>- 12 -</w:t>
        </w:r>
        <w:r>
          <w:fldChar w:fldCharType="end"/>
        </w:r>
      </w:hyperlink>
    </w:p>
    <w:p w:rsidR="0074296C" w:rsidRDefault="00E66FE2">
      <w:pPr>
        <w:pStyle w:val="36"/>
        <w:tabs>
          <w:tab w:val="right" w:leader="dot" w:pos="9412"/>
        </w:tabs>
        <w:ind w:left="1120"/>
      </w:pPr>
      <w:hyperlink w:anchor="_Toc3516" w:history="1">
        <w:r>
          <w:rPr>
            <w:rFonts w:ascii="仿宋" w:eastAsia="仿宋" w:hAnsi="仿宋" w:cs="仿宋" w:hint="eastAsia"/>
            <w:szCs w:val="24"/>
          </w:rPr>
          <w:t>七、关于质疑和投诉</w:t>
        </w:r>
        <w:r>
          <w:tab/>
        </w:r>
        <w:r>
          <w:fldChar w:fldCharType="begin"/>
        </w:r>
        <w:r>
          <w:instrText xml:space="preserve"> PAGEREF _Toc3516 \h </w:instrText>
        </w:r>
        <w:r>
          <w:fldChar w:fldCharType="separate"/>
        </w:r>
        <w:r>
          <w:t>- 12 -</w:t>
        </w:r>
        <w:r>
          <w:fldChar w:fldCharType="end"/>
        </w:r>
      </w:hyperlink>
    </w:p>
    <w:p w:rsidR="0074296C" w:rsidRDefault="00E66FE2">
      <w:pPr>
        <w:pStyle w:val="36"/>
        <w:tabs>
          <w:tab w:val="right" w:leader="dot" w:pos="9412"/>
        </w:tabs>
        <w:ind w:left="1120"/>
      </w:pPr>
      <w:hyperlink w:anchor="_Toc13835" w:history="1">
        <w:r>
          <w:rPr>
            <w:rFonts w:ascii="仿宋" w:eastAsia="仿宋" w:hAnsi="仿宋" w:cs="仿宋" w:hint="eastAsia"/>
            <w:szCs w:val="24"/>
          </w:rPr>
          <w:t>八、签订合同</w:t>
        </w:r>
        <w:r>
          <w:tab/>
        </w:r>
        <w:r>
          <w:fldChar w:fldCharType="begin"/>
        </w:r>
        <w:r>
          <w:instrText xml:space="preserve"> PAGEREF _Toc13835 \h </w:instrText>
        </w:r>
        <w:r>
          <w:fldChar w:fldCharType="separate"/>
        </w:r>
        <w:r>
          <w:t>- 13 -</w:t>
        </w:r>
        <w:r>
          <w:fldChar w:fldCharType="end"/>
        </w:r>
      </w:hyperlink>
    </w:p>
    <w:p w:rsidR="0074296C" w:rsidRDefault="00E66FE2">
      <w:pPr>
        <w:pStyle w:val="28"/>
        <w:tabs>
          <w:tab w:val="right" w:leader="dot" w:pos="9412"/>
        </w:tabs>
        <w:ind w:left="560"/>
      </w:pPr>
      <w:hyperlink w:anchor="_Toc26936" w:history="1">
        <w:r>
          <w:rPr>
            <w:rFonts w:ascii="仿宋" w:eastAsia="仿宋" w:hAnsi="仿宋" w:cs="仿宋" w:hint="eastAsia"/>
            <w:szCs w:val="32"/>
          </w:rPr>
          <w:t>第三篇询价项目技术需求</w:t>
        </w:r>
        <w:r>
          <w:tab/>
        </w:r>
        <w:r>
          <w:fldChar w:fldCharType="begin"/>
        </w:r>
        <w:r>
          <w:instrText xml:space="preserve"> PAGEREF _Toc26936 \h </w:instrText>
        </w:r>
        <w:r>
          <w:fldChar w:fldCharType="separate"/>
        </w:r>
        <w:r>
          <w:t>- 14 -</w:t>
        </w:r>
        <w:r>
          <w:fldChar w:fldCharType="end"/>
        </w:r>
      </w:hyperlink>
    </w:p>
    <w:p w:rsidR="0074296C" w:rsidRDefault="00E66FE2">
      <w:pPr>
        <w:pStyle w:val="36"/>
        <w:tabs>
          <w:tab w:val="right" w:leader="dot" w:pos="9412"/>
        </w:tabs>
        <w:ind w:left="1120"/>
      </w:pPr>
      <w:hyperlink w:anchor="_Toc19802" w:history="1">
        <w:r>
          <w:rPr>
            <w:rFonts w:ascii="仿宋" w:eastAsia="仿宋" w:hAnsi="仿宋" w:cs="仿宋" w:hint="eastAsia"/>
            <w:szCs w:val="24"/>
          </w:rPr>
          <w:t>一、项目</w:t>
        </w:r>
        <w:r>
          <w:rPr>
            <w:rFonts w:ascii="仿宋" w:eastAsia="仿宋" w:hAnsi="仿宋" w:cs="仿宋" w:hint="eastAsia"/>
            <w:szCs w:val="24"/>
          </w:rPr>
          <w:t>技术</w:t>
        </w:r>
        <w:r>
          <w:rPr>
            <w:rFonts w:ascii="仿宋" w:eastAsia="仿宋" w:hAnsi="仿宋" w:cs="仿宋" w:hint="eastAsia"/>
            <w:szCs w:val="24"/>
          </w:rPr>
          <w:t>要求</w:t>
        </w:r>
        <w:r>
          <w:tab/>
        </w:r>
        <w:r>
          <w:fldChar w:fldCharType="begin"/>
        </w:r>
        <w:r>
          <w:instrText xml:space="preserve"> PAGEREF _Toc19802 \h </w:instrText>
        </w:r>
        <w:r>
          <w:fldChar w:fldCharType="separate"/>
        </w:r>
        <w:r>
          <w:t>- 14 -</w:t>
        </w:r>
        <w:r>
          <w:fldChar w:fldCharType="end"/>
        </w:r>
      </w:hyperlink>
    </w:p>
    <w:p w:rsidR="0074296C" w:rsidRDefault="00E66FE2">
      <w:pPr>
        <w:pStyle w:val="28"/>
        <w:tabs>
          <w:tab w:val="right" w:leader="dot" w:pos="9412"/>
        </w:tabs>
        <w:ind w:left="560"/>
      </w:pPr>
      <w:hyperlink w:anchor="_Toc25129" w:history="1">
        <w:r>
          <w:rPr>
            <w:rFonts w:ascii="仿宋" w:eastAsia="仿宋" w:hAnsi="仿宋" w:cs="仿宋" w:hint="eastAsia"/>
            <w:szCs w:val="32"/>
          </w:rPr>
          <w:t>第四篇询价项目商务需求</w:t>
        </w:r>
        <w:r>
          <w:tab/>
        </w:r>
        <w:r>
          <w:fldChar w:fldCharType="begin"/>
        </w:r>
        <w:r>
          <w:instrText xml:space="preserve"> PAGEREF _Toc25129 \h </w:instrText>
        </w:r>
        <w:r>
          <w:fldChar w:fldCharType="separate"/>
        </w:r>
        <w:r>
          <w:t>- 19 -</w:t>
        </w:r>
        <w:r>
          <w:fldChar w:fldCharType="end"/>
        </w:r>
      </w:hyperlink>
    </w:p>
    <w:p w:rsidR="0074296C" w:rsidRDefault="00E66FE2">
      <w:pPr>
        <w:pStyle w:val="36"/>
        <w:tabs>
          <w:tab w:val="right" w:leader="dot" w:pos="9412"/>
        </w:tabs>
        <w:ind w:left="1120"/>
      </w:pPr>
      <w:hyperlink w:anchor="_Toc29067" w:history="1">
        <w:r>
          <w:rPr>
            <w:rFonts w:ascii="仿宋" w:eastAsia="仿宋" w:hAnsi="仿宋" w:cs="仿宋" w:hint="eastAsia"/>
            <w:szCs w:val="24"/>
          </w:rPr>
          <w:t>一、交付时间、地点及验收方式</w:t>
        </w:r>
        <w:r>
          <w:tab/>
        </w:r>
        <w:r>
          <w:fldChar w:fldCharType="begin"/>
        </w:r>
        <w:r>
          <w:instrText xml:space="preserve"> PAGEREF _Toc29067 \h </w:instrText>
        </w:r>
        <w:r>
          <w:fldChar w:fldCharType="separate"/>
        </w:r>
        <w:r>
          <w:t>- 19 -</w:t>
        </w:r>
        <w:r>
          <w:fldChar w:fldCharType="end"/>
        </w:r>
      </w:hyperlink>
    </w:p>
    <w:p w:rsidR="0074296C" w:rsidRDefault="00E66FE2">
      <w:pPr>
        <w:pStyle w:val="36"/>
        <w:tabs>
          <w:tab w:val="right" w:leader="dot" w:pos="9412"/>
        </w:tabs>
        <w:ind w:left="1120"/>
      </w:pPr>
      <w:hyperlink w:anchor="_Toc26023" w:history="1">
        <w:r>
          <w:rPr>
            <w:rFonts w:ascii="仿宋" w:eastAsia="仿宋" w:hAnsi="仿宋" w:cs="仿宋" w:hint="eastAsia"/>
            <w:szCs w:val="24"/>
          </w:rPr>
          <w:t>二、报价要求</w:t>
        </w:r>
        <w:r>
          <w:tab/>
        </w:r>
        <w:r>
          <w:fldChar w:fldCharType="begin"/>
        </w:r>
        <w:r>
          <w:instrText xml:space="preserve"> PAGEREF _Toc26023 \h </w:instrText>
        </w:r>
        <w:r>
          <w:fldChar w:fldCharType="separate"/>
        </w:r>
        <w:r>
          <w:t>- 19 -</w:t>
        </w:r>
        <w:r>
          <w:fldChar w:fldCharType="end"/>
        </w:r>
      </w:hyperlink>
    </w:p>
    <w:p w:rsidR="0074296C" w:rsidRDefault="00E66FE2">
      <w:pPr>
        <w:pStyle w:val="36"/>
        <w:tabs>
          <w:tab w:val="right" w:leader="dot" w:pos="9412"/>
        </w:tabs>
        <w:ind w:left="1120"/>
      </w:pPr>
      <w:hyperlink w:anchor="_Toc16253" w:history="1">
        <w:r>
          <w:rPr>
            <w:rFonts w:ascii="仿宋" w:eastAsia="仿宋" w:hAnsi="仿宋" w:cs="仿宋" w:hint="eastAsia"/>
            <w:szCs w:val="24"/>
          </w:rPr>
          <w:t>三、付款方式</w:t>
        </w:r>
        <w:r>
          <w:tab/>
        </w:r>
        <w:r>
          <w:fldChar w:fldCharType="begin"/>
        </w:r>
        <w:r>
          <w:instrText xml:space="preserve"> PA</w:instrText>
        </w:r>
        <w:r>
          <w:instrText xml:space="preserve">GEREF _Toc16253 \h </w:instrText>
        </w:r>
        <w:r>
          <w:fldChar w:fldCharType="separate"/>
        </w:r>
        <w:r>
          <w:t>- 19 -</w:t>
        </w:r>
        <w:r>
          <w:fldChar w:fldCharType="end"/>
        </w:r>
      </w:hyperlink>
    </w:p>
    <w:p w:rsidR="0074296C" w:rsidRDefault="00E66FE2">
      <w:pPr>
        <w:pStyle w:val="36"/>
        <w:tabs>
          <w:tab w:val="right" w:leader="dot" w:pos="9412"/>
        </w:tabs>
        <w:ind w:left="1120"/>
      </w:pPr>
      <w:hyperlink w:anchor="_Toc30897" w:history="1">
        <w:r>
          <w:rPr>
            <w:rFonts w:ascii="仿宋" w:eastAsia="仿宋" w:hAnsi="仿宋" w:cs="仿宋" w:hint="eastAsia"/>
            <w:szCs w:val="24"/>
          </w:rPr>
          <w:t>四、知识产权</w:t>
        </w:r>
        <w:r>
          <w:tab/>
        </w:r>
        <w:r>
          <w:fldChar w:fldCharType="begin"/>
        </w:r>
        <w:r>
          <w:instrText xml:space="preserve"> PAGEREF _Toc30897 \h </w:instrText>
        </w:r>
        <w:r>
          <w:fldChar w:fldCharType="separate"/>
        </w:r>
        <w:r>
          <w:t>- 19 -</w:t>
        </w:r>
        <w:r>
          <w:fldChar w:fldCharType="end"/>
        </w:r>
      </w:hyperlink>
    </w:p>
    <w:p w:rsidR="0074296C" w:rsidRDefault="00E66FE2">
      <w:pPr>
        <w:pStyle w:val="36"/>
        <w:tabs>
          <w:tab w:val="right" w:leader="dot" w:pos="9412"/>
        </w:tabs>
        <w:ind w:left="1120"/>
      </w:pPr>
      <w:hyperlink w:anchor="_Toc32098" w:history="1">
        <w:r>
          <w:rPr>
            <w:rFonts w:ascii="仿宋" w:eastAsia="仿宋" w:hAnsi="仿宋" w:cs="仿宋" w:hint="eastAsia"/>
            <w:szCs w:val="24"/>
          </w:rPr>
          <w:t>五、其他</w:t>
        </w:r>
        <w:r>
          <w:tab/>
        </w:r>
        <w:r>
          <w:fldChar w:fldCharType="begin"/>
        </w:r>
        <w:r>
          <w:instrText xml:space="preserve"> PAGEREF </w:instrText>
        </w:r>
        <w:r>
          <w:instrText xml:space="preserve">_Toc32098 \h </w:instrText>
        </w:r>
        <w:r>
          <w:fldChar w:fldCharType="separate"/>
        </w:r>
        <w:r>
          <w:t>- 19 -</w:t>
        </w:r>
        <w:r>
          <w:fldChar w:fldCharType="end"/>
        </w:r>
      </w:hyperlink>
    </w:p>
    <w:p w:rsidR="0074296C" w:rsidRDefault="00E66FE2">
      <w:pPr>
        <w:pStyle w:val="36"/>
        <w:tabs>
          <w:tab w:val="right" w:leader="dot" w:pos="9412"/>
        </w:tabs>
        <w:ind w:left="1120"/>
      </w:pPr>
      <w:hyperlink w:anchor="_Toc4376" w:history="1">
        <w:r>
          <w:rPr>
            <w:rFonts w:ascii="仿宋" w:eastAsia="仿宋" w:hAnsi="仿宋" w:cs="仿宋" w:hint="eastAsia"/>
            <w:szCs w:val="24"/>
          </w:rPr>
          <w:t>六、违约责任按</w:t>
        </w:r>
        <w:r>
          <w:tab/>
        </w:r>
        <w:r>
          <w:fldChar w:fldCharType="begin"/>
        </w:r>
        <w:r>
          <w:instrText xml:space="preserve"> PAGEREF _Toc4376 \h </w:instrText>
        </w:r>
        <w:r>
          <w:fldChar w:fldCharType="separate"/>
        </w:r>
        <w:r>
          <w:t>- 19 -</w:t>
        </w:r>
        <w:r>
          <w:fldChar w:fldCharType="end"/>
        </w:r>
      </w:hyperlink>
    </w:p>
    <w:p w:rsidR="0074296C" w:rsidRDefault="00E66FE2">
      <w:pPr>
        <w:pStyle w:val="28"/>
        <w:tabs>
          <w:tab w:val="right" w:leader="dot" w:pos="9412"/>
        </w:tabs>
        <w:ind w:left="560"/>
      </w:pPr>
      <w:hyperlink w:anchor="_Toc6282" w:history="1">
        <w:r>
          <w:rPr>
            <w:rFonts w:ascii="仿宋" w:eastAsia="仿宋" w:hAnsi="仿宋" w:cs="仿宋" w:hint="eastAsia"/>
            <w:szCs w:val="32"/>
          </w:rPr>
          <w:t>第五篇合同主要条款和格式合同（样本）</w:t>
        </w:r>
        <w:r>
          <w:tab/>
        </w:r>
        <w:r>
          <w:fldChar w:fldCharType="begin"/>
        </w:r>
        <w:r>
          <w:instrText xml:space="preserve"> PA</w:instrText>
        </w:r>
        <w:r>
          <w:instrText xml:space="preserve">GEREF _Toc6282 \h </w:instrText>
        </w:r>
        <w:r>
          <w:fldChar w:fldCharType="separate"/>
        </w:r>
        <w:r>
          <w:t>- 20 -</w:t>
        </w:r>
        <w:r>
          <w:fldChar w:fldCharType="end"/>
        </w:r>
      </w:hyperlink>
    </w:p>
    <w:p w:rsidR="0074296C" w:rsidRDefault="00E66FE2">
      <w:pPr>
        <w:pStyle w:val="28"/>
        <w:tabs>
          <w:tab w:val="right" w:leader="dot" w:pos="9412"/>
        </w:tabs>
        <w:ind w:left="560"/>
      </w:pPr>
      <w:hyperlink w:anchor="_Toc679" w:history="1">
        <w:r>
          <w:rPr>
            <w:rFonts w:ascii="仿宋" w:eastAsia="仿宋" w:hAnsi="仿宋" w:cs="仿宋" w:hint="eastAsia"/>
            <w:szCs w:val="32"/>
          </w:rPr>
          <w:t>第六篇响应文件格式要求</w:t>
        </w:r>
        <w:r>
          <w:tab/>
        </w:r>
        <w:r>
          <w:fldChar w:fldCharType="begin"/>
        </w:r>
        <w:r>
          <w:instrText xml:space="preserve"> PAGEREF _Toc679 \h </w:instrText>
        </w:r>
        <w:r>
          <w:fldChar w:fldCharType="separate"/>
        </w:r>
        <w:r>
          <w:t>- 23 -</w:t>
        </w:r>
        <w:r>
          <w:fldChar w:fldCharType="end"/>
        </w:r>
      </w:hyperlink>
    </w:p>
    <w:p w:rsidR="0074296C" w:rsidRDefault="00E66FE2">
      <w:pPr>
        <w:pStyle w:val="36"/>
        <w:tabs>
          <w:tab w:val="right" w:leader="dot" w:pos="9412"/>
        </w:tabs>
        <w:ind w:left="1120"/>
      </w:pPr>
      <w:hyperlink w:anchor="_Toc10854" w:history="1">
        <w:r>
          <w:rPr>
            <w:rFonts w:ascii="仿宋" w:eastAsia="仿宋" w:hAnsi="仿宋" w:cs="仿宋" w:hint="eastAsia"/>
            <w:szCs w:val="24"/>
          </w:rPr>
          <w:t>一、经济部分</w:t>
        </w:r>
        <w:r>
          <w:tab/>
        </w:r>
        <w:r>
          <w:fldChar w:fldCharType="begin"/>
        </w:r>
        <w:r>
          <w:instrText xml:space="preserve"> PAGEREF _Toc10854 \h </w:instrText>
        </w:r>
        <w:r>
          <w:fldChar w:fldCharType="separate"/>
        </w:r>
        <w:r>
          <w:t>- 24 -</w:t>
        </w:r>
        <w:r>
          <w:fldChar w:fldCharType="end"/>
        </w:r>
      </w:hyperlink>
    </w:p>
    <w:p w:rsidR="0074296C" w:rsidRDefault="00E66FE2">
      <w:pPr>
        <w:pStyle w:val="36"/>
        <w:tabs>
          <w:tab w:val="right" w:leader="dot" w:pos="9412"/>
        </w:tabs>
        <w:ind w:left="1120"/>
      </w:pPr>
      <w:hyperlink w:anchor="_Toc2710" w:history="1">
        <w:r>
          <w:rPr>
            <w:rFonts w:ascii="仿宋" w:eastAsia="仿宋" w:hAnsi="仿宋" w:cs="仿宋" w:hint="eastAsia"/>
            <w:szCs w:val="24"/>
          </w:rPr>
          <w:t>二、技术部分</w:t>
        </w:r>
        <w:r>
          <w:tab/>
        </w:r>
        <w:r>
          <w:fldChar w:fldCharType="begin"/>
        </w:r>
        <w:r>
          <w:instrText xml:space="preserve"> PAGEREF _Toc2710 \h </w:instrText>
        </w:r>
        <w:r>
          <w:fldChar w:fldCharType="separate"/>
        </w:r>
        <w:r>
          <w:t>26</w:t>
        </w:r>
        <w:r>
          <w:fldChar w:fldCharType="end"/>
        </w:r>
      </w:hyperlink>
    </w:p>
    <w:p w:rsidR="0074296C" w:rsidRDefault="00E66FE2">
      <w:pPr>
        <w:pStyle w:val="36"/>
        <w:tabs>
          <w:tab w:val="right" w:leader="dot" w:pos="9412"/>
        </w:tabs>
        <w:ind w:left="1120"/>
      </w:pPr>
      <w:hyperlink w:anchor="_Toc1713" w:history="1">
        <w:r>
          <w:rPr>
            <w:rFonts w:ascii="仿宋" w:eastAsia="仿宋" w:hAnsi="仿宋" w:cs="仿宋" w:hint="eastAsia"/>
            <w:szCs w:val="24"/>
          </w:rPr>
          <w:t>三、商务部分</w:t>
        </w:r>
        <w:r>
          <w:tab/>
        </w:r>
        <w:r>
          <w:fldChar w:fldCharType="begin"/>
        </w:r>
        <w:r>
          <w:instrText xml:space="preserve"> PAGEREF _Toc1713 \h </w:instrText>
        </w:r>
        <w:r>
          <w:fldChar w:fldCharType="separate"/>
        </w:r>
        <w:r>
          <w:t>28</w:t>
        </w:r>
        <w:r>
          <w:fldChar w:fldCharType="end"/>
        </w:r>
      </w:hyperlink>
    </w:p>
    <w:p w:rsidR="0074296C" w:rsidRDefault="00E66FE2">
      <w:pPr>
        <w:pStyle w:val="36"/>
        <w:tabs>
          <w:tab w:val="right" w:leader="dot" w:pos="9412"/>
        </w:tabs>
        <w:ind w:left="1120"/>
      </w:pPr>
      <w:hyperlink w:anchor="_Toc5003" w:history="1">
        <w:r>
          <w:rPr>
            <w:rFonts w:ascii="仿宋" w:eastAsia="仿宋" w:hAnsi="仿宋" w:cs="仿宋" w:hint="eastAsia"/>
            <w:szCs w:val="24"/>
          </w:rPr>
          <w:t>四、资格条件及其他</w:t>
        </w:r>
        <w:r>
          <w:tab/>
        </w:r>
        <w:r>
          <w:fldChar w:fldCharType="begin"/>
        </w:r>
        <w:r>
          <w:instrText xml:space="preserve"> PAGEREF _Toc5003 \h </w:instrText>
        </w:r>
        <w:r>
          <w:fldChar w:fldCharType="separate"/>
        </w:r>
        <w:r>
          <w:t>30</w:t>
        </w:r>
        <w:r>
          <w:fldChar w:fldCharType="end"/>
        </w:r>
      </w:hyperlink>
    </w:p>
    <w:p w:rsidR="0074296C" w:rsidRDefault="00E66FE2">
      <w:pPr>
        <w:pStyle w:val="28"/>
        <w:tabs>
          <w:tab w:val="right" w:leader="dot" w:pos="9402"/>
        </w:tabs>
        <w:spacing w:line="480" w:lineRule="exact"/>
        <w:ind w:leftChars="0" w:left="0"/>
        <w:rPr>
          <w:rFonts w:ascii="仿宋" w:eastAsia="仿宋" w:hAnsi="仿宋" w:cs="仿宋"/>
          <w:szCs w:val="21"/>
        </w:rPr>
      </w:pPr>
      <w:r>
        <w:rPr>
          <w:rFonts w:ascii="仿宋" w:eastAsia="仿宋" w:hAnsi="仿宋" w:cs="仿宋" w:hint="eastAsia"/>
          <w:szCs w:val="21"/>
        </w:rPr>
        <w:fldChar w:fldCharType="end"/>
      </w:r>
      <w:bookmarkStart w:id="3" w:name="_Toc9956"/>
      <w:bookmarkStart w:id="4" w:name="_Toc31206"/>
      <w:bookmarkStart w:id="5" w:name="_Toc521318162"/>
    </w:p>
    <w:p w:rsidR="0074296C" w:rsidRDefault="00E66FE2">
      <w:pPr>
        <w:jc w:val="center"/>
        <w:rPr>
          <w:rFonts w:ascii="仿宋" w:eastAsia="仿宋" w:hAnsi="仿宋" w:cs="仿宋"/>
          <w:szCs w:val="21"/>
        </w:rPr>
      </w:pPr>
      <w:r>
        <w:rPr>
          <w:rFonts w:ascii="仿宋" w:eastAsia="仿宋" w:hAnsi="仿宋" w:cs="仿宋" w:hint="eastAsia"/>
          <w:szCs w:val="21"/>
        </w:rPr>
        <w:br w:type="page"/>
      </w:r>
    </w:p>
    <w:p w:rsidR="0074296C" w:rsidRDefault="0074296C">
      <w:pPr>
        <w:jc w:val="center"/>
        <w:rPr>
          <w:rFonts w:ascii="仿宋" w:eastAsia="仿宋" w:hAnsi="仿宋" w:cs="仿宋"/>
          <w:szCs w:val="21"/>
        </w:rPr>
      </w:pPr>
    </w:p>
    <w:p w:rsidR="0074296C" w:rsidRDefault="0074296C">
      <w:pPr>
        <w:jc w:val="center"/>
        <w:rPr>
          <w:rFonts w:ascii="仿宋" w:eastAsia="仿宋" w:hAnsi="仿宋" w:cs="仿宋"/>
          <w:szCs w:val="21"/>
        </w:rPr>
      </w:pPr>
    </w:p>
    <w:p w:rsidR="0074296C" w:rsidRDefault="00E66FE2">
      <w:pPr>
        <w:jc w:val="center"/>
        <w:rPr>
          <w:rFonts w:ascii="仿宋" w:eastAsia="仿宋" w:hAnsi="仿宋" w:cs="仿宋"/>
          <w:b/>
          <w:bCs/>
          <w:sz w:val="32"/>
          <w:szCs w:val="32"/>
        </w:rPr>
      </w:pPr>
      <w:r>
        <w:rPr>
          <w:rFonts w:ascii="仿宋" w:eastAsia="仿宋" w:hAnsi="仿宋" w:cs="仿宋" w:hint="eastAsia"/>
          <w:b/>
          <w:bCs/>
          <w:sz w:val="32"/>
          <w:szCs w:val="32"/>
        </w:rPr>
        <w:t>重庆市聚创招标代理有限公司</w:t>
      </w:r>
    </w:p>
    <w:p w:rsidR="0074296C" w:rsidRDefault="00E66FE2">
      <w:pPr>
        <w:jc w:val="center"/>
        <w:rPr>
          <w:rFonts w:ascii="仿宋" w:eastAsia="仿宋" w:hAnsi="仿宋" w:cs="仿宋"/>
          <w:b/>
          <w:bCs/>
          <w:sz w:val="44"/>
          <w:szCs w:val="44"/>
        </w:rPr>
      </w:pPr>
      <w:r>
        <w:rPr>
          <w:rFonts w:ascii="仿宋" w:eastAsia="仿宋" w:hAnsi="仿宋" w:cs="仿宋" w:hint="eastAsia"/>
          <w:b/>
          <w:bCs/>
          <w:sz w:val="44"/>
          <w:szCs w:val="44"/>
        </w:rPr>
        <w:t>采购文件发售登记表</w:t>
      </w:r>
    </w:p>
    <w:p w:rsidR="0074296C" w:rsidRDefault="0074296C">
      <w:pPr>
        <w:jc w:val="left"/>
        <w:rPr>
          <w:rFonts w:ascii="仿宋" w:eastAsia="仿宋" w:hAnsi="仿宋" w:cs="仿宋"/>
          <w:b/>
          <w:bCs/>
          <w:spacing w:val="40"/>
        </w:rPr>
      </w:pPr>
    </w:p>
    <w:tbl>
      <w:tblPr>
        <w:tblW w:w="852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23"/>
        <w:gridCol w:w="2281"/>
        <w:gridCol w:w="1426"/>
        <w:gridCol w:w="2996"/>
      </w:tblGrid>
      <w:tr w:rsidR="0074296C">
        <w:trPr>
          <w:trHeight w:val="702"/>
          <w:jc w:val="center"/>
        </w:trPr>
        <w:tc>
          <w:tcPr>
            <w:tcW w:w="1823" w:type="dxa"/>
            <w:vAlign w:val="center"/>
          </w:tcPr>
          <w:p w:rsidR="0074296C" w:rsidRDefault="00E66FE2">
            <w:pPr>
              <w:jc w:val="center"/>
              <w:rPr>
                <w:rFonts w:ascii="仿宋" w:eastAsia="仿宋" w:hAnsi="仿宋" w:cs="仿宋"/>
              </w:rPr>
            </w:pPr>
            <w:r>
              <w:rPr>
                <w:rFonts w:ascii="仿宋" w:eastAsia="仿宋" w:hAnsi="仿宋" w:cs="仿宋" w:hint="eastAsia"/>
              </w:rPr>
              <w:t>项目号</w:t>
            </w:r>
          </w:p>
        </w:tc>
        <w:tc>
          <w:tcPr>
            <w:tcW w:w="2281" w:type="dxa"/>
            <w:vAlign w:val="center"/>
          </w:tcPr>
          <w:p w:rsidR="0074296C" w:rsidRDefault="0074296C">
            <w:pPr>
              <w:jc w:val="left"/>
              <w:rPr>
                <w:rFonts w:ascii="仿宋" w:eastAsia="仿宋" w:hAnsi="仿宋" w:cs="仿宋"/>
              </w:rPr>
            </w:pPr>
          </w:p>
        </w:tc>
        <w:tc>
          <w:tcPr>
            <w:tcW w:w="1426" w:type="dxa"/>
            <w:vAlign w:val="center"/>
          </w:tcPr>
          <w:p w:rsidR="0074296C" w:rsidRDefault="00E66FE2">
            <w:pPr>
              <w:jc w:val="center"/>
              <w:rPr>
                <w:rFonts w:ascii="仿宋" w:eastAsia="仿宋" w:hAnsi="仿宋" w:cs="仿宋"/>
              </w:rPr>
            </w:pPr>
            <w:r>
              <w:rPr>
                <w:rFonts w:ascii="仿宋" w:eastAsia="仿宋" w:hAnsi="仿宋" w:cs="仿宋" w:hint="eastAsia"/>
              </w:rPr>
              <w:t>招标</w:t>
            </w:r>
          </w:p>
          <w:p w:rsidR="0074296C" w:rsidRDefault="00E66FE2">
            <w:pPr>
              <w:jc w:val="center"/>
              <w:rPr>
                <w:rFonts w:ascii="仿宋" w:eastAsia="仿宋" w:hAnsi="仿宋" w:cs="仿宋"/>
              </w:rPr>
            </w:pPr>
            <w:r>
              <w:rPr>
                <w:rFonts w:ascii="仿宋" w:eastAsia="仿宋" w:hAnsi="仿宋" w:cs="仿宋" w:hint="eastAsia"/>
              </w:rPr>
              <w:t>项目编号</w:t>
            </w:r>
          </w:p>
        </w:tc>
        <w:tc>
          <w:tcPr>
            <w:tcW w:w="2996" w:type="dxa"/>
            <w:vAlign w:val="center"/>
          </w:tcPr>
          <w:p w:rsidR="0074296C" w:rsidRDefault="0074296C">
            <w:pPr>
              <w:jc w:val="left"/>
              <w:rPr>
                <w:rFonts w:ascii="仿宋" w:eastAsia="仿宋" w:hAnsi="仿宋" w:cs="仿宋"/>
              </w:rPr>
            </w:pPr>
          </w:p>
        </w:tc>
      </w:tr>
      <w:tr w:rsidR="0074296C">
        <w:trPr>
          <w:trHeight w:val="702"/>
          <w:jc w:val="center"/>
        </w:trPr>
        <w:tc>
          <w:tcPr>
            <w:tcW w:w="1823" w:type="dxa"/>
            <w:vAlign w:val="center"/>
          </w:tcPr>
          <w:p w:rsidR="0074296C" w:rsidRDefault="00E66FE2">
            <w:pPr>
              <w:jc w:val="center"/>
              <w:rPr>
                <w:rFonts w:ascii="仿宋" w:eastAsia="仿宋" w:hAnsi="仿宋" w:cs="仿宋"/>
              </w:rPr>
            </w:pPr>
            <w:r>
              <w:rPr>
                <w:rFonts w:ascii="仿宋" w:eastAsia="仿宋" w:hAnsi="仿宋" w:cs="仿宋" w:hint="eastAsia"/>
              </w:rPr>
              <w:t>项目名称</w:t>
            </w:r>
          </w:p>
        </w:tc>
        <w:tc>
          <w:tcPr>
            <w:tcW w:w="6703" w:type="dxa"/>
            <w:gridSpan w:val="3"/>
            <w:vAlign w:val="center"/>
          </w:tcPr>
          <w:p w:rsidR="0074296C" w:rsidRDefault="0074296C">
            <w:pPr>
              <w:jc w:val="left"/>
              <w:rPr>
                <w:rFonts w:ascii="仿宋" w:eastAsia="仿宋" w:hAnsi="仿宋" w:cs="仿宋"/>
              </w:rPr>
            </w:pPr>
          </w:p>
        </w:tc>
      </w:tr>
      <w:tr w:rsidR="0074296C">
        <w:trPr>
          <w:trHeight w:val="1310"/>
          <w:jc w:val="center"/>
        </w:trPr>
        <w:tc>
          <w:tcPr>
            <w:tcW w:w="1823" w:type="dxa"/>
            <w:vAlign w:val="center"/>
          </w:tcPr>
          <w:p w:rsidR="0074296C" w:rsidRDefault="00E66FE2">
            <w:pPr>
              <w:jc w:val="center"/>
              <w:rPr>
                <w:rFonts w:ascii="仿宋" w:eastAsia="仿宋" w:hAnsi="仿宋" w:cs="仿宋"/>
              </w:rPr>
            </w:pPr>
            <w:r>
              <w:rPr>
                <w:rFonts w:ascii="仿宋" w:eastAsia="仿宋" w:hAnsi="仿宋" w:cs="仿宋" w:hint="eastAsia"/>
              </w:rPr>
              <w:t>供应商名称</w:t>
            </w:r>
          </w:p>
        </w:tc>
        <w:tc>
          <w:tcPr>
            <w:tcW w:w="6703" w:type="dxa"/>
            <w:gridSpan w:val="3"/>
            <w:vAlign w:val="bottom"/>
          </w:tcPr>
          <w:p w:rsidR="0074296C" w:rsidRDefault="00E66FE2">
            <w:pPr>
              <w:jc w:val="right"/>
              <w:rPr>
                <w:rFonts w:ascii="仿宋" w:eastAsia="仿宋" w:hAnsi="仿宋" w:cs="仿宋"/>
              </w:rPr>
            </w:pPr>
            <w:r>
              <w:rPr>
                <w:rFonts w:ascii="仿宋" w:eastAsia="仿宋" w:hAnsi="仿宋" w:cs="仿宋" w:hint="eastAsia"/>
              </w:rPr>
              <w:t>（供应商公章）</w:t>
            </w:r>
          </w:p>
        </w:tc>
      </w:tr>
      <w:tr w:rsidR="0074296C">
        <w:trPr>
          <w:trHeight w:val="702"/>
          <w:jc w:val="center"/>
        </w:trPr>
        <w:tc>
          <w:tcPr>
            <w:tcW w:w="1823" w:type="dxa"/>
            <w:vAlign w:val="center"/>
          </w:tcPr>
          <w:p w:rsidR="0074296C" w:rsidRDefault="00E66FE2">
            <w:pPr>
              <w:jc w:val="center"/>
              <w:rPr>
                <w:rFonts w:ascii="仿宋" w:eastAsia="仿宋" w:hAnsi="仿宋" w:cs="仿宋"/>
              </w:rPr>
            </w:pPr>
            <w:r>
              <w:rPr>
                <w:rFonts w:ascii="仿宋" w:eastAsia="仿宋" w:hAnsi="仿宋" w:cs="仿宋" w:hint="eastAsia"/>
              </w:rPr>
              <w:t>联系人</w:t>
            </w:r>
          </w:p>
        </w:tc>
        <w:tc>
          <w:tcPr>
            <w:tcW w:w="2281" w:type="dxa"/>
            <w:vAlign w:val="center"/>
          </w:tcPr>
          <w:p w:rsidR="0074296C" w:rsidRDefault="0074296C">
            <w:pPr>
              <w:jc w:val="left"/>
              <w:rPr>
                <w:rFonts w:ascii="仿宋" w:eastAsia="仿宋" w:hAnsi="仿宋" w:cs="仿宋"/>
              </w:rPr>
            </w:pPr>
          </w:p>
        </w:tc>
        <w:tc>
          <w:tcPr>
            <w:tcW w:w="1426" w:type="dxa"/>
            <w:vAlign w:val="center"/>
          </w:tcPr>
          <w:p w:rsidR="0074296C" w:rsidRDefault="00E66FE2">
            <w:pPr>
              <w:jc w:val="center"/>
              <w:rPr>
                <w:rFonts w:ascii="仿宋" w:eastAsia="仿宋" w:hAnsi="仿宋" w:cs="仿宋"/>
              </w:rPr>
            </w:pPr>
            <w:r>
              <w:rPr>
                <w:rFonts w:ascii="仿宋" w:eastAsia="仿宋" w:hAnsi="仿宋" w:cs="仿宋" w:hint="eastAsia"/>
              </w:rPr>
              <w:t>手机</w:t>
            </w:r>
          </w:p>
        </w:tc>
        <w:tc>
          <w:tcPr>
            <w:tcW w:w="2996" w:type="dxa"/>
            <w:vAlign w:val="center"/>
          </w:tcPr>
          <w:p w:rsidR="0074296C" w:rsidRDefault="0074296C">
            <w:pPr>
              <w:jc w:val="left"/>
              <w:rPr>
                <w:rFonts w:ascii="仿宋" w:eastAsia="仿宋" w:hAnsi="仿宋" w:cs="仿宋"/>
              </w:rPr>
            </w:pPr>
          </w:p>
        </w:tc>
      </w:tr>
      <w:tr w:rsidR="0074296C">
        <w:trPr>
          <w:trHeight w:val="702"/>
          <w:jc w:val="center"/>
        </w:trPr>
        <w:tc>
          <w:tcPr>
            <w:tcW w:w="1823" w:type="dxa"/>
            <w:vAlign w:val="center"/>
          </w:tcPr>
          <w:p w:rsidR="0074296C" w:rsidRDefault="00E66FE2">
            <w:pPr>
              <w:jc w:val="center"/>
              <w:rPr>
                <w:rFonts w:ascii="仿宋" w:eastAsia="仿宋" w:hAnsi="仿宋" w:cs="仿宋"/>
              </w:rPr>
            </w:pPr>
            <w:r>
              <w:rPr>
                <w:rFonts w:ascii="仿宋" w:eastAsia="仿宋" w:hAnsi="仿宋" w:cs="仿宋" w:hint="eastAsia"/>
              </w:rPr>
              <w:t>办公电话</w:t>
            </w:r>
          </w:p>
        </w:tc>
        <w:tc>
          <w:tcPr>
            <w:tcW w:w="2281" w:type="dxa"/>
            <w:vAlign w:val="center"/>
          </w:tcPr>
          <w:p w:rsidR="0074296C" w:rsidRDefault="0074296C">
            <w:pPr>
              <w:jc w:val="left"/>
              <w:rPr>
                <w:rFonts w:ascii="仿宋" w:eastAsia="仿宋" w:hAnsi="仿宋" w:cs="仿宋"/>
              </w:rPr>
            </w:pPr>
          </w:p>
        </w:tc>
        <w:tc>
          <w:tcPr>
            <w:tcW w:w="1426" w:type="dxa"/>
            <w:vAlign w:val="center"/>
          </w:tcPr>
          <w:p w:rsidR="0074296C" w:rsidRDefault="00E66FE2">
            <w:pPr>
              <w:jc w:val="center"/>
              <w:rPr>
                <w:rFonts w:ascii="仿宋" w:eastAsia="仿宋" w:hAnsi="仿宋" w:cs="仿宋"/>
              </w:rPr>
            </w:pPr>
            <w:r>
              <w:rPr>
                <w:rFonts w:ascii="仿宋" w:eastAsia="仿宋" w:hAnsi="仿宋" w:cs="仿宋" w:hint="eastAsia"/>
              </w:rPr>
              <w:t>传真</w:t>
            </w:r>
          </w:p>
        </w:tc>
        <w:tc>
          <w:tcPr>
            <w:tcW w:w="2996" w:type="dxa"/>
            <w:vAlign w:val="center"/>
          </w:tcPr>
          <w:p w:rsidR="0074296C" w:rsidRDefault="0074296C">
            <w:pPr>
              <w:jc w:val="left"/>
              <w:rPr>
                <w:rFonts w:ascii="仿宋" w:eastAsia="仿宋" w:hAnsi="仿宋" w:cs="仿宋"/>
              </w:rPr>
            </w:pPr>
          </w:p>
        </w:tc>
      </w:tr>
      <w:tr w:rsidR="0074296C">
        <w:trPr>
          <w:trHeight w:val="702"/>
          <w:jc w:val="center"/>
        </w:trPr>
        <w:tc>
          <w:tcPr>
            <w:tcW w:w="1823" w:type="dxa"/>
            <w:vAlign w:val="center"/>
          </w:tcPr>
          <w:p w:rsidR="0074296C" w:rsidRDefault="00E66FE2">
            <w:pPr>
              <w:jc w:val="center"/>
              <w:rPr>
                <w:rFonts w:ascii="仿宋" w:eastAsia="仿宋" w:hAnsi="仿宋" w:cs="仿宋"/>
              </w:rPr>
            </w:pPr>
            <w:r>
              <w:rPr>
                <w:rFonts w:ascii="仿宋" w:eastAsia="仿宋" w:hAnsi="仿宋" w:cs="仿宋" w:hint="eastAsia"/>
              </w:rPr>
              <w:t>E-mail</w:t>
            </w:r>
          </w:p>
        </w:tc>
        <w:tc>
          <w:tcPr>
            <w:tcW w:w="6703" w:type="dxa"/>
            <w:gridSpan w:val="3"/>
            <w:vAlign w:val="center"/>
          </w:tcPr>
          <w:p w:rsidR="0074296C" w:rsidRDefault="0074296C">
            <w:pPr>
              <w:jc w:val="left"/>
              <w:rPr>
                <w:rFonts w:ascii="仿宋" w:eastAsia="仿宋" w:hAnsi="仿宋" w:cs="仿宋"/>
              </w:rPr>
            </w:pPr>
          </w:p>
        </w:tc>
      </w:tr>
      <w:tr w:rsidR="0074296C">
        <w:trPr>
          <w:trHeight w:val="702"/>
          <w:jc w:val="center"/>
        </w:trPr>
        <w:tc>
          <w:tcPr>
            <w:tcW w:w="1823" w:type="dxa"/>
            <w:vAlign w:val="center"/>
          </w:tcPr>
          <w:p w:rsidR="0074296C" w:rsidRDefault="00E66FE2">
            <w:pPr>
              <w:jc w:val="center"/>
              <w:rPr>
                <w:rFonts w:ascii="仿宋" w:eastAsia="仿宋" w:hAnsi="仿宋" w:cs="仿宋"/>
              </w:rPr>
            </w:pPr>
            <w:r>
              <w:rPr>
                <w:rFonts w:ascii="仿宋" w:eastAsia="仿宋" w:hAnsi="仿宋" w:cs="仿宋" w:hint="eastAsia"/>
              </w:rPr>
              <w:t>单位地址</w:t>
            </w:r>
          </w:p>
        </w:tc>
        <w:tc>
          <w:tcPr>
            <w:tcW w:w="6703" w:type="dxa"/>
            <w:gridSpan w:val="3"/>
            <w:vAlign w:val="center"/>
          </w:tcPr>
          <w:p w:rsidR="0074296C" w:rsidRDefault="0074296C">
            <w:pPr>
              <w:jc w:val="left"/>
              <w:rPr>
                <w:rFonts w:ascii="仿宋" w:eastAsia="仿宋" w:hAnsi="仿宋" w:cs="仿宋"/>
              </w:rPr>
            </w:pPr>
          </w:p>
        </w:tc>
      </w:tr>
      <w:tr w:rsidR="0074296C">
        <w:trPr>
          <w:trHeight w:val="702"/>
          <w:jc w:val="center"/>
        </w:trPr>
        <w:tc>
          <w:tcPr>
            <w:tcW w:w="1823" w:type="dxa"/>
            <w:vAlign w:val="center"/>
          </w:tcPr>
          <w:p w:rsidR="0074296C" w:rsidRDefault="00E66FE2">
            <w:pPr>
              <w:jc w:val="center"/>
              <w:rPr>
                <w:rFonts w:ascii="仿宋" w:eastAsia="仿宋" w:hAnsi="仿宋" w:cs="仿宋"/>
              </w:rPr>
            </w:pPr>
            <w:r>
              <w:rPr>
                <w:rFonts w:ascii="仿宋" w:eastAsia="仿宋" w:hAnsi="仿宋" w:cs="仿宋" w:hint="eastAsia"/>
              </w:rPr>
              <w:t>分包号</w:t>
            </w:r>
          </w:p>
        </w:tc>
        <w:tc>
          <w:tcPr>
            <w:tcW w:w="6703" w:type="dxa"/>
            <w:gridSpan w:val="3"/>
            <w:vAlign w:val="center"/>
          </w:tcPr>
          <w:p w:rsidR="0074296C" w:rsidRDefault="00E66FE2">
            <w:pPr>
              <w:jc w:val="center"/>
              <w:rPr>
                <w:rFonts w:ascii="仿宋" w:eastAsia="仿宋" w:hAnsi="仿宋" w:cs="仿宋"/>
              </w:rPr>
            </w:pPr>
            <w:r>
              <w:rPr>
                <w:rFonts w:ascii="仿宋" w:eastAsia="仿宋" w:hAnsi="仿宋" w:cs="仿宋" w:hint="eastAsia"/>
              </w:rPr>
              <w:t>分包名称</w:t>
            </w:r>
          </w:p>
        </w:tc>
      </w:tr>
      <w:tr w:rsidR="0074296C">
        <w:trPr>
          <w:trHeight w:val="502"/>
          <w:jc w:val="center"/>
        </w:trPr>
        <w:tc>
          <w:tcPr>
            <w:tcW w:w="1823" w:type="dxa"/>
            <w:vAlign w:val="center"/>
          </w:tcPr>
          <w:p w:rsidR="0074296C" w:rsidRDefault="0074296C">
            <w:pPr>
              <w:jc w:val="left"/>
              <w:rPr>
                <w:rFonts w:ascii="仿宋" w:eastAsia="仿宋" w:hAnsi="仿宋" w:cs="仿宋"/>
              </w:rPr>
            </w:pPr>
          </w:p>
        </w:tc>
        <w:tc>
          <w:tcPr>
            <w:tcW w:w="6703" w:type="dxa"/>
            <w:gridSpan w:val="3"/>
            <w:vAlign w:val="center"/>
          </w:tcPr>
          <w:p w:rsidR="0074296C" w:rsidRDefault="0074296C">
            <w:pPr>
              <w:jc w:val="left"/>
              <w:rPr>
                <w:rFonts w:ascii="仿宋" w:eastAsia="仿宋" w:hAnsi="仿宋" w:cs="仿宋"/>
              </w:rPr>
            </w:pPr>
          </w:p>
        </w:tc>
      </w:tr>
      <w:tr w:rsidR="0074296C">
        <w:trPr>
          <w:trHeight w:val="573"/>
          <w:jc w:val="center"/>
        </w:trPr>
        <w:tc>
          <w:tcPr>
            <w:tcW w:w="1823" w:type="dxa"/>
            <w:vAlign w:val="center"/>
          </w:tcPr>
          <w:p w:rsidR="0074296C" w:rsidRDefault="0074296C">
            <w:pPr>
              <w:jc w:val="left"/>
              <w:rPr>
                <w:rFonts w:ascii="仿宋" w:eastAsia="仿宋" w:hAnsi="仿宋" w:cs="仿宋"/>
              </w:rPr>
            </w:pPr>
          </w:p>
        </w:tc>
        <w:tc>
          <w:tcPr>
            <w:tcW w:w="6703" w:type="dxa"/>
            <w:gridSpan w:val="3"/>
            <w:vAlign w:val="center"/>
          </w:tcPr>
          <w:p w:rsidR="0074296C" w:rsidRDefault="0074296C">
            <w:pPr>
              <w:jc w:val="left"/>
              <w:rPr>
                <w:rFonts w:ascii="仿宋" w:eastAsia="仿宋" w:hAnsi="仿宋" w:cs="仿宋"/>
              </w:rPr>
            </w:pPr>
          </w:p>
        </w:tc>
      </w:tr>
      <w:tr w:rsidR="0074296C">
        <w:trPr>
          <w:trHeight w:val="573"/>
          <w:jc w:val="center"/>
        </w:trPr>
        <w:tc>
          <w:tcPr>
            <w:tcW w:w="1823" w:type="dxa"/>
            <w:vAlign w:val="center"/>
          </w:tcPr>
          <w:p w:rsidR="0074296C" w:rsidRDefault="0074296C">
            <w:pPr>
              <w:jc w:val="left"/>
              <w:rPr>
                <w:rFonts w:ascii="仿宋" w:eastAsia="仿宋" w:hAnsi="仿宋" w:cs="仿宋"/>
              </w:rPr>
            </w:pPr>
          </w:p>
        </w:tc>
        <w:tc>
          <w:tcPr>
            <w:tcW w:w="6703" w:type="dxa"/>
            <w:gridSpan w:val="3"/>
            <w:vAlign w:val="center"/>
          </w:tcPr>
          <w:p w:rsidR="0074296C" w:rsidRDefault="0074296C">
            <w:pPr>
              <w:jc w:val="left"/>
              <w:rPr>
                <w:rFonts w:ascii="仿宋" w:eastAsia="仿宋" w:hAnsi="仿宋" w:cs="仿宋"/>
              </w:rPr>
            </w:pPr>
          </w:p>
        </w:tc>
      </w:tr>
      <w:tr w:rsidR="0074296C">
        <w:trPr>
          <w:trHeight w:val="573"/>
          <w:jc w:val="center"/>
        </w:trPr>
        <w:tc>
          <w:tcPr>
            <w:tcW w:w="1823" w:type="dxa"/>
            <w:vAlign w:val="center"/>
          </w:tcPr>
          <w:p w:rsidR="0074296C" w:rsidRDefault="0074296C">
            <w:pPr>
              <w:jc w:val="left"/>
              <w:rPr>
                <w:rFonts w:ascii="仿宋" w:eastAsia="仿宋" w:hAnsi="仿宋" w:cs="仿宋"/>
              </w:rPr>
            </w:pPr>
          </w:p>
        </w:tc>
        <w:tc>
          <w:tcPr>
            <w:tcW w:w="6703" w:type="dxa"/>
            <w:gridSpan w:val="3"/>
            <w:vAlign w:val="center"/>
          </w:tcPr>
          <w:p w:rsidR="0074296C" w:rsidRDefault="0074296C">
            <w:pPr>
              <w:jc w:val="left"/>
              <w:rPr>
                <w:rFonts w:ascii="仿宋" w:eastAsia="仿宋" w:hAnsi="仿宋" w:cs="仿宋"/>
              </w:rPr>
            </w:pPr>
          </w:p>
        </w:tc>
      </w:tr>
      <w:tr w:rsidR="0074296C">
        <w:trPr>
          <w:trHeight w:val="573"/>
          <w:jc w:val="center"/>
        </w:trPr>
        <w:tc>
          <w:tcPr>
            <w:tcW w:w="8526" w:type="dxa"/>
            <w:gridSpan w:val="4"/>
            <w:vAlign w:val="center"/>
          </w:tcPr>
          <w:p w:rsidR="0074296C" w:rsidRDefault="00E66FE2">
            <w:pPr>
              <w:jc w:val="left"/>
              <w:rPr>
                <w:rFonts w:ascii="仿宋" w:eastAsia="仿宋" w:hAnsi="仿宋" w:cs="仿宋"/>
              </w:rPr>
            </w:pPr>
            <w:r>
              <w:rPr>
                <w:rFonts w:ascii="仿宋" w:eastAsia="仿宋" w:hAnsi="仿宋" w:cs="仿宋" w:hint="eastAsia"/>
              </w:rPr>
              <w:t>购分包号为</w:t>
            </w:r>
            <w:r>
              <w:rPr>
                <w:rFonts w:ascii="仿宋" w:eastAsia="仿宋" w:hAnsi="仿宋" w:cs="仿宋" w:hint="eastAsia"/>
                <w:u w:val="single"/>
              </w:rPr>
              <w:t xml:space="preserve">                   </w:t>
            </w:r>
            <w:r>
              <w:rPr>
                <w:rFonts w:ascii="仿宋" w:eastAsia="仿宋" w:hAnsi="仿宋" w:cs="仿宋" w:hint="eastAsia"/>
              </w:rPr>
              <w:t>的标书，共计</w:t>
            </w:r>
            <w:r>
              <w:rPr>
                <w:rFonts w:ascii="仿宋" w:eastAsia="仿宋" w:hAnsi="仿宋" w:cs="仿宋" w:hint="eastAsia"/>
                <w:u w:val="single"/>
              </w:rPr>
              <w:t xml:space="preserve">            </w:t>
            </w:r>
            <w:r>
              <w:rPr>
                <w:rFonts w:ascii="仿宋" w:eastAsia="仿宋" w:hAnsi="仿宋" w:cs="仿宋" w:hint="eastAsia"/>
              </w:rPr>
              <w:t>元</w:t>
            </w:r>
          </w:p>
        </w:tc>
      </w:tr>
    </w:tbl>
    <w:p w:rsidR="0074296C" w:rsidRDefault="0074296C">
      <w:pPr>
        <w:rPr>
          <w:rFonts w:ascii="仿宋" w:eastAsia="仿宋" w:hAnsi="仿宋" w:cs="仿宋"/>
          <w:sz w:val="24"/>
        </w:rPr>
      </w:pPr>
    </w:p>
    <w:p w:rsidR="0074296C" w:rsidRDefault="00E66FE2">
      <w:pPr>
        <w:ind w:firstLineChars="150" w:firstLine="36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购买人：</w:t>
      </w:r>
      <w:r>
        <w:rPr>
          <w:rFonts w:ascii="仿宋" w:eastAsia="仿宋" w:hAnsi="仿宋" w:cs="仿宋" w:hint="eastAsia"/>
          <w:sz w:val="24"/>
        </w:rPr>
        <w:t xml:space="preserve">              </w:t>
      </w:r>
      <w:r>
        <w:rPr>
          <w:rFonts w:ascii="仿宋" w:eastAsia="仿宋" w:hAnsi="仿宋" w:cs="仿宋" w:hint="eastAsia"/>
          <w:sz w:val="24"/>
        </w:rPr>
        <w:t>日期：</w:t>
      </w:r>
    </w:p>
    <w:p w:rsidR="0074296C" w:rsidRDefault="00E66FE2">
      <w:pPr>
        <w:rPr>
          <w:rFonts w:ascii="仿宋" w:eastAsia="仿宋" w:hAnsi="仿宋" w:cs="仿宋"/>
          <w:color w:val="000000"/>
          <w:sz w:val="44"/>
        </w:rPr>
      </w:pPr>
      <w:r>
        <w:rPr>
          <w:rFonts w:ascii="仿宋" w:eastAsia="仿宋" w:hAnsi="仿宋" w:cs="仿宋" w:hint="eastAsia"/>
          <w:color w:val="000000"/>
          <w:sz w:val="44"/>
        </w:rPr>
        <w:br w:type="page"/>
      </w:r>
    </w:p>
    <w:p w:rsidR="0074296C" w:rsidRDefault="0074296C">
      <w:pPr>
        <w:widowControl/>
        <w:jc w:val="left"/>
        <w:rPr>
          <w:rFonts w:ascii="仿宋" w:eastAsia="仿宋" w:hAnsi="仿宋" w:cs="仿宋"/>
          <w:szCs w:val="21"/>
        </w:rPr>
      </w:pPr>
    </w:p>
    <w:p w:rsidR="0074296C" w:rsidRDefault="0074296C">
      <w:pPr>
        <w:pStyle w:val="28"/>
        <w:tabs>
          <w:tab w:val="right" w:leader="dot" w:pos="9402"/>
        </w:tabs>
        <w:spacing w:line="480" w:lineRule="exact"/>
        <w:ind w:leftChars="0" w:left="0"/>
        <w:rPr>
          <w:rFonts w:ascii="仿宋" w:eastAsia="仿宋" w:hAnsi="仿宋" w:cs="仿宋"/>
          <w:szCs w:val="21"/>
        </w:rPr>
      </w:pPr>
    </w:p>
    <w:p w:rsidR="0074296C" w:rsidRDefault="00E66FE2">
      <w:pPr>
        <w:pStyle w:val="2"/>
        <w:spacing w:line="380" w:lineRule="exact"/>
        <w:jc w:val="center"/>
        <w:rPr>
          <w:rFonts w:ascii="仿宋" w:eastAsia="仿宋" w:hAnsi="仿宋" w:cs="仿宋"/>
          <w:szCs w:val="32"/>
        </w:rPr>
      </w:pPr>
      <w:bookmarkStart w:id="6" w:name="_Toc5523"/>
      <w:r>
        <w:rPr>
          <w:rFonts w:ascii="仿宋" w:eastAsia="仿宋" w:hAnsi="仿宋" w:cs="仿宋" w:hint="eastAsia"/>
          <w:szCs w:val="32"/>
        </w:rPr>
        <w:t>第一篇询价邀请书</w:t>
      </w:r>
      <w:bookmarkEnd w:id="0"/>
      <w:bookmarkEnd w:id="1"/>
      <w:bookmarkEnd w:id="2"/>
      <w:bookmarkEnd w:id="3"/>
      <w:bookmarkEnd w:id="4"/>
      <w:bookmarkEnd w:id="5"/>
      <w:bookmarkEnd w:id="6"/>
    </w:p>
    <w:p w:rsidR="0074296C" w:rsidRDefault="00E66FE2">
      <w:pPr>
        <w:spacing w:line="380" w:lineRule="exact"/>
        <w:ind w:firstLineChars="250" w:firstLine="600"/>
        <w:jc w:val="left"/>
        <w:rPr>
          <w:rFonts w:ascii="仿宋" w:eastAsia="仿宋" w:hAnsi="仿宋" w:cs="仿宋"/>
          <w:sz w:val="24"/>
          <w:szCs w:val="24"/>
        </w:rPr>
      </w:pPr>
      <w:r>
        <w:rPr>
          <w:rFonts w:ascii="仿宋" w:eastAsia="仿宋" w:hAnsi="仿宋" w:cs="仿宋" w:hint="eastAsia"/>
          <w:sz w:val="24"/>
          <w:szCs w:val="24"/>
          <w:u w:val="single"/>
        </w:rPr>
        <w:t>重庆市聚创招标代理有限公司</w:t>
      </w:r>
      <w:r>
        <w:rPr>
          <w:rFonts w:ascii="仿宋" w:eastAsia="仿宋" w:hAnsi="仿宋" w:cs="仿宋" w:hint="eastAsia"/>
          <w:sz w:val="24"/>
          <w:szCs w:val="24"/>
        </w:rPr>
        <w:t>（以下简称“代理机构”）受</w:t>
      </w:r>
      <w:r>
        <w:rPr>
          <w:rFonts w:ascii="仿宋" w:eastAsia="仿宋" w:hAnsi="仿宋" w:cs="仿宋" w:hint="eastAsia"/>
          <w:sz w:val="24"/>
          <w:szCs w:val="24"/>
          <w:u w:val="single"/>
        </w:rPr>
        <w:t>重庆市生态环境大数据应用中心</w:t>
      </w:r>
      <w:r>
        <w:rPr>
          <w:rFonts w:ascii="仿宋" w:eastAsia="仿宋" w:hAnsi="仿宋" w:cs="仿宋" w:hint="eastAsia"/>
          <w:sz w:val="24"/>
          <w:szCs w:val="24"/>
        </w:rPr>
        <w:t>（以下简称“采购人”）委托，对</w:t>
      </w:r>
      <w:r>
        <w:rPr>
          <w:rFonts w:ascii="仿宋" w:eastAsia="仿宋" w:hAnsi="仿宋" w:cs="仿宋" w:hint="eastAsia"/>
          <w:sz w:val="24"/>
          <w:szCs w:val="24"/>
          <w:u w:val="single"/>
        </w:rPr>
        <w:t>基础软件询价采购</w:t>
      </w:r>
      <w:r>
        <w:rPr>
          <w:rFonts w:ascii="仿宋" w:eastAsia="仿宋" w:hAnsi="仿宋" w:cs="仿宋" w:hint="eastAsia"/>
          <w:sz w:val="24"/>
          <w:szCs w:val="24"/>
        </w:rPr>
        <w:t>进行询价。欢迎有资格的供应商前来参加询价。</w:t>
      </w:r>
    </w:p>
    <w:p w:rsidR="0074296C" w:rsidRDefault="00E66FE2">
      <w:pPr>
        <w:pStyle w:val="3"/>
        <w:spacing w:before="0" w:after="0" w:line="380" w:lineRule="exact"/>
        <w:rPr>
          <w:rFonts w:ascii="仿宋" w:eastAsia="仿宋" w:hAnsi="仿宋" w:cs="仿宋"/>
          <w:sz w:val="24"/>
          <w:szCs w:val="24"/>
        </w:rPr>
      </w:pPr>
      <w:bookmarkStart w:id="7" w:name="_Toc9167"/>
      <w:bookmarkStart w:id="8" w:name="_Toc20343"/>
      <w:bookmarkStart w:id="9" w:name="_Toc487204771"/>
      <w:bookmarkStart w:id="10" w:name="_Toc317775175"/>
      <w:bookmarkStart w:id="11" w:name="_Toc521318163"/>
      <w:bookmarkStart w:id="12" w:name="_Toc1746"/>
      <w:bookmarkStart w:id="13" w:name="_Toc313893526"/>
      <w:r>
        <w:rPr>
          <w:rFonts w:ascii="仿宋" w:eastAsia="仿宋" w:hAnsi="仿宋" w:cs="仿宋" w:hint="eastAsia"/>
          <w:sz w:val="24"/>
          <w:szCs w:val="24"/>
        </w:rPr>
        <w:t>一、询价内容</w:t>
      </w:r>
      <w:bookmarkEnd w:id="7"/>
      <w:bookmarkEnd w:id="8"/>
      <w:bookmarkEnd w:id="9"/>
      <w:bookmarkEnd w:id="10"/>
      <w:bookmarkEnd w:id="11"/>
      <w:bookmarkEnd w:id="12"/>
      <w:bookmarkEnd w:id="13"/>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266"/>
        <w:gridCol w:w="1702"/>
        <w:gridCol w:w="1198"/>
        <w:gridCol w:w="1395"/>
        <w:gridCol w:w="1367"/>
        <w:gridCol w:w="1210"/>
      </w:tblGrid>
      <w:tr w:rsidR="0074296C">
        <w:trPr>
          <w:trHeight w:val="640"/>
          <w:jc w:val="center"/>
        </w:trPr>
        <w:tc>
          <w:tcPr>
            <w:tcW w:w="779" w:type="dxa"/>
            <w:tcBorders>
              <w:top w:val="single" w:sz="4" w:space="0" w:color="auto"/>
              <w:left w:val="single" w:sz="4" w:space="0" w:color="auto"/>
              <w:right w:val="single" w:sz="4" w:space="0" w:color="auto"/>
            </w:tcBorders>
            <w:vAlign w:val="center"/>
          </w:tcPr>
          <w:p w:rsidR="0074296C" w:rsidRDefault="00E66FE2">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序号</w:t>
            </w:r>
          </w:p>
        </w:tc>
        <w:tc>
          <w:tcPr>
            <w:tcW w:w="1266" w:type="dxa"/>
            <w:tcBorders>
              <w:top w:val="single" w:sz="4" w:space="0" w:color="auto"/>
              <w:left w:val="single" w:sz="4" w:space="0" w:color="auto"/>
              <w:right w:val="single" w:sz="4" w:space="0" w:color="auto"/>
            </w:tcBorders>
            <w:vAlign w:val="center"/>
          </w:tcPr>
          <w:p w:rsidR="0074296C" w:rsidRDefault="00E66FE2">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项目名称</w:t>
            </w:r>
          </w:p>
        </w:tc>
        <w:tc>
          <w:tcPr>
            <w:tcW w:w="1702" w:type="dxa"/>
            <w:tcBorders>
              <w:top w:val="single" w:sz="4" w:space="0" w:color="auto"/>
              <w:left w:val="single" w:sz="4" w:space="0" w:color="auto"/>
              <w:right w:val="single" w:sz="4" w:space="0" w:color="auto"/>
            </w:tcBorders>
            <w:vAlign w:val="center"/>
          </w:tcPr>
          <w:p w:rsidR="0074296C" w:rsidRDefault="00E66FE2">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采购人</w:t>
            </w:r>
          </w:p>
          <w:p w:rsidR="0074296C" w:rsidRDefault="00E66FE2">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（用户单位）</w:t>
            </w:r>
          </w:p>
        </w:tc>
        <w:tc>
          <w:tcPr>
            <w:tcW w:w="1198" w:type="dxa"/>
            <w:tcBorders>
              <w:top w:val="single" w:sz="4" w:space="0" w:color="auto"/>
              <w:left w:val="single" w:sz="4" w:space="0" w:color="auto"/>
              <w:right w:val="single" w:sz="4" w:space="0" w:color="auto"/>
            </w:tcBorders>
            <w:vAlign w:val="center"/>
          </w:tcPr>
          <w:p w:rsidR="0074296C" w:rsidRDefault="00E66FE2">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数量</w:t>
            </w:r>
          </w:p>
        </w:tc>
        <w:tc>
          <w:tcPr>
            <w:tcW w:w="1395" w:type="dxa"/>
            <w:tcBorders>
              <w:top w:val="single" w:sz="4" w:space="0" w:color="auto"/>
              <w:left w:val="single" w:sz="4" w:space="0" w:color="auto"/>
              <w:right w:val="single" w:sz="4" w:space="0" w:color="auto"/>
            </w:tcBorders>
            <w:vAlign w:val="center"/>
          </w:tcPr>
          <w:p w:rsidR="0074296C" w:rsidRDefault="00E66FE2">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采购限价</w:t>
            </w:r>
          </w:p>
          <w:p w:rsidR="0074296C" w:rsidRDefault="00E66FE2">
            <w:pPr>
              <w:widowControl/>
              <w:jc w:val="center"/>
              <w:rPr>
                <w:rFonts w:ascii="仿宋" w:eastAsia="仿宋" w:hAnsi="仿宋" w:cs="仿宋"/>
                <w:sz w:val="24"/>
                <w:szCs w:val="24"/>
              </w:rPr>
            </w:pPr>
            <w:r>
              <w:rPr>
                <w:rFonts w:ascii="仿宋" w:eastAsia="仿宋" w:hAnsi="仿宋" w:cs="仿宋" w:hint="eastAsia"/>
                <w:b/>
                <w:bCs/>
                <w:kern w:val="0"/>
                <w:sz w:val="24"/>
                <w:szCs w:val="24"/>
              </w:rPr>
              <w:t>（</w:t>
            </w:r>
            <w:r>
              <w:rPr>
                <w:rFonts w:ascii="仿宋" w:eastAsia="仿宋" w:hAnsi="仿宋" w:cs="仿宋" w:hint="eastAsia"/>
                <w:b/>
                <w:bCs/>
                <w:kern w:val="0"/>
                <w:sz w:val="24"/>
                <w:szCs w:val="24"/>
              </w:rPr>
              <w:t>万</w:t>
            </w:r>
            <w:r>
              <w:rPr>
                <w:rFonts w:ascii="仿宋" w:eastAsia="仿宋" w:hAnsi="仿宋" w:cs="仿宋" w:hint="eastAsia"/>
                <w:b/>
                <w:bCs/>
                <w:kern w:val="0"/>
                <w:sz w:val="24"/>
                <w:szCs w:val="24"/>
              </w:rPr>
              <w:t>元）</w:t>
            </w:r>
          </w:p>
        </w:tc>
        <w:tc>
          <w:tcPr>
            <w:tcW w:w="1367" w:type="dxa"/>
            <w:tcBorders>
              <w:top w:val="single" w:sz="4" w:space="0" w:color="auto"/>
              <w:left w:val="single" w:sz="4" w:space="0" w:color="auto"/>
              <w:right w:val="single" w:sz="4" w:space="0" w:color="auto"/>
            </w:tcBorders>
            <w:vAlign w:val="center"/>
          </w:tcPr>
          <w:p w:rsidR="0074296C" w:rsidRDefault="00E66FE2">
            <w:pPr>
              <w:widowControl/>
              <w:jc w:val="center"/>
              <w:rPr>
                <w:rFonts w:ascii="仿宋" w:eastAsia="仿宋" w:hAnsi="仿宋" w:cs="仿宋"/>
                <w:sz w:val="24"/>
                <w:szCs w:val="24"/>
              </w:rPr>
            </w:pPr>
            <w:r>
              <w:rPr>
                <w:rFonts w:ascii="仿宋" w:eastAsia="仿宋" w:hAnsi="仿宋" w:cs="仿宋" w:hint="eastAsia"/>
                <w:b/>
                <w:bCs/>
                <w:kern w:val="0"/>
                <w:sz w:val="24"/>
                <w:szCs w:val="24"/>
              </w:rPr>
              <w:t>地址</w:t>
            </w:r>
          </w:p>
        </w:tc>
        <w:tc>
          <w:tcPr>
            <w:tcW w:w="1210" w:type="dxa"/>
            <w:tcBorders>
              <w:top w:val="single" w:sz="4" w:space="0" w:color="auto"/>
              <w:left w:val="single" w:sz="4" w:space="0" w:color="auto"/>
              <w:right w:val="single" w:sz="4" w:space="0" w:color="auto"/>
            </w:tcBorders>
            <w:vAlign w:val="center"/>
          </w:tcPr>
          <w:p w:rsidR="0074296C" w:rsidRDefault="00E66FE2">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保证金（万元）</w:t>
            </w:r>
          </w:p>
        </w:tc>
      </w:tr>
      <w:tr w:rsidR="0074296C">
        <w:trPr>
          <w:trHeight w:val="640"/>
          <w:jc w:val="center"/>
        </w:trPr>
        <w:tc>
          <w:tcPr>
            <w:tcW w:w="779" w:type="dxa"/>
            <w:tcBorders>
              <w:top w:val="single" w:sz="4" w:space="0" w:color="auto"/>
              <w:left w:val="single" w:sz="4" w:space="0" w:color="auto"/>
              <w:right w:val="single" w:sz="4" w:space="0" w:color="auto"/>
            </w:tcBorders>
            <w:vAlign w:val="center"/>
          </w:tcPr>
          <w:p w:rsidR="0074296C" w:rsidRDefault="00E66FE2">
            <w:pPr>
              <w:widowControl/>
              <w:jc w:val="center"/>
              <w:rPr>
                <w:rFonts w:ascii="仿宋" w:eastAsia="仿宋" w:hAnsi="仿宋" w:cs="仿宋"/>
                <w:bCs/>
                <w:kern w:val="0"/>
                <w:sz w:val="24"/>
                <w:szCs w:val="24"/>
              </w:rPr>
            </w:pPr>
            <w:r>
              <w:rPr>
                <w:rFonts w:ascii="仿宋" w:eastAsia="仿宋" w:hAnsi="仿宋" w:cs="仿宋" w:hint="eastAsia"/>
                <w:bCs/>
                <w:kern w:val="0"/>
                <w:sz w:val="24"/>
                <w:szCs w:val="24"/>
              </w:rPr>
              <w:t>1</w:t>
            </w:r>
          </w:p>
        </w:tc>
        <w:tc>
          <w:tcPr>
            <w:tcW w:w="1266" w:type="dxa"/>
            <w:tcBorders>
              <w:top w:val="single" w:sz="4" w:space="0" w:color="auto"/>
              <w:left w:val="single" w:sz="4" w:space="0" w:color="auto"/>
              <w:right w:val="single" w:sz="4" w:space="0" w:color="auto"/>
            </w:tcBorders>
            <w:vAlign w:val="center"/>
          </w:tcPr>
          <w:p w:rsidR="0074296C" w:rsidRDefault="00E66FE2">
            <w:pPr>
              <w:widowControl/>
              <w:jc w:val="center"/>
              <w:rPr>
                <w:rFonts w:ascii="仿宋" w:eastAsia="仿宋" w:hAnsi="仿宋" w:cs="仿宋"/>
                <w:kern w:val="0"/>
                <w:sz w:val="24"/>
                <w:szCs w:val="24"/>
              </w:rPr>
            </w:pPr>
            <w:r>
              <w:rPr>
                <w:rFonts w:ascii="仿宋" w:eastAsia="仿宋" w:hAnsi="仿宋" w:cs="仿宋" w:hint="eastAsia"/>
                <w:kern w:val="0"/>
                <w:sz w:val="24"/>
                <w:szCs w:val="24"/>
              </w:rPr>
              <w:t>基础软件询价采购</w:t>
            </w:r>
          </w:p>
        </w:tc>
        <w:tc>
          <w:tcPr>
            <w:tcW w:w="1702" w:type="dxa"/>
            <w:tcBorders>
              <w:top w:val="single" w:sz="4" w:space="0" w:color="auto"/>
              <w:left w:val="single" w:sz="4" w:space="0" w:color="auto"/>
              <w:right w:val="single" w:sz="4" w:space="0" w:color="auto"/>
            </w:tcBorders>
            <w:vAlign w:val="center"/>
          </w:tcPr>
          <w:p w:rsidR="0074296C" w:rsidRDefault="00E66FE2">
            <w:pPr>
              <w:widowControl/>
              <w:jc w:val="center"/>
              <w:rPr>
                <w:rFonts w:ascii="仿宋" w:eastAsia="仿宋" w:hAnsi="仿宋" w:cs="仿宋"/>
                <w:kern w:val="0"/>
                <w:sz w:val="24"/>
                <w:szCs w:val="24"/>
              </w:rPr>
            </w:pPr>
            <w:r>
              <w:rPr>
                <w:rFonts w:ascii="仿宋" w:eastAsia="仿宋" w:hAnsi="仿宋" w:cs="仿宋" w:hint="eastAsia"/>
                <w:kern w:val="0"/>
                <w:sz w:val="24"/>
                <w:szCs w:val="24"/>
              </w:rPr>
              <w:t>重庆市生态环境大数据应用中心</w:t>
            </w:r>
          </w:p>
        </w:tc>
        <w:tc>
          <w:tcPr>
            <w:tcW w:w="1198" w:type="dxa"/>
            <w:tcBorders>
              <w:top w:val="single" w:sz="4" w:space="0" w:color="auto"/>
              <w:left w:val="single" w:sz="4" w:space="0" w:color="auto"/>
              <w:right w:val="single" w:sz="4" w:space="0" w:color="auto"/>
            </w:tcBorders>
            <w:vAlign w:val="center"/>
          </w:tcPr>
          <w:p w:rsidR="0074296C" w:rsidRDefault="00E66FE2">
            <w:pPr>
              <w:widowControl/>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批</w:t>
            </w:r>
          </w:p>
        </w:tc>
        <w:tc>
          <w:tcPr>
            <w:tcW w:w="1395" w:type="dxa"/>
            <w:tcBorders>
              <w:top w:val="single" w:sz="4" w:space="0" w:color="auto"/>
              <w:left w:val="single" w:sz="4" w:space="0" w:color="auto"/>
              <w:right w:val="single" w:sz="4" w:space="0" w:color="auto"/>
            </w:tcBorders>
            <w:vAlign w:val="center"/>
          </w:tcPr>
          <w:p w:rsidR="0074296C" w:rsidRDefault="00E66FE2">
            <w:pPr>
              <w:widowControl/>
              <w:jc w:val="center"/>
              <w:rPr>
                <w:rFonts w:ascii="仿宋" w:eastAsia="仿宋" w:hAnsi="仿宋" w:cs="仿宋"/>
                <w:sz w:val="24"/>
                <w:szCs w:val="24"/>
              </w:rPr>
            </w:pPr>
            <w:r>
              <w:rPr>
                <w:rFonts w:ascii="仿宋" w:eastAsia="仿宋" w:hAnsi="仿宋" w:cs="仿宋" w:hint="eastAsia"/>
                <w:kern w:val="0"/>
                <w:sz w:val="24"/>
                <w:szCs w:val="24"/>
              </w:rPr>
              <w:t>45.77</w:t>
            </w:r>
          </w:p>
        </w:tc>
        <w:tc>
          <w:tcPr>
            <w:tcW w:w="1367" w:type="dxa"/>
            <w:tcBorders>
              <w:top w:val="single" w:sz="4" w:space="0" w:color="auto"/>
              <w:left w:val="single" w:sz="4" w:space="0" w:color="auto"/>
              <w:right w:val="single" w:sz="4" w:space="0" w:color="auto"/>
            </w:tcBorders>
            <w:vAlign w:val="center"/>
          </w:tcPr>
          <w:p w:rsidR="0074296C" w:rsidRDefault="00E66FE2">
            <w:pPr>
              <w:widowControl/>
              <w:jc w:val="center"/>
              <w:rPr>
                <w:rFonts w:ascii="仿宋" w:eastAsia="仿宋" w:hAnsi="仿宋" w:cs="仿宋"/>
                <w:sz w:val="24"/>
                <w:szCs w:val="24"/>
              </w:rPr>
            </w:pPr>
            <w:r>
              <w:rPr>
                <w:rFonts w:ascii="仿宋" w:eastAsia="仿宋" w:hAnsi="仿宋" w:cs="仿宋" w:hint="eastAsia"/>
                <w:kern w:val="0"/>
                <w:sz w:val="24"/>
                <w:szCs w:val="24"/>
              </w:rPr>
              <w:t>重庆市渝北区礼环南路</w:t>
            </w:r>
            <w:r>
              <w:rPr>
                <w:rFonts w:ascii="仿宋" w:eastAsia="仿宋" w:hAnsi="仿宋" w:cs="仿宋" w:hint="eastAsia"/>
                <w:kern w:val="0"/>
                <w:sz w:val="24"/>
                <w:szCs w:val="24"/>
              </w:rPr>
              <w:t>102</w:t>
            </w:r>
            <w:r>
              <w:rPr>
                <w:rFonts w:ascii="仿宋" w:eastAsia="仿宋" w:hAnsi="仿宋" w:cs="仿宋" w:hint="eastAsia"/>
                <w:kern w:val="0"/>
                <w:sz w:val="24"/>
                <w:szCs w:val="24"/>
              </w:rPr>
              <w:t>号</w:t>
            </w:r>
          </w:p>
        </w:tc>
        <w:tc>
          <w:tcPr>
            <w:tcW w:w="1210" w:type="dxa"/>
            <w:tcBorders>
              <w:top w:val="single" w:sz="4" w:space="0" w:color="auto"/>
              <w:left w:val="single" w:sz="4" w:space="0" w:color="auto"/>
              <w:right w:val="single" w:sz="4" w:space="0" w:color="auto"/>
            </w:tcBorders>
            <w:vAlign w:val="center"/>
          </w:tcPr>
          <w:p w:rsidR="0074296C" w:rsidRDefault="00E66FE2">
            <w:pPr>
              <w:widowControl/>
              <w:jc w:val="center"/>
              <w:rPr>
                <w:rFonts w:ascii="仿宋" w:eastAsia="仿宋" w:hAnsi="仿宋" w:cs="仿宋"/>
                <w:kern w:val="0"/>
                <w:sz w:val="24"/>
                <w:szCs w:val="24"/>
              </w:rPr>
            </w:pPr>
            <w:r>
              <w:rPr>
                <w:rFonts w:ascii="仿宋" w:eastAsia="仿宋" w:hAnsi="仿宋" w:cs="仿宋" w:hint="eastAsia"/>
                <w:kern w:val="0"/>
                <w:sz w:val="24"/>
                <w:szCs w:val="24"/>
              </w:rPr>
              <w:t>0.9</w:t>
            </w:r>
          </w:p>
        </w:tc>
      </w:tr>
    </w:tbl>
    <w:p w:rsidR="0074296C" w:rsidRDefault="00E66FE2">
      <w:pPr>
        <w:pStyle w:val="3"/>
        <w:spacing w:before="0" w:after="0" w:line="380" w:lineRule="exact"/>
        <w:rPr>
          <w:rFonts w:ascii="仿宋" w:eastAsia="仿宋" w:hAnsi="仿宋" w:cs="仿宋"/>
          <w:sz w:val="24"/>
          <w:szCs w:val="24"/>
        </w:rPr>
      </w:pPr>
      <w:bookmarkStart w:id="14" w:name="_Toc14070"/>
      <w:bookmarkStart w:id="15" w:name="_Toc521318164"/>
      <w:bookmarkStart w:id="16" w:name="_Toc487204772"/>
      <w:bookmarkStart w:id="17" w:name="_Toc11592"/>
      <w:bookmarkStart w:id="18" w:name="_Toc4372"/>
      <w:bookmarkStart w:id="19" w:name="_Toc373860293"/>
      <w:bookmarkStart w:id="20" w:name="_Toc317775178"/>
      <w:r>
        <w:rPr>
          <w:rFonts w:ascii="仿宋" w:eastAsia="仿宋" w:hAnsi="仿宋" w:cs="仿宋" w:hint="eastAsia"/>
          <w:sz w:val="24"/>
          <w:szCs w:val="24"/>
        </w:rPr>
        <w:t>二、资金来源</w:t>
      </w:r>
      <w:bookmarkEnd w:id="14"/>
      <w:bookmarkEnd w:id="15"/>
      <w:bookmarkEnd w:id="16"/>
      <w:bookmarkEnd w:id="17"/>
      <w:bookmarkEnd w:id="18"/>
    </w:p>
    <w:p w:rsidR="0074296C" w:rsidRDefault="00E66FE2">
      <w:pPr>
        <w:pStyle w:val="16"/>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财政资金。</w:t>
      </w:r>
    </w:p>
    <w:p w:rsidR="0074296C" w:rsidRDefault="00E66FE2">
      <w:pPr>
        <w:pStyle w:val="3"/>
        <w:spacing w:before="0" w:after="0" w:line="380" w:lineRule="exact"/>
        <w:rPr>
          <w:rFonts w:ascii="仿宋" w:eastAsia="仿宋" w:hAnsi="仿宋" w:cs="仿宋"/>
          <w:sz w:val="24"/>
          <w:szCs w:val="24"/>
        </w:rPr>
      </w:pPr>
      <w:bookmarkStart w:id="21" w:name="_Toc487204773"/>
      <w:bookmarkStart w:id="22" w:name="_Toc30995"/>
      <w:bookmarkStart w:id="23" w:name="_Toc20415"/>
      <w:bookmarkStart w:id="24" w:name="_Toc28123"/>
      <w:bookmarkStart w:id="25" w:name="_Toc342913390"/>
      <w:bookmarkStart w:id="26" w:name="_Toc521318165"/>
      <w:r>
        <w:rPr>
          <w:rFonts w:ascii="仿宋" w:eastAsia="仿宋" w:hAnsi="仿宋" w:cs="仿宋" w:hint="eastAsia"/>
          <w:sz w:val="24"/>
          <w:szCs w:val="24"/>
        </w:rPr>
        <w:t>三、资格要求</w:t>
      </w:r>
      <w:bookmarkEnd w:id="21"/>
      <w:bookmarkEnd w:id="22"/>
      <w:bookmarkEnd w:id="23"/>
      <w:bookmarkEnd w:id="24"/>
      <w:bookmarkEnd w:id="25"/>
      <w:bookmarkEnd w:id="26"/>
    </w:p>
    <w:p w:rsidR="0074296C" w:rsidRDefault="00E66FE2">
      <w:pPr>
        <w:pStyle w:val="16"/>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询价供应商是指向采购人提供货物、工程或者服务的法人、其他组织或者自然人。以下简称供应商。</w:t>
      </w:r>
    </w:p>
    <w:p w:rsidR="0074296C" w:rsidRDefault="00E66FE2">
      <w:pPr>
        <w:pStyle w:val="16"/>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一、基本资格条件</w:t>
      </w:r>
    </w:p>
    <w:p w:rsidR="0074296C" w:rsidRDefault="00E66FE2">
      <w:pPr>
        <w:pStyle w:val="16"/>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合格的供应商应符合下列条件：</w:t>
      </w:r>
    </w:p>
    <w:p w:rsidR="0074296C" w:rsidRDefault="00E66FE2">
      <w:pPr>
        <w:pStyle w:val="16"/>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具有独立承担民事责任的能力；</w:t>
      </w:r>
    </w:p>
    <w:p w:rsidR="0074296C" w:rsidRDefault="00E66FE2">
      <w:pPr>
        <w:pStyle w:val="16"/>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具有良好的商业信誉和健全的财务会计制度；</w:t>
      </w:r>
    </w:p>
    <w:p w:rsidR="0074296C" w:rsidRDefault="00E66FE2">
      <w:pPr>
        <w:pStyle w:val="16"/>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具有履行合同所必需的设备和专业技术能力；</w:t>
      </w:r>
    </w:p>
    <w:p w:rsidR="0074296C" w:rsidRDefault="00E66FE2">
      <w:pPr>
        <w:pStyle w:val="16"/>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有依法缴纳税收和社会保障资金的良好记录；</w:t>
      </w:r>
    </w:p>
    <w:p w:rsidR="0074296C" w:rsidRDefault="00E66FE2">
      <w:pPr>
        <w:pStyle w:val="16"/>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加政府采购活动前三年内，在经营活动中没有重大违法记录。</w:t>
      </w:r>
    </w:p>
    <w:p w:rsidR="0074296C" w:rsidRDefault="00E66FE2">
      <w:pPr>
        <w:pStyle w:val="16"/>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法律、行政法规规定的其他条件。</w:t>
      </w:r>
    </w:p>
    <w:p w:rsidR="0074296C" w:rsidRDefault="00E66FE2">
      <w:pPr>
        <w:pStyle w:val="16"/>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二、特定资格条件</w:t>
      </w:r>
    </w:p>
    <w:p w:rsidR="0074296C" w:rsidRDefault="00E66FE2">
      <w:pPr>
        <w:pStyle w:val="16"/>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无</w:t>
      </w:r>
    </w:p>
    <w:p w:rsidR="0074296C" w:rsidRDefault="00E66FE2">
      <w:pPr>
        <w:pStyle w:val="3"/>
        <w:spacing w:before="0" w:after="0" w:line="380" w:lineRule="exact"/>
        <w:rPr>
          <w:rFonts w:ascii="仿宋" w:eastAsia="仿宋" w:hAnsi="仿宋" w:cs="仿宋"/>
          <w:sz w:val="24"/>
          <w:szCs w:val="24"/>
        </w:rPr>
      </w:pPr>
      <w:bookmarkStart w:id="27" w:name="_Toc15388"/>
      <w:bookmarkStart w:id="28" w:name="_Toc487204774"/>
      <w:bookmarkStart w:id="29" w:name="_Toc27115"/>
      <w:bookmarkStart w:id="30" w:name="_Toc521318166"/>
      <w:bookmarkStart w:id="31" w:name="_Toc24716"/>
      <w:r>
        <w:rPr>
          <w:rFonts w:ascii="仿宋" w:eastAsia="仿宋" w:hAnsi="仿宋" w:cs="仿宋" w:hint="eastAsia"/>
          <w:sz w:val="24"/>
          <w:szCs w:val="24"/>
        </w:rPr>
        <w:t>四、询价有关说明</w:t>
      </w:r>
      <w:bookmarkEnd w:id="19"/>
      <w:bookmarkEnd w:id="27"/>
      <w:bookmarkEnd w:id="28"/>
      <w:bookmarkEnd w:id="29"/>
      <w:bookmarkEnd w:id="30"/>
      <w:bookmarkEnd w:id="31"/>
    </w:p>
    <w:p w:rsidR="0074296C" w:rsidRDefault="00E66FE2">
      <w:pPr>
        <w:snapToGrid w:val="0"/>
        <w:spacing w:line="400" w:lineRule="exact"/>
        <w:ind w:firstLineChars="200" w:firstLine="480"/>
        <w:rPr>
          <w:rFonts w:ascii="仿宋" w:eastAsia="仿宋" w:hAnsi="仿宋" w:cs="仿宋"/>
          <w:sz w:val="24"/>
          <w:szCs w:val="24"/>
        </w:rPr>
      </w:pPr>
      <w:bookmarkStart w:id="32" w:name="_Toc373860294"/>
      <w:r>
        <w:rPr>
          <w:rFonts w:ascii="仿宋" w:eastAsia="仿宋" w:hAnsi="仿宋" w:cs="仿宋" w:hint="eastAsia"/>
          <w:sz w:val="24"/>
          <w:szCs w:val="24"/>
        </w:rPr>
        <w:t>（一）凡有意参加询价的供应商，请在</w:t>
      </w:r>
      <w:r>
        <w:rPr>
          <w:rFonts w:ascii="仿宋" w:eastAsia="仿宋" w:hAnsi="仿宋" w:cs="仿宋" w:hint="eastAsia"/>
          <w:sz w:val="24"/>
          <w:szCs w:val="24"/>
        </w:rPr>
        <w:t>重庆市生态环境局官网（</w:t>
      </w:r>
      <w:r>
        <w:rPr>
          <w:rFonts w:ascii="仿宋" w:eastAsia="仿宋" w:hAnsi="仿宋" w:cs="仿宋" w:hint="eastAsia"/>
          <w:sz w:val="24"/>
          <w:szCs w:val="24"/>
        </w:rPr>
        <w:t>http:</w:t>
      </w:r>
      <w:r>
        <w:rPr>
          <w:rFonts w:ascii="仿宋" w:eastAsia="仿宋" w:hAnsi="仿宋" w:cs="仿宋" w:hint="eastAsia"/>
          <w:sz w:val="24"/>
          <w:szCs w:val="24"/>
        </w:rPr>
        <w:t>//sthjj.cq.gov.cn/</w:t>
      </w:r>
      <w:r>
        <w:rPr>
          <w:rFonts w:ascii="仿宋" w:eastAsia="仿宋" w:hAnsi="仿宋" w:cs="仿宋" w:hint="eastAsia"/>
          <w:sz w:val="24"/>
          <w:szCs w:val="24"/>
        </w:rPr>
        <w:t>）</w:t>
      </w:r>
      <w:r>
        <w:rPr>
          <w:rFonts w:ascii="仿宋" w:eastAsia="仿宋" w:hAnsi="仿宋" w:cs="仿宋" w:hint="eastAsia"/>
          <w:sz w:val="24"/>
          <w:szCs w:val="24"/>
        </w:rPr>
        <w:t>上下载或到</w:t>
      </w:r>
      <w:r>
        <w:rPr>
          <w:rFonts w:ascii="仿宋" w:eastAsia="仿宋" w:hAnsi="仿宋" w:cs="仿宋" w:hint="eastAsia"/>
          <w:sz w:val="24"/>
          <w:szCs w:val="24"/>
        </w:rPr>
        <w:t>代理机构</w:t>
      </w:r>
      <w:r>
        <w:rPr>
          <w:rFonts w:ascii="仿宋" w:eastAsia="仿宋" w:hAnsi="仿宋" w:cs="仿宋" w:hint="eastAsia"/>
          <w:sz w:val="24"/>
          <w:szCs w:val="24"/>
        </w:rPr>
        <w:t>领取本项询价文件以及图纸、补遗等询价前公布的所有项目资料，无论供应商下载或领取与否，均视为已知晓所有询价实质性要求内容。</w:t>
      </w:r>
    </w:p>
    <w:p w:rsidR="0074296C" w:rsidRDefault="00E66FE2">
      <w:pPr>
        <w:spacing w:line="400" w:lineRule="exact"/>
        <w:ind w:firstLineChars="200" w:firstLine="480"/>
        <w:rPr>
          <w:rFonts w:ascii="仿宋" w:eastAsia="仿宋" w:hAnsi="仿宋" w:cs="仿宋"/>
          <w:sz w:val="24"/>
          <w:szCs w:val="24"/>
        </w:rPr>
      </w:pPr>
      <w:bookmarkStart w:id="33" w:name="_Toc27806"/>
      <w:bookmarkStart w:id="34" w:name="_Toc487204775"/>
      <w:bookmarkStart w:id="35" w:name="_Toc521318167"/>
      <w:bookmarkStart w:id="36" w:name="_Toc14029"/>
      <w:r>
        <w:rPr>
          <w:rFonts w:ascii="仿宋" w:eastAsia="仿宋" w:hAnsi="仿宋" w:cs="仿宋" w:hint="eastAsia"/>
          <w:sz w:val="24"/>
          <w:szCs w:val="24"/>
        </w:rPr>
        <w:t>（二）报名及询价文件发售</w:t>
      </w:r>
    </w:p>
    <w:p w:rsidR="0074296C" w:rsidRDefault="00E66FE2">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报名及询价文件发售期：</w:t>
      </w:r>
      <w:r>
        <w:rPr>
          <w:rFonts w:ascii="仿宋" w:eastAsia="仿宋" w:hAnsi="仿宋" w:cs="仿宋" w:hint="eastAsia"/>
          <w:sz w:val="24"/>
          <w:szCs w:val="24"/>
        </w:rPr>
        <w:t>2022</w:t>
      </w:r>
      <w:r>
        <w:rPr>
          <w:rFonts w:ascii="仿宋" w:eastAsia="仿宋" w:hAnsi="仿宋" w:cs="仿宋" w:hint="eastAsia"/>
          <w:sz w:val="24"/>
          <w:szCs w:val="24"/>
        </w:rPr>
        <w:t>年</w:t>
      </w:r>
      <w:r>
        <w:rPr>
          <w:rFonts w:ascii="仿宋" w:eastAsia="仿宋" w:hAnsi="仿宋" w:cs="仿宋" w:hint="eastAsia"/>
          <w:sz w:val="24"/>
          <w:szCs w:val="24"/>
        </w:rPr>
        <w:t>12</w:t>
      </w:r>
      <w:r>
        <w:rPr>
          <w:rFonts w:ascii="仿宋" w:eastAsia="仿宋" w:hAnsi="仿宋" w:cs="仿宋" w:hint="eastAsia"/>
          <w:sz w:val="24"/>
          <w:szCs w:val="24"/>
        </w:rPr>
        <w:t>月</w:t>
      </w:r>
      <w:r>
        <w:rPr>
          <w:rFonts w:ascii="仿宋" w:eastAsia="仿宋" w:hAnsi="仿宋" w:cs="仿宋" w:hint="eastAsia"/>
          <w:sz w:val="24"/>
          <w:szCs w:val="24"/>
        </w:rPr>
        <w:t>6</w:t>
      </w:r>
      <w:r>
        <w:rPr>
          <w:rFonts w:ascii="仿宋" w:eastAsia="仿宋" w:hAnsi="仿宋" w:cs="仿宋" w:hint="eastAsia"/>
          <w:sz w:val="24"/>
          <w:szCs w:val="24"/>
        </w:rPr>
        <w:t>日</w:t>
      </w:r>
      <w:r>
        <w:rPr>
          <w:rFonts w:ascii="仿宋" w:eastAsia="仿宋" w:hAnsi="仿宋" w:cs="仿宋" w:hint="eastAsia"/>
          <w:sz w:val="24"/>
          <w:szCs w:val="24"/>
        </w:rPr>
        <w:t>-2022</w:t>
      </w:r>
      <w:r>
        <w:rPr>
          <w:rFonts w:ascii="仿宋" w:eastAsia="仿宋" w:hAnsi="仿宋" w:cs="仿宋" w:hint="eastAsia"/>
          <w:sz w:val="24"/>
          <w:szCs w:val="24"/>
        </w:rPr>
        <w:t>年</w:t>
      </w:r>
      <w:r>
        <w:rPr>
          <w:rFonts w:ascii="仿宋" w:eastAsia="仿宋" w:hAnsi="仿宋" w:cs="仿宋" w:hint="eastAsia"/>
          <w:sz w:val="24"/>
          <w:szCs w:val="24"/>
        </w:rPr>
        <w:t>12</w:t>
      </w:r>
      <w:r>
        <w:rPr>
          <w:rFonts w:ascii="仿宋" w:eastAsia="仿宋" w:hAnsi="仿宋" w:cs="仿宋" w:hint="eastAsia"/>
          <w:sz w:val="24"/>
          <w:szCs w:val="24"/>
        </w:rPr>
        <w:t>月</w:t>
      </w:r>
      <w:r>
        <w:rPr>
          <w:rFonts w:ascii="仿宋" w:eastAsia="仿宋" w:hAnsi="仿宋" w:cs="仿宋" w:hint="eastAsia"/>
          <w:sz w:val="24"/>
          <w:szCs w:val="24"/>
        </w:rPr>
        <w:t>9</w:t>
      </w:r>
      <w:r>
        <w:rPr>
          <w:rFonts w:ascii="仿宋" w:eastAsia="仿宋" w:hAnsi="仿宋" w:cs="仿宋" w:hint="eastAsia"/>
          <w:sz w:val="24"/>
          <w:szCs w:val="24"/>
        </w:rPr>
        <w:t>日</w:t>
      </w:r>
      <w:r>
        <w:rPr>
          <w:rFonts w:ascii="仿宋" w:eastAsia="仿宋" w:hAnsi="仿宋" w:cs="仿宋" w:hint="eastAsia"/>
          <w:sz w:val="24"/>
          <w:szCs w:val="24"/>
        </w:rPr>
        <w:t>12:00</w:t>
      </w:r>
    </w:p>
    <w:p w:rsidR="0074296C" w:rsidRDefault="00E66FE2">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询价文件售价：人民币</w:t>
      </w:r>
      <w:r>
        <w:rPr>
          <w:rFonts w:ascii="仿宋" w:eastAsia="仿宋" w:hAnsi="仿宋" w:cs="仿宋" w:hint="eastAsia"/>
          <w:sz w:val="24"/>
          <w:szCs w:val="24"/>
        </w:rPr>
        <w:t>300</w:t>
      </w:r>
      <w:r>
        <w:rPr>
          <w:rFonts w:ascii="仿宋" w:eastAsia="仿宋" w:hAnsi="仿宋" w:cs="仿宋" w:hint="eastAsia"/>
          <w:sz w:val="24"/>
          <w:szCs w:val="24"/>
        </w:rPr>
        <w:t>元</w:t>
      </w:r>
      <w:r>
        <w:rPr>
          <w:rFonts w:ascii="仿宋" w:eastAsia="仿宋" w:hAnsi="仿宋" w:cs="仿宋" w:hint="eastAsia"/>
          <w:sz w:val="24"/>
          <w:szCs w:val="24"/>
        </w:rPr>
        <w:t>/</w:t>
      </w:r>
      <w:r>
        <w:rPr>
          <w:rFonts w:ascii="仿宋" w:eastAsia="仿宋" w:hAnsi="仿宋" w:cs="仿宋" w:hint="eastAsia"/>
          <w:sz w:val="24"/>
          <w:szCs w:val="24"/>
        </w:rPr>
        <w:t>份（售后不退），询价文件购买费由各供应商在询价</w:t>
      </w:r>
      <w:r>
        <w:rPr>
          <w:rFonts w:ascii="仿宋" w:eastAsia="仿宋" w:hAnsi="仿宋" w:cs="仿宋" w:hint="eastAsia"/>
          <w:sz w:val="24"/>
          <w:szCs w:val="24"/>
        </w:rPr>
        <w:lastRenderedPageBreak/>
        <w:t>当日递交响应文件时一并缴纳。</w:t>
      </w:r>
    </w:p>
    <w:p w:rsidR="0074296C" w:rsidRDefault="00E66FE2">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报名方式：在报名及询价文件发售期内，供应商将《采购文件发售登记表》（加盖</w:t>
      </w:r>
      <w:r>
        <w:rPr>
          <w:rFonts w:ascii="仿宋" w:eastAsia="仿宋" w:hAnsi="仿宋" w:cs="仿宋" w:hint="eastAsia"/>
          <w:sz w:val="24"/>
          <w:szCs w:val="24"/>
        </w:rPr>
        <w:t>供应商</w:t>
      </w:r>
      <w:r>
        <w:rPr>
          <w:rFonts w:ascii="仿宋" w:eastAsia="仿宋" w:hAnsi="仿宋" w:cs="仿宋" w:hint="eastAsia"/>
          <w:sz w:val="24"/>
          <w:szCs w:val="24"/>
        </w:rPr>
        <w:t>公章）扫描后发送至</w:t>
      </w:r>
      <w:r>
        <w:rPr>
          <w:rFonts w:ascii="仿宋" w:eastAsia="仿宋" w:hAnsi="仿宋" w:cs="仿宋" w:hint="eastAsia"/>
          <w:sz w:val="24"/>
          <w:szCs w:val="24"/>
        </w:rPr>
        <w:t>13805926459</w:t>
      </w:r>
      <w:r>
        <w:rPr>
          <w:rFonts w:ascii="仿宋" w:eastAsia="仿宋" w:hAnsi="仿宋" w:cs="仿宋" w:hint="eastAsia"/>
          <w:sz w:val="24"/>
          <w:szCs w:val="24"/>
        </w:rPr>
        <w:t>@</w:t>
      </w:r>
      <w:r>
        <w:rPr>
          <w:rFonts w:ascii="仿宋" w:eastAsia="仿宋" w:hAnsi="仿宋" w:cs="仿宋" w:hint="eastAsia"/>
          <w:sz w:val="24"/>
          <w:szCs w:val="24"/>
        </w:rPr>
        <w:t>139</w:t>
      </w:r>
      <w:r>
        <w:rPr>
          <w:rFonts w:ascii="仿宋" w:eastAsia="仿宋" w:hAnsi="仿宋" w:cs="仿宋" w:hint="eastAsia"/>
          <w:sz w:val="24"/>
          <w:szCs w:val="24"/>
        </w:rPr>
        <w:t>.com</w:t>
      </w:r>
      <w:r>
        <w:rPr>
          <w:rFonts w:ascii="仿宋" w:eastAsia="仿宋" w:hAnsi="仿宋" w:cs="仿宋" w:hint="eastAsia"/>
          <w:sz w:val="24"/>
          <w:szCs w:val="24"/>
        </w:rPr>
        <w:t>。</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各供应商须在报名及询价文件发售期内按要求发送《采购文件发售登记表》进行报名，且于响应文件递交截止时间前缴纳了询价文件购买费用才具备询价资格，其响应文件才被接收。</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（三）响应文件递交地址：</w:t>
      </w:r>
      <w:r>
        <w:rPr>
          <w:rFonts w:ascii="仿宋" w:eastAsia="仿宋" w:hAnsi="仿宋" w:cs="仿宋" w:hint="eastAsia"/>
          <w:sz w:val="24"/>
          <w:szCs w:val="24"/>
        </w:rPr>
        <w:t>重庆市南岸区四公里万凯新都会</w:t>
      </w:r>
      <w:r>
        <w:rPr>
          <w:rFonts w:ascii="仿宋" w:eastAsia="仿宋" w:hAnsi="仿宋" w:cs="仿宋" w:hint="eastAsia"/>
          <w:sz w:val="24"/>
          <w:szCs w:val="24"/>
        </w:rPr>
        <w:t>B</w:t>
      </w:r>
      <w:r>
        <w:rPr>
          <w:rFonts w:ascii="仿宋" w:eastAsia="仿宋" w:hAnsi="仿宋" w:cs="仿宋" w:hint="eastAsia"/>
          <w:sz w:val="24"/>
          <w:szCs w:val="24"/>
        </w:rPr>
        <w:t>栋</w:t>
      </w:r>
      <w:r>
        <w:rPr>
          <w:rFonts w:ascii="仿宋" w:eastAsia="仿宋" w:hAnsi="仿宋" w:cs="仿宋" w:hint="eastAsia"/>
          <w:sz w:val="24"/>
          <w:szCs w:val="24"/>
        </w:rPr>
        <w:t>10-5</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（四）响应文件递交开始时间：</w:t>
      </w:r>
      <w:r>
        <w:rPr>
          <w:rFonts w:ascii="仿宋" w:eastAsia="仿宋" w:hAnsi="仿宋" w:cs="仿宋" w:hint="eastAsia"/>
          <w:sz w:val="24"/>
          <w:szCs w:val="24"/>
        </w:rPr>
        <w:t>2022</w:t>
      </w:r>
      <w:r>
        <w:rPr>
          <w:rFonts w:ascii="仿宋" w:eastAsia="仿宋" w:hAnsi="仿宋" w:cs="仿宋" w:hint="eastAsia"/>
          <w:sz w:val="24"/>
          <w:szCs w:val="24"/>
        </w:rPr>
        <w:t>年</w:t>
      </w:r>
      <w:r>
        <w:rPr>
          <w:rFonts w:ascii="仿宋" w:eastAsia="仿宋" w:hAnsi="仿宋" w:cs="仿宋" w:hint="eastAsia"/>
          <w:sz w:val="24"/>
          <w:szCs w:val="24"/>
        </w:rPr>
        <w:t>12</w:t>
      </w:r>
      <w:r>
        <w:rPr>
          <w:rFonts w:ascii="仿宋" w:eastAsia="仿宋" w:hAnsi="仿宋" w:cs="仿宋" w:hint="eastAsia"/>
          <w:sz w:val="24"/>
          <w:szCs w:val="24"/>
        </w:rPr>
        <w:t>月</w:t>
      </w:r>
      <w:r>
        <w:rPr>
          <w:rFonts w:ascii="仿宋" w:eastAsia="仿宋" w:hAnsi="仿宋" w:cs="仿宋" w:hint="eastAsia"/>
          <w:sz w:val="24"/>
          <w:szCs w:val="24"/>
        </w:rPr>
        <w:t>9</w:t>
      </w:r>
      <w:r>
        <w:rPr>
          <w:rFonts w:ascii="仿宋" w:eastAsia="仿宋" w:hAnsi="仿宋" w:cs="仿宋" w:hint="eastAsia"/>
          <w:sz w:val="24"/>
          <w:szCs w:val="24"/>
        </w:rPr>
        <w:t>日北京时间</w:t>
      </w:r>
      <w:r>
        <w:rPr>
          <w:rFonts w:ascii="仿宋" w:eastAsia="仿宋" w:hAnsi="仿宋" w:cs="仿宋" w:hint="eastAsia"/>
          <w:sz w:val="24"/>
          <w:szCs w:val="24"/>
        </w:rPr>
        <w:t>14</w:t>
      </w:r>
      <w:r>
        <w:rPr>
          <w:rFonts w:ascii="仿宋" w:eastAsia="仿宋" w:hAnsi="仿宋" w:cs="仿宋" w:hint="eastAsia"/>
          <w:sz w:val="24"/>
          <w:szCs w:val="24"/>
        </w:rPr>
        <w:t>时</w:t>
      </w:r>
      <w:r>
        <w:rPr>
          <w:rFonts w:ascii="仿宋" w:eastAsia="仿宋" w:hAnsi="仿宋" w:cs="仿宋" w:hint="eastAsia"/>
          <w:sz w:val="24"/>
          <w:szCs w:val="24"/>
        </w:rPr>
        <w:t>00</w:t>
      </w:r>
      <w:r>
        <w:rPr>
          <w:rFonts w:ascii="仿宋" w:eastAsia="仿宋" w:hAnsi="仿宋" w:cs="仿宋" w:hint="eastAsia"/>
          <w:sz w:val="24"/>
          <w:szCs w:val="24"/>
        </w:rPr>
        <w:t>分</w:t>
      </w:r>
    </w:p>
    <w:p w:rsidR="0074296C" w:rsidRDefault="00E66FE2">
      <w:pPr>
        <w:pStyle w:val="16"/>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（五）响应文件递交截止时间：</w:t>
      </w:r>
      <w:r>
        <w:rPr>
          <w:rFonts w:ascii="仿宋" w:eastAsia="仿宋" w:hAnsi="仿宋" w:cs="仿宋" w:hint="eastAsia"/>
          <w:sz w:val="24"/>
          <w:szCs w:val="24"/>
        </w:rPr>
        <w:t>2022</w:t>
      </w:r>
      <w:r>
        <w:rPr>
          <w:rFonts w:ascii="仿宋" w:eastAsia="仿宋" w:hAnsi="仿宋" w:cs="仿宋" w:hint="eastAsia"/>
          <w:sz w:val="24"/>
          <w:szCs w:val="24"/>
        </w:rPr>
        <w:t>年</w:t>
      </w:r>
      <w:r>
        <w:rPr>
          <w:rFonts w:ascii="仿宋" w:eastAsia="仿宋" w:hAnsi="仿宋" w:cs="仿宋" w:hint="eastAsia"/>
          <w:sz w:val="24"/>
          <w:szCs w:val="24"/>
        </w:rPr>
        <w:t>12</w:t>
      </w:r>
      <w:r>
        <w:rPr>
          <w:rFonts w:ascii="仿宋" w:eastAsia="仿宋" w:hAnsi="仿宋" w:cs="仿宋" w:hint="eastAsia"/>
          <w:sz w:val="24"/>
          <w:szCs w:val="24"/>
        </w:rPr>
        <w:t>月</w:t>
      </w:r>
      <w:r>
        <w:rPr>
          <w:rFonts w:ascii="仿宋" w:eastAsia="仿宋" w:hAnsi="仿宋" w:cs="仿宋" w:hint="eastAsia"/>
          <w:sz w:val="24"/>
          <w:szCs w:val="24"/>
        </w:rPr>
        <w:t>9</w:t>
      </w:r>
      <w:r>
        <w:rPr>
          <w:rFonts w:ascii="仿宋" w:eastAsia="仿宋" w:hAnsi="仿宋" w:cs="仿宋" w:hint="eastAsia"/>
          <w:sz w:val="24"/>
          <w:szCs w:val="24"/>
        </w:rPr>
        <w:t>日北京时间</w:t>
      </w:r>
      <w:r>
        <w:rPr>
          <w:rFonts w:ascii="仿宋" w:eastAsia="仿宋" w:hAnsi="仿宋" w:cs="仿宋" w:hint="eastAsia"/>
          <w:sz w:val="24"/>
          <w:szCs w:val="24"/>
        </w:rPr>
        <w:t>14</w:t>
      </w:r>
      <w:r>
        <w:rPr>
          <w:rFonts w:ascii="仿宋" w:eastAsia="仿宋" w:hAnsi="仿宋" w:cs="仿宋" w:hint="eastAsia"/>
          <w:sz w:val="24"/>
          <w:szCs w:val="24"/>
        </w:rPr>
        <w:t>时</w:t>
      </w:r>
      <w:r>
        <w:rPr>
          <w:rFonts w:ascii="仿宋" w:eastAsia="仿宋" w:hAnsi="仿宋" w:cs="仿宋" w:hint="eastAsia"/>
          <w:sz w:val="24"/>
          <w:szCs w:val="24"/>
        </w:rPr>
        <w:t>30</w:t>
      </w:r>
      <w:r>
        <w:rPr>
          <w:rFonts w:ascii="仿宋" w:eastAsia="仿宋" w:hAnsi="仿宋" w:cs="仿宋" w:hint="eastAsia"/>
          <w:sz w:val="24"/>
          <w:szCs w:val="24"/>
        </w:rPr>
        <w:t>分</w:t>
      </w:r>
    </w:p>
    <w:p w:rsidR="0074296C" w:rsidRDefault="00E66FE2">
      <w:pPr>
        <w:pStyle w:val="16"/>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（六）询价开始时间：</w:t>
      </w:r>
      <w:r>
        <w:rPr>
          <w:rFonts w:ascii="仿宋" w:eastAsia="仿宋" w:hAnsi="仿宋" w:cs="仿宋" w:hint="eastAsia"/>
          <w:sz w:val="24"/>
          <w:szCs w:val="24"/>
        </w:rPr>
        <w:t>2022</w:t>
      </w:r>
      <w:r>
        <w:rPr>
          <w:rFonts w:ascii="仿宋" w:eastAsia="仿宋" w:hAnsi="仿宋" w:cs="仿宋" w:hint="eastAsia"/>
          <w:sz w:val="24"/>
          <w:szCs w:val="24"/>
        </w:rPr>
        <w:t>年</w:t>
      </w:r>
      <w:r>
        <w:rPr>
          <w:rFonts w:ascii="仿宋" w:eastAsia="仿宋" w:hAnsi="仿宋" w:cs="仿宋" w:hint="eastAsia"/>
          <w:sz w:val="24"/>
          <w:szCs w:val="24"/>
        </w:rPr>
        <w:t>12</w:t>
      </w:r>
      <w:r>
        <w:rPr>
          <w:rFonts w:ascii="仿宋" w:eastAsia="仿宋" w:hAnsi="仿宋" w:cs="仿宋" w:hint="eastAsia"/>
          <w:sz w:val="24"/>
          <w:szCs w:val="24"/>
        </w:rPr>
        <w:t>月</w:t>
      </w:r>
      <w:r>
        <w:rPr>
          <w:rFonts w:ascii="仿宋" w:eastAsia="仿宋" w:hAnsi="仿宋" w:cs="仿宋" w:hint="eastAsia"/>
          <w:sz w:val="24"/>
          <w:szCs w:val="24"/>
        </w:rPr>
        <w:t>9</w:t>
      </w:r>
      <w:r>
        <w:rPr>
          <w:rFonts w:ascii="仿宋" w:eastAsia="仿宋" w:hAnsi="仿宋" w:cs="仿宋" w:hint="eastAsia"/>
          <w:sz w:val="24"/>
          <w:szCs w:val="24"/>
        </w:rPr>
        <w:t>日北京时间</w:t>
      </w:r>
      <w:r>
        <w:rPr>
          <w:rFonts w:ascii="仿宋" w:eastAsia="仿宋" w:hAnsi="仿宋" w:cs="仿宋" w:hint="eastAsia"/>
          <w:sz w:val="24"/>
          <w:szCs w:val="24"/>
        </w:rPr>
        <w:t>14</w:t>
      </w:r>
      <w:r>
        <w:rPr>
          <w:rFonts w:ascii="仿宋" w:eastAsia="仿宋" w:hAnsi="仿宋" w:cs="仿宋" w:hint="eastAsia"/>
          <w:sz w:val="24"/>
          <w:szCs w:val="24"/>
        </w:rPr>
        <w:t>时</w:t>
      </w:r>
      <w:r>
        <w:rPr>
          <w:rFonts w:ascii="仿宋" w:eastAsia="仿宋" w:hAnsi="仿宋" w:cs="仿宋" w:hint="eastAsia"/>
          <w:sz w:val="24"/>
          <w:szCs w:val="24"/>
        </w:rPr>
        <w:t>30</w:t>
      </w:r>
      <w:r>
        <w:rPr>
          <w:rFonts w:ascii="仿宋" w:eastAsia="仿宋" w:hAnsi="仿宋" w:cs="仿宋" w:hint="eastAsia"/>
          <w:sz w:val="24"/>
          <w:szCs w:val="24"/>
        </w:rPr>
        <w:t>分</w:t>
      </w:r>
    </w:p>
    <w:p w:rsidR="0074296C" w:rsidRDefault="00E66FE2">
      <w:pPr>
        <w:pStyle w:val="16"/>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（七）询价地址：同响应文件递交地址</w:t>
      </w:r>
    </w:p>
    <w:p w:rsidR="0074296C" w:rsidRDefault="00E66FE2">
      <w:pPr>
        <w:pStyle w:val="3"/>
        <w:spacing w:before="0" w:after="0" w:line="380" w:lineRule="exact"/>
        <w:rPr>
          <w:rFonts w:ascii="仿宋" w:eastAsia="仿宋" w:hAnsi="仿宋" w:cs="仿宋"/>
          <w:sz w:val="24"/>
          <w:szCs w:val="24"/>
        </w:rPr>
      </w:pPr>
      <w:bookmarkStart w:id="37" w:name="_Toc28768"/>
      <w:r>
        <w:rPr>
          <w:rFonts w:ascii="仿宋" w:eastAsia="仿宋" w:hAnsi="仿宋" w:cs="仿宋" w:hint="eastAsia"/>
          <w:sz w:val="24"/>
          <w:szCs w:val="24"/>
        </w:rPr>
        <w:t>五、保证金</w:t>
      </w:r>
      <w:bookmarkEnd w:id="32"/>
      <w:bookmarkEnd w:id="33"/>
      <w:bookmarkEnd w:id="34"/>
      <w:bookmarkEnd w:id="35"/>
      <w:bookmarkEnd w:id="36"/>
      <w:bookmarkEnd w:id="37"/>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（一）保证金递交</w:t>
      </w:r>
    </w:p>
    <w:p w:rsidR="0074296C" w:rsidRDefault="00E66FE2">
      <w:pPr>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供应商</w:t>
      </w:r>
      <w:r>
        <w:rPr>
          <w:rFonts w:ascii="仿宋" w:eastAsia="仿宋" w:hAnsi="仿宋" w:cs="仿宋" w:hint="eastAsia"/>
          <w:sz w:val="24"/>
          <w:szCs w:val="24"/>
        </w:rPr>
        <w:t>须按本项目规定的</w:t>
      </w:r>
      <w:r>
        <w:rPr>
          <w:rFonts w:ascii="仿宋" w:eastAsia="仿宋" w:hAnsi="仿宋" w:cs="仿宋" w:hint="eastAsia"/>
          <w:sz w:val="24"/>
          <w:szCs w:val="24"/>
        </w:rPr>
        <w:t>询价保证金</w:t>
      </w:r>
      <w:r>
        <w:rPr>
          <w:rFonts w:ascii="仿宋" w:eastAsia="仿宋" w:hAnsi="仿宋" w:cs="仿宋" w:hint="eastAsia"/>
          <w:sz w:val="24"/>
          <w:szCs w:val="24"/>
        </w:rPr>
        <w:t>金额进行缴纳（保证金金额详见本篇，一、询价邀请书内容），由</w:t>
      </w:r>
      <w:r>
        <w:rPr>
          <w:rFonts w:ascii="仿宋" w:eastAsia="仿宋" w:hAnsi="仿宋" w:cs="仿宋" w:hint="eastAsia"/>
          <w:sz w:val="24"/>
          <w:szCs w:val="24"/>
        </w:rPr>
        <w:t>供应商</w:t>
      </w:r>
      <w:r>
        <w:rPr>
          <w:rFonts w:ascii="仿宋" w:eastAsia="仿宋" w:hAnsi="仿宋" w:cs="仿宋" w:hint="eastAsia"/>
          <w:sz w:val="24"/>
          <w:szCs w:val="24"/>
        </w:rPr>
        <w:t>将</w:t>
      </w:r>
      <w:r>
        <w:rPr>
          <w:rFonts w:ascii="仿宋" w:eastAsia="仿宋" w:hAnsi="仿宋" w:cs="仿宋" w:hint="eastAsia"/>
          <w:sz w:val="24"/>
          <w:szCs w:val="24"/>
        </w:rPr>
        <w:t>询价保证金</w:t>
      </w:r>
      <w:r>
        <w:rPr>
          <w:rFonts w:ascii="仿宋" w:eastAsia="仿宋" w:hAnsi="仿宋" w:cs="仿宋" w:hint="eastAsia"/>
          <w:sz w:val="24"/>
          <w:szCs w:val="24"/>
        </w:rPr>
        <w:t>汇至以下账户，保证金的到账截止时间为响应文件递交截止时间当天上午</w:t>
      </w:r>
      <w:r>
        <w:rPr>
          <w:rFonts w:ascii="仿宋" w:eastAsia="仿宋" w:hAnsi="仿宋" w:cs="仿宋" w:hint="eastAsia"/>
          <w:sz w:val="24"/>
          <w:szCs w:val="24"/>
        </w:rPr>
        <w:t>12</w:t>
      </w:r>
      <w:r>
        <w:rPr>
          <w:rFonts w:ascii="仿宋" w:eastAsia="仿宋" w:hAnsi="仿宋" w:cs="仿宋" w:hint="eastAsia"/>
          <w:sz w:val="24"/>
          <w:szCs w:val="24"/>
        </w:rPr>
        <w:t>:00</w:t>
      </w:r>
      <w:r>
        <w:rPr>
          <w:rFonts w:ascii="仿宋" w:eastAsia="仿宋" w:hAnsi="仿宋" w:cs="仿宋" w:hint="eastAsia"/>
          <w:sz w:val="24"/>
          <w:szCs w:val="24"/>
        </w:rPr>
        <w:t>。</w:t>
      </w:r>
    </w:p>
    <w:p w:rsidR="0074296C" w:rsidRDefault="00E66FE2">
      <w:pPr>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询价保证金</w:t>
      </w:r>
      <w:r>
        <w:rPr>
          <w:rFonts w:ascii="仿宋" w:eastAsia="仿宋" w:hAnsi="仿宋" w:cs="仿宋" w:hint="eastAsia"/>
          <w:sz w:val="24"/>
          <w:szCs w:val="24"/>
        </w:rPr>
        <w:t>账户：</w:t>
      </w:r>
    </w:p>
    <w:p w:rsidR="0074296C" w:rsidRDefault="00E66FE2">
      <w:pPr>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户名：</w:t>
      </w:r>
      <w:r>
        <w:rPr>
          <w:rFonts w:ascii="仿宋" w:eastAsia="仿宋" w:hAnsi="仿宋" w:cs="仿宋" w:hint="eastAsia"/>
          <w:sz w:val="24"/>
          <w:szCs w:val="24"/>
        </w:rPr>
        <w:t>重庆市聚创招标代理有限公司</w:t>
      </w:r>
    </w:p>
    <w:p w:rsidR="0074296C" w:rsidRDefault="00E66FE2">
      <w:pPr>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开户行：</w:t>
      </w:r>
      <w:r>
        <w:rPr>
          <w:rFonts w:ascii="仿宋" w:eastAsia="仿宋" w:hAnsi="仿宋" w:cs="仿宋" w:hint="eastAsia"/>
          <w:sz w:val="24"/>
          <w:szCs w:val="24"/>
        </w:rPr>
        <w:t>中国建设银行股份有限公司重庆南坪支行</w:t>
      </w:r>
    </w:p>
    <w:p w:rsidR="0074296C" w:rsidRDefault="00C95145">
      <w:pPr>
        <w:snapToGrid w:val="0"/>
        <w:spacing w:line="440" w:lineRule="exact"/>
        <w:ind w:firstLineChars="200" w:firstLine="480"/>
        <w:rPr>
          <w:rFonts w:ascii="仿宋" w:eastAsia="仿宋" w:hAnsi="仿宋" w:cs="仿宋"/>
          <w:sz w:val="24"/>
          <w:szCs w:val="24"/>
        </w:rPr>
      </w:pPr>
      <w:r w:rsidRPr="00C95145">
        <w:rPr>
          <w:rFonts w:ascii="仿宋" w:eastAsia="仿宋" w:hAnsi="仿宋" w:cs="仿宋" w:hint="eastAsia"/>
          <w:sz w:val="24"/>
          <w:szCs w:val="24"/>
        </w:rPr>
        <w:t>账号</w:t>
      </w:r>
      <w:r w:rsidR="00E66FE2">
        <w:rPr>
          <w:rFonts w:ascii="仿宋" w:eastAsia="仿宋" w:hAnsi="仿宋" w:cs="仿宋" w:hint="eastAsia"/>
          <w:sz w:val="24"/>
          <w:szCs w:val="24"/>
        </w:rPr>
        <w:t>：</w:t>
      </w:r>
      <w:r w:rsidR="00E66FE2">
        <w:rPr>
          <w:rFonts w:ascii="仿宋" w:eastAsia="仿宋" w:hAnsi="仿宋" w:cs="仿宋" w:hint="eastAsia"/>
          <w:sz w:val="24"/>
          <w:szCs w:val="24"/>
        </w:rPr>
        <w:t>5005</w:t>
      </w:r>
      <w:r w:rsidR="00E66FE2">
        <w:rPr>
          <w:rFonts w:ascii="仿宋" w:eastAsia="仿宋" w:hAnsi="仿宋" w:cs="仿宋" w:hint="eastAsia"/>
          <w:sz w:val="24"/>
          <w:szCs w:val="24"/>
        </w:rPr>
        <w:t xml:space="preserve">  </w:t>
      </w:r>
      <w:r w:rsidR="00E66FE2">
        <w:rPr>
          <w:rFonts w:ascii="仿宋" w:eastAsia="仿宋" w:hAnsi="仿宋" w:cs="仿宋" w:hint="eastAsia"/>
          <w:sz w:val="24"/>
          <w:szCs w:val="24"/>
        </w:rPr>
        <w:t>0107</w:t>
      </w:r>
      <w:r w:rsidR="00E66FE2">
        <w:rPr>
          <w:rFonts w:ascii="仿宋" w:eastAsia="仿宋" w:hAnsi="仿宋" w:cs="仿宋" w:hint="eastAsia"/>
          <w:sz w:val="24"/>
          <w:szCs w:val="24"/>
        </w:rPr>
        <w:t xml:space="preserve">  </w:t>
      </w:r>
      <w:r w:rsidR="00E66FE2">
        <w:rPr>
          <w:rFonts w:ascii="仿宋" w:eastAsia="仿宋" w:hAnsi="仿宋" w:cs="仿宋" w:hint="eastAsia"/>
          <w:sz w:val="24"/>
          <w:szCs w:val="24"/>
        </w:rPr>
        <w:t>3600</w:t>
      </w:r>
      <w:r w:rsidR="00E66FE2">
        <w:rPr>
          <w:rFonts w:ascii="仿宋" w:eastAsia="仿宋" w:hAnsi="仿宋" w:cs="仿宋" w:hint="eastAsia"/>
          <w:sz w:val="24"/>
          <w:szCs w:val="24"/>
        </w:rPr>
        <w:t xml:space="preserve">  </w:t>
      </w:r>
      <w:r w:rsidR="00E66FE2">
        <w:rPr>
          <w:rFonts w:ascii="仿宋" w:eastAsia="仿宋" w:hAnsi="仿宋" w:cs="仿宋" w:hint="eastAsia"/>
          <w:sz w:val="24"/>
          <w:szCs w:val="24"/>
        </w:rPr>
        <w:t>0000</w:t>
      </w:r>
      <w:r w:rsidR="00E66FE2">
        <w:rPr>
          <w:rFonts w:ascii="仿宋" w:eastAsia="仿宋" w:hAnsi="仿宋" w:cs="仿宋" w:hint="eastAsia"/>
          <w:sz w:val="24"/>
          <w:szCs w:val="24"/>
        </w:rPr>
        <w:t xml:space="preserve">  </w:t>
      </w:r>
      <w:r w:rsidR="00E66FE2">
        <w:rPr>
          <w:rFonts w:ascii="仿宋" w:eastAsia="仿宋" w:hAnsi="仿宋" w:cs="仿宋" w:hint="eastAsia"/>
          <w:sz w:val="24"/>
          <w:szCs w:val="24"/>
        </w:rPr>
        <w:t>2102</w:t>
      </w:r>
    </w:p>
    <w:p w:rsidR="0074296C" w:rsidRDefault="00E66FE2">
      <w:pPr>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各</w:t>
      </w:r>
      <w:r>
        <w:rPr>
          <w:rFonts w:ascii="仿宋" w:eastAsia="仿宋" w:hAnsi="仿宋" w:cs="仿宋" w:hint="eastAsia"/>
          <w:sz w:val="24"/>
          <w:szCs w:val="24"/>
        </w:rPr>
        <w:t>供应商</w:t>
      </w:r>
      <w:r>
        <w:rPr>
          <w:rFonts w:ascii="仿宋" w:eastAsia="仿宋" w:hAnsi="仿宋" w:cs="仿宋" w:hint="eastAsia"/>
          <w:sz w:val="24"/>
          <w:szCs w:val="24"/>
        </w:rPr>
        <w:t>在银行转账（电汇）时，须充分考虑银行转账（电汇）的时间差风险，如同城转账、异地转账或汇款、跨行转账或电汇的时间要求。</w:t>
      </w:r>
    </w:p>
    <w:p w:rsidR="0074296C" w:rsidRDefault="00E66FE2">
      <w:pPr>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各</w:t>
      </w:r>
      <w:r>
        <w:rPr>
          <w:rFonts w:ascii="仿宋" w:eastAsia="仿宋" w:hAnsi="仿宋" w:cs="仿宋" w:hint="eastAsia"/>
          <w:sz w:val="24"/>
          <w:szCs w:val="24"/>
        </w:rPr>
        <w:t>供应商</w:t>
      </w:r>
      <w:r>
        <w:rPr>
          <w:rFonts w:ascii="仿宋" w:eastAsia="仿宋" w:hAnsi="仿宋" w:cs="仿宋" w:hint="eastAsia"/>
          <w:sz w:val="24"/>
          <w:szCs w:val="24"/>
        </w:rPr>
        <w:t>在递交</w:t>
      </w:r>
      <w:r>
        <w:rPr>
          <w:rFonts w:ascii="仿宋" w:eastAsia="仿宋" w:hAnsi="仿宋" w:cs="仿宋" w:hint="eastAsia"/>
          <w:sz w:val="24"/>
          <w:szCs w:val="24"/>
        </w:rPr>
        <w:t>询价</w:t>
      </w:r>
      <w:r>
        <w:rPr>
          <w:rFonts w:ascii="仿宋" w:eastAsia="仿宋" w:hAnsi="仿宋" w:cs="仿宋" w:hint="eastAsia"/>
          <w:sz w:val="24"/>
          <w:szCs w:val="24"/>
        </w:rPr>
        <w:t>保证金时，到款账户为上述指定的</w:t>
      </w:r>
      <w:r>
        <w:rPr>
          <w:rFonts w:ascii="仿宋" w:eastAsia="仿宋" w:hAnsi="仿宋" w:cs="仿宋" w:hint="eastAsia"/>
          <w:sz w:val="24"/>
          <w:szCs w:val="24"/>
        </w:rPr>
        <w:t>询价</w:t>
      </w:r>
      <w:r>
        <w:rPr>
          <w:rFonts w:ascii="仿宋" w:eastAsia="仿宋" w:hAnsi="仿宋" w:cs="仿宋" w:hint="eastAsia"/>
          <w:sz w:val="24"/>
          <w:szCs w:val="24"/>
        </w:rPr>
        <w:t>保证金专用账户。</w:t>
      </w:r>
    </w:p>
    <w:p w:rsidR="0074296C" w:rsidRDefault="00E66FE2">
      <w:pPr>
        <w:snapToGrid w:val="0"/>
        <w:spacing w:line="440" w:lineRule="exact"/>
        <w:ind w:firstLineChars="200" w:firstLine="480"/>
        <w:rPr>
          <w:rFonts w:ascii="仿宋" w:eastAsia="仿宋" w:hAnsi="仿宋" w:cs="仿宋"/>
          <w:sz w:val="24"/>
          <w:szCs w:val="24"/>
        </w:rPr>
      </w:pPr>
      <w:bookmarkStart w:id="38" w:name="_Hlk9600882"/>
      <w:r>
        <w:rPr>
          <w:rFonts w:ascii="仿宋" w:eastAsia="仿宋" w:hAnsi="仿宋" w:cs="仿宋" w:hint="eastAsia"/>
          <w:sz w:val="24"/>
          <w:szCs w:val="24"/>
        </w:rPr>
        <w:t>3.</w:t>
      </w:r>
      <w:r>
        <w:rPr>
          <w:rFonts w:ascii="仿宋" w:eastAsia="仿宋" w:hAnsi="仿宋" w:cs="仿宋" w:hint="eastAsia"/>
          <w:sz w:val="24"/>
          <w:szCs w:val="24"/>
        </w:rPr>
        <w:t>汇款的供应商请在付款凭证备注栏中注明项目编号</w:t>
      </w:r>
      <w:bookmarkEnd w:id="38"/>
      <w:r>
        <w:rPr>
          <w:rFonts w:ascii="仿宋" w:eastAsia="仿宋" w:hAnsi="仿宋" w:cs="仿宋" w:hint="eastAsia"/>
          <w:sz w:val="24"/>
          <w:szCs w:val="24"/>
        </w:rPr>
        <w:t>；</w:t>
      </w:r>
    </w:p>
    <w:p w:rsidR="0074296C" w:rsidRDefault="00E66FE2">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（二）保证金退还方式</w:t>
      </w:r>
    </w:p>
    <w:p w:rsidR="0074296C" w:rsidRDefault="00E66FE2">
      <w:pPr>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未成交供应商的保证金，在成交通知书发放后，由采购代理机构在五个工作日内按来款渠道直接退还。</w:t>
      </w:r>
    </w:p>
    <w:p w:rsidR="0074296C" w:rsidRDefault="00E66FE2">
      <w:pPr>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成交供应商的保证金，在成交供应商与采购人签订合同后，由采购代理机构在五个工作日内按资金来款渠道直接退还。</w:t>
      </w:r>
    </w:p>
    <w:p w:rsidR="0074296C" w:rsidRDefault="00E66FE2">
      <w:pPr>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询价保证金</w:t>
      </w:r>
      <w:r>
        <w:rPr>
          <w:rFonts w:ascii="仿宋" w:eastAsia="仿宋" w:hAnsi="仿宋" w:cs="仿宋" w:hint="eastAsia"/>
          <w:sz w:val="24"/>
          <w:szCs w:val="24"/>
        </w:rPr>
        <w:t>退还联系人：</w:t>
      </w:r>
      <w:r>
        <w:rPr>
          <w:rFonts w:ascii="仿宋" w:eastAsia="仿宋" w:hAnsi="仿宋" w:cs="仿宋" w:hint="eastAsia"/>
          <w:sz w:val="24"/>
          <w:szCs w:val="24"/>
        </w:rPr>
        <w:t>孙老师</w:t>
      </w:r>
      <w:r>
        <w:rPr>
          <w:rFonts w:ascii="仿宋" w:eastAsia="仿宋" w:hAnsi="仿宋" w:cs="仿宋" w:hint="eastAsia"/>
          <w:sz w:val="24"/>
          <w:szCs w:val="24"/>
        </w:rPr>
        <w:t>。联系电话：</w:t>
      </w:r>
      <w:r>
        <w:rPr>
          <w:rFonts w:ascii="仿宋" w:eastAsia="仿宋" w:hAnsi="仿宋" w:cs="仿宋" w:hint="eastAsia"/>
          <w:sz w:val="24"/>
          <w:szCs w:val="24"/>
        </w:rPr>
        <w:t>18580886459</w:t>
      </w:r>
    </w:p>
    <w:p w:rsidR="0074296C" w:rsidRDefault="00E66FE2">
      <w:pPr>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（三）报价供应商有下列情形之一的，</w:t>
      </w:r>
      <w:r>
        <w:rPr>
          <w:rFonts w:ascii="仿宋" w:eastAsia="仿宋" w:hAnsi="仿宋" w:cs="仿宋" w:hint="eastAsia"/>
          <w:sz w:val="24"/>
          <w:szCs w:val="24"/>
        </w:rPr>
        <w:t>询价</w:t>
      </w:r>
      <w:r>
        <w:rPr>
          <w:rFonts w:ascii="仿宋" w:eastAsia="仿宋" w:hAnsi="仿宋" w:cs="仿宋" w:hint="eastAsia"/>
          <w:sz w:val="24"/>
          <w:szCs w:val="24"/>
        </w:rPr>
        <w:t>保证金不予退还：</w:t>
      </w:r>
    </w:p>
    <w:p w:rsidR="0074296C" w:rsidRDefault="00E66FE2">
      <w:pPr>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报价供应商在投标截止时间后，修改或</w:t>
      </w:r>
      <w:r>
        <w:rPr>
          <w:rFonts w:ascii="仿宋" w:eastAsia="仿宋" w:hAnsi="仿宋" w:cs="仿宋" w:hint="eastAsia"/>
          <w:sz w:val="24"/>
          <w:szCs w:val="24"/>
        </w:rPr>
        <w:t>撤回报价文件的；</w:t>
      </w:r>
    </w:p>
    <w:p w:rsidR="0074296C" w:rsidRDefault="00E66FE2">
      <w:pPr>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报价供应商取得成交资格后，放弃成交资格或不按采购文件要求签订合同的；</w:t>
      </w:r>
    </w:p>
    <w:p w:rsidR="0074296C" w:rsidRDefault="00E66FE2">
      <w:pPr>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有围标、串标等违法违规行为的；</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4.</w:t>
      </w:r>
      <w:r>
        <w:rPr>
          <w:rFonts w:ascii="仿宋" w:eastAsia="仿宋" w:hAnsi="仿宋" w:cs="仿宋" w:hint="eastAsia"/>
          <w:sz w:val="24"/>
          <w:szCs w:val="24"/>
        </w:rPr>
        <w:t>提供虚假资料或弄虚作假参与投标的；</w:t>
      </w:r>
    </w:p>
    <w:p w:rsidR="0074296C" w:rsidRDefault="00E66FE2">
      <w:pPr>
        <w:pStyle w:val="3"/>
        <w:spacing w:before="0" w:after="0" w:line="380" w:lineRule="exact"/>
        <w:rPr>
          <w:rFonts w:ascii="仿宋" w:eastAsia="仿宋" w:hAnsi="仿宋" w:cs="仿宋"/>
          <w:sz w:val="24"/>
          <w:szCs w:val="24"/>
        </w:rPr>
      </w:pPr>
      <w:bookmarkStart w:id="39" w:name="_Toc26553"/>
      <w:bookmarkStart w:id="40" w:name="_Toc487204776"/>
      <w:bookmarkStart w:id="41" w:name="_Toc25642"/>
      <w:bookmarkStart w:id="42" w:name="_Toc16150"/>
      <w:bookmarkStart w:id="43" w:name="_Toc521318168"/>
      <w:r>
        <w:rPr>
          <w:rFonts w:ascii="仿宋" w:eastAsia="仿宋" w:hAnsi="仿宋" w:cs="仿宋" w:hint="eastAsia"/>
          <w:sz w:val="24"/>
          <w:szCs w:val="24"/>
        </w:rPr>
        <w:t>六、</w:t>
      </w:r>
      <w:bookmarkEnd w:id="20"/>
      <w:r>
        <w:rPr>
          <w:rFonts w:ascii="仿宋" w:eastAsia="仿宋" w:hAnsi="仿宋" w:cs="仿宋" w:hint="eastAsia"/>
          <w:sz w:val="24"/>
          <w:szCs w:val="24"/>
        </w:rPr>
        <w:t>询价有关规定</w:t>
      </w:r>
      <w:bookmarkEnd w:id="39"/>
      <w:bookmarkEnd w:id="40"/>
      <w:bookmarkEnd w:id="41"/>
      <w:bookmarkEnd w:id="42"/>
      <w:bookmarkEnd w:id="43"/>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（一）单位负责人为同一人或者存在直接控股、管理关系的不同供应商，不得参加同一合同项下的政府采购活动，否则均为无效响应。</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（二）本项目的补遗文件（如果有）一律在</w:t>
      </w:r>
      <w:r>
        <w:rPr>
          <w:rFonts w:ascii="仿宋" w:eastAsia="仿宋" w:hAnsi="仿宋" w:cs="仿宋" w:hint="eastAsia"/>
          <w:sz w:val="24"/>
          <w:szCs w:val="24"/>
        </w:rPr>
        <w:t>重庆市生态环境局官网（</w:t>
      </w:r>
      <w:r>
        <w:rPr>
          <w:rFonts w:ascii="仿宋" w:eastAsia="仿宋" w:hAnsi="仿宋" w:cs="仿宋" w:hint="eastAsia"/>
          <w:sz w:val="24"/>
          <w:szCs w:val="24"/>
        </w:rPr>
        <w:t>http://sthjj.cq.gov.cn/</w:t>
      </w:r>
      <w:r>
        <w:rPr>
          <w:rFonts w:ascii="仿宋" w:eastAsia="仿宋" w:hAnsi="仿宋" w:cs="仿宋" w:hint="eastAsia"/>
          <w:sz w:val="24"/>
          <w:szCs w:val="24"/>
        </w:rPr>
        <w:t>）</w:t>
      </w:r>
      <w:r>
        <w:rPr>
          <w:rFonts w:ascii="仿宋" w:eastAsia="仿宋" w:hAnsi="仿宋" w:cs="仿宋" w:hint="eastAsia"/>
          <w:sz w:val="24"/>
          <w:szCs w:val="24"/>
        </w:rPr>
        <w:t>上发布，请各供应商注意下载或到领取；无论供应商下载或领取与否，均视同供应商已知晓本项目补遗文件（如</w:t>
      </w:r>
      <w:r>
        <w:rPr>
          <w:rFonts w:ascii="仿宋" w:eastAsia="仿宋" w:hAnsi="仿宋" w:cs="仿宋" w:hint="eastAsia"/>
          <w:sz w:val="24"/>
          <w:szCs w:val="24"/>
        </w:rPr>
        <w:t>果有）的内容。</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（三）超过响应文件截止时间递交的响应文件，恕不接收。</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（四）询价费用：无论询价结果如何，供应商参与本项目询价的所有费用均应由供应商自行承担。</w:t>
      </w:r>
    </w:p>
    <w:p w:rsidR="0074296C" w:rsidRDefault="00E66FE2">
      <w:pPr>
        <w:pStyle w:val="3"/>
        <w:spacing w:before="0" w:after="0" w:line="380" w:lineRule="exact"/>
        <w:rPr>
          <w:rFonts w:ascii="仿宋" w:eastAsia="仿宋" w:hAnsi="仿宋" w:cs="仿宋"/>
          <w:sz w:val="24"/>
          <w:szCs w:val="24"/>
        </w:rPr>
      </w:pPr>
      <w:bookmarkStart w:id="44" w:name="_Toc521318169"/>
      <w:bookmarkStart w:id="45" w:name="_Toc30003"/>
      <w:bookmarkStart w:id="46" w:name="_Toc9616"/>
      <w:bookmarkStart w:id="47" w:name="_Toc487204777"/>
      <w:bookmarkStart w:id="48" w:name="_Toc11638"/>
      <w:r>
        <w:rPr>
          <w:rFonts w:ascii="仿宋" w:eastAsia="仿宋" w:hAnsi="仿宋" w:cs="仿宋" w:hint="eastAsia"/>
          <w:sz w:val="24"/>
          <w:szCs w:val="24"/>
        </w:rPr>
        <w:t>七、联系方式</w:t>
      </w:r>
      <w:bookmarkEnd w:id="44"/>
      <w:bookmarkEnd w:id="45"/>
      <w:bookmarkEnd w:id="46"/>
      <w:bookmarkEnd w:id="47"/>
      <w:bookmarkEnd w:id="48"/>
    </w:p>
    <w:p w:rsidR="0074296C" w:rsidRDefault="00E66FE2">
      <w:pPr>
        <w:snapToGrid w:val="0"/>
        <w:spacing w:line="380" w:lineRule="exact"/>
        <w:ind w:leftChars="172" w:left="482"/>
        <w:rPr>
          <w:rFonts w:ascii="仿宋" w:eastAsia="仿宋" w:hAnsi="仿宋" w:cs="仿宋"/>
          <w:sz w:val="24"/>
          <w:szCs w:val="24"/>
        </w:rPr>
      </w:pPr>
      <w:r>
        <w:rPr>
          <w:rFonts w:ascii="仿宋" w:eastAsia="仿宋" w:hAnsi="仿宋" w:cs="仿宋" w:hint="eastAsia"/>
          <w:sz w:val="24"/>
          <w:szCs w:val="24"/>
        </w:rPr>
        <w:t>（一）采购人：重庆市生态环境大数据应用中心</w:t>
      </w:r>
    </w:p>
    <w:p w:rsidR="0074296C" w:rsidRDefault="00E66FE2">
      <w:pPr>
        <w:snapToGrid w:val="0"/>
        <w:spacing w:line="380" w:lineRule="exact"/>
        <w:ind w:firstLineChars="200" w:firstLine="480"/>
        <w:rPr>
          <w:rFonts w:ascii="仿宋" w:eastAsia="仿宋" w:hAnsi="仿宋" w:cs="仿宋"/>
          <w:sz w:val="24"/>
          <w:szCs w:val="24"/>
        </w:rPr>
      </w:pPr>
      <w:bookmarkStart w:id="49" w:name="_Toc102227313"/>
      <w:r>
        <w:rPr>
          <w:rFonts w:ascii="仿宋" w:eastAsia="仿宋" w:hAnsi="仿宋" w:cs="仿宋" w:hint="eastAsia"/>
          <w:sz w:val="24"/>
          <w:szCs w:val="24"/>
        </w:rPr>
        <w:t>联系人：夏老师</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电话：</w:t>
      </w:r>
      <w:r>
        <w:rPr>
          <w:rFonts w:ascii="仿宋" w:eastAsia="仿宋" w:hAnsi="仿宋" w:cs="仿宋" w:hint="eastAsia"/>
          <w:sz w:val="24"/>
          <w:szCs w:val="24"/>
        </w:rPr>
        <w:t>023-</w:t>
      </w:r>
      <w:r>
        <w:rPr>
          <w:rFonts w:ascii="仿宋" w:eastAsia="仿宋" w:hAnsi="仿宋" w:cs="仿宋" w:hint="eastAsia"/>
          <w:sz w:val="24"/>
          <w:szCs w:val="24"/>
        </w:rPr>
        <w:t>88521059</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地址：重庆市渝北区礼环南路</w:t>
      </w:r>
      <w:r>
        <w:rPr>
          <w:rFonts w:ascii="仿宋" w:eastAsia="仿宋" w:hAnsi="仿宋" w:cs="仿宋" w:hint="eastAsia"/>
          <w:sz w:val="24"/>
          <w:szCs w:val="24"/>
        </w:rPr>
        <w:t>102</w:t>
      </w:r>
      <w:r>
        <w:rPr>
          <w:rFonts w:ascii="仿宋" w:eastAsia="仿宋" w:hAnsi="仿宋" w:cs="仿宋" w:hint="eastAsia"/>
          <w:sz w:val="24"/>
          <w:szCs w:val="24"/>
        </w:rPr>
        <w:t>号</w:t>
      </w:r>
    </w:p>
    <w:p w:rsidR="0074296C" w:rsidRDefault="00E66FE2">
      <w:pPr>
        <w:snapToGrid w:val="0"/>
        <w:spacing w:line="380" w:lineRule="exact"/>
        <w:ind w:leftChars="172" w:left="482"/>
        <w:rPr>
          <w:rFonts w:ascii="仿宋" w:eastAsia="仿宋" w:hAnsi="仿宋" w:cs="仿宋"/>
          <w:sz w:val="24"/>
          <w:szCs w:val="24"/>
        </w:rPr>
      </w:pPr>
      <w:r>
        <w:rPr>
          <w:rFonts w:ascii="仿宋" w:eastAsia="仿宋" w:hAnsi="仿宋" w:cs="仿宋" w:hint="eastAsia"/>
          <w:sz w:val="24"/>
          <w:szCs w:val="24"/>
        </w:rPr>
        <w:t>（二）采购代理机构：</w:t>
      </w:r>
      <w:r>
        <w:rPr>
          <w:rFonts w:ascii="仿宋" w:eastAsia="仿宋" w:hAnsi="仿宋" w:cs="仿宋" w:hint="eastAsia"/>
          <w:sz w:val="24"/>
          <w:szCs w:val="24"/>
        </w:rPr>
        <w:t>重庆市聚创招标代理有限公司</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rPr>
        <w:t>孙老师</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rPr>
        <w:t>18580886459</w:t>
      </w:r>
    </w:p>
    <w:p w:rsidR="0074296C" w:rsidRDefault="00E66FE2">
      <w:pPr>
        <w:snapToGrid w:val="0"/>
        <w:spacing w:line="380" w:lineRule="exact"/>
        <w:ind w:leftChars="172" w:left="482"/>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rPr>
        <w:t>重庆市南岸区四公里万凯新都会</w:t>
      </w:r>
      <w:r>
        <w:rPr>
          <w:rFonts w:ascii="仿宋" w:eastAsia="仿宋" w:hAnsi="仿宋" w:cs="仿宋" w:hint="eastAsia"/>
          <w:sz w:val="24"/>
          <w:szCs w:val="24"/>
        </w:rPr>
        <w:t>B</w:t>
      </w:r>
      <w:r>
        <w:rPr>
          <w:rFonts w:ascii="仿宋" w:eastAsia="仿宋" w:hAnsi="仿宋" w:cs="仿宋" w:hint="eastAsia"/>
          <w:sz w:val="24"/>
          <w:szCs w:val="24"/>
        </w:rPr>
        <w:t>栋</w:t>
      </w:r>
      <w:r>
        <w:rPr>
          <w:rFonts w:ascii="仿宋" w:eastAsia="仿宋" w:hAnsi="仿宋" w:cs="仿宋" w:hint="eastAsia"/>
          <w:sz w:val="24"/>
          <w:szCs w:val="24"/>
        </w:rPr>
        <w:t>10-5</w:t>
      </w:r>
    </w:p>
    <w:p w:rsidR="0074296C" w:rsidRDefault="0074296C">
      <w:pPr>
        <w:snapToGrid w:val="0"/>
        <w:spacing w:line="380" w:lineRule="exact"/>
        <w:ind w:leftChars="172" w:left="482"/>
        <w:rPr>
          <w:rFonts w:ascii="仿宋" w:eastAsia="仿宋" w:hAnsi="仿宋" w:cs="仿宋"/>
          <w:sz w:val="24"/>
          <w:szCs w:val="24"/>
        </w:rPr>
      </w:pPr>
    </w:p>
    <w:p w:rsidR="0074296C" w:rsidRDefault="00E66FE2">
      <w:pPr>
        <w:pStyle w:val="2"/>
        <w:spacing w:line="380" w:lineRule="exact"/>
        <w:jc w:val="center"/>
        <w:rPr>
          <w:rFonts w:ascii="仿宋" w:eastAsia="仿宋" w:hAnsi="仿宋" w:cs="仿宋"/>
          <w:bCs/>
          <w:szCs w:val="32"/>
        </w:rPr>
      </w:pPr>
      <w:r>
        <w:rPr>
          <w:rFonts w:ascii="仿宋" w:eastAsia="仿宋" w:hAnsi="仿宋" w:cs="仿宋" w:hint="eastAsia"/>
          <w:b w:val="0"/>
          <w:sz w:val="24"/>
          <w:szCs w:val="24"/>
        </w:rPr>
        <w:br w:type="page"/>
      </w:r>
      <w:bookmarkStart w:id="50" w:name="_Toc487204778"/>
      <w:bookmarkStart w:id="51" w:name="_Toc521318170"/>
      <w:bookmarkStart w:id="52" w:name="_Toc29979"/>
      <w:bookmarkStart w:id="53" w:name="_Toc8787"/>
      <w:bookmarkStart w:id="54" w:name="_Toc21184"/>
      <w:r>
        <w:rPr>
          <w:rFonts w:ascii="仿宋" w:eastAsia="仿宋" w:hAnsi="仿宋" w:cs="仿宋" w:hint="eastAsia"/>
          <w:szCs w:val="32"/>
        </w:rPr>
        <w:lastRenderedPageBreak/>
        <w:t>第二篇供应商须知</w:t>
      </w:r>
      <w:bookmarkEnd w:id="49"/>
      <w:bookmarkEnd w:id="50"/>
      <w:bookmarkEnd w:id="51"/>
      <w:bookmarkEnd w:id="52"/>
      <w:bookmarkEnd w:id="53"/>
      <w:bookmarkEnd w:id="54"/>
    </w:p>
    <w:p w:rsidR="0074296C" w:rsidRDefault="00E66FE2">
      <w:pPr>
        <w:pStyle w:val="3"/>
        <w:spacing w:before="0" w:after="0" w:line="380" w:lineRule="exact"/>
        <w:rPr>
          <w:rFonts w:ascii="仿宋" w:eastAsia="仿宋" w:hAnsi="仿宋" w:cs="仿宋"/>
          <w:sz w:val="24"/>
          <w:szCs w:val="24"/>
        </w:rPr>
      </w:pPr>
      <w:bookmarkStart w:id="55" w:name="_Toc11390"/>
      <w:bookmarkStart w:id="56" w:name="_Toc487204779"/>
      <w:bookmarkStart w:id="57" w:name="_Toc25724"/>
      <w:bookmarkStart w:id="58" w:name="_Toc521318171"/>
      <w:bookmarkStart w:id="59" w:name="_Toc342913389"/>
      <w:bookmarkStart w:id="60" w:name="_Toc24581"/>
      <w:bookmarkStart w:id="61" w:name="_Toc426965630"/>
      <w:r>
        <w:rPr>
          <w:rFonts w:ascii="仿宋" w:eastAsia="仿宋" w:hAnsi="仿宋" w:cs="仿宋" w:hint="eastAsia"/>
          <w:sz w:val="24"/>
          <w:szCs w:val="24"/>
        </w:rPr>
        <w:t>一、询价费用</w:t>
      </w:r>
      <w:bookmarkEnd w:id="55"/>
      <w:bookmarkEnd w:id="56"/>
      <w:bookmarkEnd w:id="57"/>
      <w:bookmarkEnd w:id="58"/>
      <w:bookmarkEnd w:id="59"/>
      <w:bookmarkEnd w:id="60"/>
      <w:bookmarkEnd w:id="61"/>
    </w:p>
    <w:p w:rsidR="0074296C" w:rsidRDefault="00E66FE2">
      <w:pPr>
        <w:pStyle w:val="16"/>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参与询价的供应商应承担其编制响应文件与递交响应文件所涉及的一切费用，不论询价结果如何，采购人和采购代理机构在任何情况下无义务也无责任承担这些费用。</w:t>
      </w:r>
    </w:p>
    <w:p w:rsidR="0074296C" w:rsidRDefault="00E66FE2">
      <w:pPr>
        <w:pStyle w:val="3"/>
        <w:tabs>
          <w:tab w:val="left" w:pos="2640"/>
        </w:tabs>
        <w:spacing w:before="0" w:after="0" w:line="380" w:lineRule="exact"/>
        <w:rPr>
          <w:rFonts w:ascii="仿宋" w:eastAsia="仿宋" w:hAnsi="仿宋" w:cs="仿宋"/>
          <w:sz w:val="24"/>
          <w:szCs w:val="24"/>
        </w:rPr>
      </w:pPr>
      <w:bookmarkStart w:id="62" w:name="_Toc426965631"/>
      <w:bookmarkStart w:id="63" w:name="_Toc487204780"/>
      <w:bookmarkStart w:id="64" w:name="_Toc342913391"/>
      <w:bookmarkStart w:id="65" w:name="_Toc12427"/>
      <w:bookmarkStart w:id="66" w:name="_Toc8916"/>
      <w:bookmarkStart w:id="67" w:name="_Toc5540"/>
      <w:bookmarkStart w:id="68" w:name="_Toc521318172"/>
      <w:r>
        <w:rPr>
          <w:rFonts w:ascii="仿宋" w:eastAsia="仿宋" w:hAnsi="仿宋" w:cs="仿宋" w:hint="eastAsia"/>
          <w:sz w:val="24"/>
          <w:szCs w:val="24"/>
        </w:rPr>
        <w:t>二、</w:t>
      </w:r>
      <w:bookmarkEnd w:id="62"/>
      <w:bookmarkEnd w:id="63"/>
      <w:bookmarkEnd w:id="64"/>
      <w:r>
        <w:rPr>
          <w:rFonts w:ascii="仿宋" w:eastAsia="仿宋" w:hAnsi="仿宋" w:cs="仿宋" w:hint="eastAsia"/>
          <w:sz w:val="24"/>
          <w:szCs w:val="24"/>
        </w:rPr>
        <w:t>询价通知书</w:t>
      </w:r>
      <w:bookmarkEnd w:id="65"/>
      <w:bookmarkEnd w:id="66"/>
      <w:bookmarkEnd w:id="67"/>
      <w:bookmarkEnd w:id="68"/>
      <w:r>
        <w:rPr>
          <w:rFonts w:ascii="仿宋" w:eastAsia="仿宋" w:hAnsi="仿宋" w:cs="仿宋" w:hint="eastAsia"/>
          <w:sz w:val="24"/>
          <w:szCs w:val="24"/>
        </w:rPr>
        <w:tab/>
      </w:r>
    </w:p>
    <w:p w:rsidR="0074296C" w:rsidRDefault="00E66FE2">
      <w:pPr>
        <w:snapToGrid w:val="0"/>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（一）询价通知书由询价邀请书、供应商须知、询价项目技术需求、询价项目商务需求、合同主要条款和合同格式、响应文件格式要求六部分组成。</w:t>
      </w:r>
    </w:p>
    <w:p w:rsidR="0074296C" w:rsidRDefault="00E66FE2">
      <w:pPr>
        <w:snapToGrid w:val="0"/>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（二）采购人（或采购代理机构）所作的一切有效的书面通知、修改及补充，都是询价通知书不可分割的部分。</w:t>
      </w:r>
    </w:p>
    <w:p w:rsidR="0074296C" w:rsidRDefault="00E66FE2">
      <w:pPr>
        <w:snapToGrid w:val="0"/>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（三）询价通知书的解释</w:t>
      </w:r>
    </w:p>
    <w:p w:rsidR="0074296C" w:rsidRDefault="00E66FE2">
      <w:pPr>
        <w:snapToGrid w:val="0"/>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供应商如对询价通知书有疑问，必须以书面形式在提交响应文件截止时间</w:t>
      </w:r>
      <w:r>
        <w:rPr>
          <w:rFonts w:ascii="仿宋" w:eastAsia="仿宋" w:hAnsi="仿宋" w:cs="仿宋" w:hint="eastAsia"/>
          <w:sz w:val="24"/>
          <w:szCs w:val="24"/>
        </w:rPr>
        <w:t>1</w:t>
      </w:r>
      <w:r>
        <w:rPr>
          <w:rFonts w:ascii="仿宋" w:eastAsia="仿宋" w:hAnsi="仿宋" w:cs="仿宋" w:hint="eastAsia"/>
          <w:sz w:val="24"/>
          <w:szCs w:val="24"/>
        </w:rPr>
        <w:t>个工作日前向采购人（或采</w:t>
      </w:r>
      <w:r>
        <w:rPr>
          <w:rFonts w:ascii="仿宋" w:eastAsia="仿宋" w:hAnsi="仿宋" w:cs="仿宋" w:hint="eastAsia"/>
          <w:sz w:val="24"/>
          <w:szCs w:val="24"/>
        </w:rPr>
        <w:t>购代理机构）要求澄清，采购人（或采购代理机构）可视具体情况做出处理或答复。如供应商未提出疑问，视为完全理解并同意本询价通知书。一经进入询价程序，即视为供应商已详细阅读全部文件资料，完全理解询价通知书所有条款内容并同意放弃对这方面有不明白及误解的权利。</w:t>
      </w:r>
      <w:bookmarkStart w:id="69" w:name="_Toc318166429"/>
      <w:bookmarkStart w:id="70" w:name="_Toc318159780"/>
      <w:bookmarkStart w:id="71" w:name="_Toc318159349"/>
      <w:bookmarkStart w:id="72" w:name="_Toc318159160"/>
    </w:p>
    <w:p w:rsidR="0074296C" w:rsidRDefault="00E66FE2">
      <w:pPr>
        <w:pStyle w:val="3"/>
        <w:spacing w:before="0" w:after="0" w:line="380" w:lineRule="exact"/>
        <w:rPr>
          <w:rFonts w:ascii="仿宋" w:eastAsia="仿宋" w:hAnsi="仿宋" w:cs="仿宋"/>
          <w:sz w:val="24"/>
          <w:szCs w:val="24"/>
        </w:rPr>
      </w:pPr>
      <w:bookmarkStart w:id="73" w:name="_Toc179714297"/>
      <w:bookmarkStart w:id="74" w:name="_Toc487204781"/>
      <w:bookmarkStart w:id="75" w:name="_Toc102227318"/>
      <w:bookmarkStart w:id="76" w:name="_Toc29953"/>
      <w:bookmarkStart w:id="77" w:name="_Toc26165"/>
      <w:bookmarkStart w:id="78" w:name="_Toc426965632"/>
      <w:bookmarkStart w:id="79" w:name="_Toc342913392"/>
      <w:bookmarkStart w:id="80" w:name="_Toc18609"/>
      <w:bookmarkStart w:id="81" w:name="_Toc521318173"/>
      <w:bookmarkEnd w:id="69"/>
      <w:bookmarkEnd w:id="70"/>
      <w:bookmarkEnd w:id="71"/>
      <w:bookmarkEnd w:id="72"/>
      <w:r>
        <w:rPr>
          <w:rFonts w:ascii="仿宋" w:eastAsia="仿宋" w:hAnsi="仿宋" w:cs="仿宋" w:hint="eastAsia"/>
          <w:sz w:val="24"/>
          <w:szCs w:val="24"/>
        </w:rPr>
        <w:t>三、询价要求</w:t>
      </w:r>
      <w:bookmarkEnd w:id="73"/>
      <w:bookmarkEnd w:id="74"/>
      <w:bookmarkEnd w:id="75"/>
      <w:bookmarkEnd w:id="76"/>
      <w:bookmarkEnd w:id="77"/>
      <w:bookmarkEnd w:id="78"/>
      <w:bookmarkEnd w:id="79"/>
      <w:bookmarkEnd w:id="80"/>
      <w:bookmarkEnd w:id="81"/>
    </w:p>
    <w:p w:rsidR="0074296C" w:rsidRDefault="00E66FE2">
      <w:pPr>
        <w:snapToGrid w:val="0"/>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（一）响应文件</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供应商应当按照询价通知书的要求编制响应文件，并对询价通知书提出的要求和条件作出实质性响应，响应文件原则上采用软面订本，同时应编制完整的页码、目录。</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响应文件组成</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响应文件由第六篇“响应文件格式要求”规定的部分和供应商所作的一切有效补充、修改和承诺等文件组成，供应商应按照第五篇“响应文件格式”规定的目录顺序组织编写和装订，也可在基本格式基础上对表格进行扩展，未规定格式的由供应商自定格式。</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联合体</w:t>
      </w:r>
    </w:p>
    <w:p w:rsidR="0074296C" w:rsidRDefault="00E66FE2">
      <w:pPr>
        <w:spacing w:line="380" w:lineRule="exact"/>
        <w:ind w:firstLineChars="200" w:firstLine="482"/>
        <w:rPr>
          <w:rFonts w:ascii="仿宋" w:eastAsia="仿宋" w:hAnsi="仿宋" w:cs="仿宋"/>
          <w:b/>
          <w:sz w:val="24"/>
          <w:szCs w:val="24"/>
        </w:rPr>
      </w:pPr>
      <w:r>
        <w:rPr>
          <w:rFonts w:ascii="仿宋" w:eastAsia="仿宋" w:hAnsi="仿宋" w:cs="仿宋" w:hint="eastAsia"/>
          <w:b/>
          <w:sz w:val="24"/>
          <w:szCs w:val="24"/>
        </w:rPr>
        <w:t>本项目不接受联合体竞标。</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询价有效期：响应文件及有关承诺文件有效期为询价开始时间起</w:t>
      </w:r>
      <w:r>
        <w:rPr>
          <w:rFonts w:ascii="仿宋" w:eastAsia="仿宋" w:hAnsi="仿宋" w:cs="仿宋" w:hint="eastAsia"/>
          <w:sz w:val="24"/>
          <w:szCs w:val="24"/>
        </w:rPr>
        <w:t>90</w:t>
      </w:r>
      <w:r>
        <w:rPr>
          <w:rFonts w:ascii="仿宋" w:eastAsia="仿宋" w:hAnsi="仿宋" w:cs="仿宋" w:hint="eastAsia"/>
          <w:sz w:val="24"/>
          <w:szCs w:val="24"/>
        </w:rPr>
        <w:t>天。</w:t>
      </w:r>
    </w:p>
    <w:p w:rsidR="0074296C" w:rsidRDefault="00E66FE2">
      <w:pPr>
        <w:snapToGrid w:val="0"/>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（二）保证金：</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供应商提交保证金金额和方式详见“</w:t>
      </w:r>
      <w:r>
        <w:rPr>
          <w:rFonts w:ascii="仿宋" w:eastAsia="仿宋" w:hAnsi="仿宋" w:cs="仿宋" w:hint="eastAsia"/>
          <w:b/>
          <w:bCs/>
          <w:sz w:val="24"/>
          <w:szCs w:val="24"/>
          <w:u w:val="single"/>
        </w:rPr>
        <w:t>第一篇”</w:t>
      </w:r>
      <w:r>
        <w:rPr>
          <w:rFonts w:ascii="仿宋" w:eastAsia="仿宋" w:hAnsi="仿宋" w:cs="仿宋" w:hint="eastAsia"/>
          <w:sz w:val="24"/>
          <w:szCs w:val="24"/>
        </w:rPr>
        <w:t>；</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发生以下情况之一者，保证金不予退还：</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2.1</w:t>
      </w:r>
      <w:r>
        <w:rPr>
          <w:rFonts w:ascii="仿宋" w:eastAsia="仿宋" w:hAnsi="仿宋" w:cs="仿宋" w:hint="eastAsia"/>
          <w:sz w:val="24"/>
          <w:szCs w:val="24"/>
        </w:rPr>
        <w:t>供应商在提交响应文件截止时间后撤回响应文件的；</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2.2</w:t>
      </w:r>
      <w:r>
        <w:rPr>
          <w:rFonts w:ascii="仿宋" w:eastAsia="仿宋" w:hAnsi="仿宋" w:cs="仿宋" w:hint="eastAsia"/>
          <w:sz w:val="24"/>
          <w:szCs w:val="24"/>
        </w:rPr>
        <w:t>供应商在响应文件中提供虚假材料的；</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2.3</w:t>
      </w:r>
      <w:r>
        <w:rPr>
          <w:rFonts w:ascii="仿宋" w:eastAsia="仿宋" w:hAnsi="仿宋" w:cs="仿宋" w:hint="eastAsia"/>
          <w:sz w:val="24"/>
          <w:szCs w:val="24"/>
        </w:rPr>
        <w:t>除因不可抗力或询价通知书认可的情形以外，成交供应商不与采购人签订合同的；</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2.4</w:t>
      </w:r>
      <w:r>
        <w:rPr>
          <w:rFonts w:ascii="仿宋" w:eastAsia="仿宋" w:hAnsi="仿宋" w:cs="仿宋" w:hint="eastAsia"/>
          <w:sz w:val="24"/>
          <w:szCs w:val="24"/>
        </w:rPr>
        <w:t>供应商与采购人、其他供应商或者采购代理机构恶意串通的；</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2.5</w:t>
      </w:r>
      <w:r>
        <w:rPr>
          <w:rFonts w:ascii="仿宋" w:eastAsia="仿宋" w:hAnsi="仿宋" w:cs="仿宋" w:hint="eastAsia"/>
          <w:sz w:val="24"/>
          <w:szCs w:val="24"/>
        </w:rPr>
        <w:t>询价通知书规定的其他情形。</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（三）报价要求</w:t>
      </w:r>
    </w:p>
    <w:p w:rsidR="0074296C" w:rsidRDefault="00E66FE2">
      <w:pPr>
        <w:spacing w:line="380" w:lineRule="exact"/>
        <w:ind w:firstLineChars="200" w:firstLine="480"/>
        <w:rPr>
          <w:rFonts w:ascii="仿宋" w:eastAsia="仿宋" w:hAnsi="仿宋" w:cs="仿宋"/>
          <w:bCs/>
          <w:sz w:val="24"/>
          <w:szCs w:val="24"/>
        </w:rPr>
      </w:pPr>
      <w:r>
        <w:rPr>
          <w:rFonts w:ascii="仿宋" w:eastAsia="仿宋" w:hAnsi="仿宋" w:cs="仿宋" w:hint="eastAsia"/>
          <w:bCs/>
          <w:sz w:val="24"/>
          <w:szCs w:val="24"/>
        </w:rPr>
        <w:t>本次报价为人民币报价，供应商按照询价通知书的规定一次报出不得更改的价格。报价包括（但不限于）：货物费、运输费、安装调试费、装御费、培训费、保险费、税费（含</w:t>
      </w:r>
      <w:r>
        <w:rPr>
          <w:rFonts w:ascii="仿宋" w:eastAsia="仿宋" w:hAnsi="仿宋" w:cs="仿宋" w:hint="eastAsia"/>
          <w:bCs/>
          <w:sz w:val="24"/>
          <w:szCs w:val="24"/>
        </w:rPr>
        <w:lastRenderedPageBreak/>
        <w:t>关税）等所有费用。因成交供应商自身原因造成漏报、少报皆由其自行承担责任，采购人不再补偿。</w:t>
      </w:r>
    </w:p>
    <w:p w:rsidR="0074296C" w:rsidRDefault="00E66FE2">
      <w:pPr>
        <w:snapToGrid w:val="0"/>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（四）修正错误</w:t>
      </w:r>
    </w:p>
    <w:p w:rsidR="0074296C" w:rsidRDefault="00E66FE2">
      <w:pPr>
        <w:spacing w:line="380" w:lineRule="exact"/>
        <w:ind w:firstLineChars="200" w:firstLine="482"/>
        <w:rPr>
          <w:rFonts w:ascii="仿宋" w:eastAsia="仿宋" w:hAnsi="仿宋" w:cs="仿宋"/>
          <w:b/>
          <w:sz w:val="24"/>
          <w:szCs w:val="24"/>
        </w:rPr>
      </w:pPr>
      <w:r>
        <w:rPr>
          <w:rFonts w:ascii="仿宋" w:eastAsia="仿宋" w:hAnsi="仿宋" w:cs="仿宋" w:hint="eastAsia"/>
          <w:b/>
          <w:sz w:val="24"/>
          <w:szCs w:val="24"/>
        </w:rPr>
        <w:t>若响应文件出现计算</w:t>
      </w:r>
      <w:r>
        <w:rPr>
          <w:rFonts w:ascii="仿宋" w:eastAsia="仿宋" w:hAnsi="仿宋" w:cs="仿宋" w:hint="eastAsia"/>
          <w:b/>
          <w:sz w:val="24"/>
          <w:szCs w:val="24"/>
        </w:rPr>
        <w:t>或表达上的错误，修正错误的原则如下：</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响应文件中报价函的内容与响应文件中相应内容不一致的，以报价函为准；</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大写金额和小写金额不一致的，以大写金额为准；</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单价金额小数点或者百分比有明显错位的，以报价函总价为准，并修改单价；</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总价金额与按单价汇总金额不一致的，以单价金额计算结果为准。</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询价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w:t>
      </w:r>
      <w:r>
        <w:rPr>
          <w:rFonts w:ascii="仿宋" w:eastAsia="仿宋" w:hAnsi="仿宋" w:cs="仿宋" w:hint="eastAsia"/>
          <w:sz w:val="24"/>
          <w:szCs w:val="24"/>
        </w:rPr>
        <w:t>投标处理。</w:t>
      </w:r>
    </w:p>
    <w:p w:rsidR="0074296C" w:rsidRDefault="00E66FE2">
      <w:pPr>
        <w:snapToGrid w:val="0"/>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（五）提交响应文件的份数和签署</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b/>
          <w:bCs/>
          <w:sz w:val="24"/>
          <w:szCs w:val="24"/>
        </w:rPr>
        <w:t>响应文件一式</w:t>
      </w:r>
      <w:r>
        <w:rPr>
          <w:rFonts w:ascii="仿宋" w:eastAsia="仿宋" w:hAnsi="仿宋" w:cs="仿宋" w:hint="eastAsia"/>
          <w:b/>
          <w:bCs/>
          <w:sz w:val="24"/>
          <w:szCs w:val="24"/>
        </w:rPr>
        <w:t>四</w:t>
      </w:r>
      <w:r>
        <w:rPr>
          <w:rFonts w:ascii="仿宋" w:eastAsia="仿宋" w:hAnsi="仿宋" w:cs="仿宋" w:hint="eastAsia"/>
          <w:b/>
          <w:bCs/>
          <w:sz w:val="24"/>
          <w:szCs w:val="24"/>
        </w:rPr>
        <w:t>份，其中正本一份，副本二份</w:t>
      </w:r>
      <w:r>
        <w:rPr>
          <w:rFonts w:ascii="仿宋" w:eastAsia="仿宋" w:hAnsi="仿宋" w:cs="仿宋" w:hint="eastAsia"/>
          <w:b/>
          <w:bCs/>
          <w:sz w:val="24"/>
          <w:szCs w:val="24"/>
        </w:rPr>
        <w:t>，</w:t>
      </w:r>
      <w:r>
        <w:rPr>
          <w:rFonts w:ascii="仿宋" w:eastAsia="仿宋" w:hAnsi="仿宋" w:cs="仿宋" w:hint="eastAsia"/>
          <w:b/>
          <w:bCs/>
          <w:sz w:val="24"/>
          <w:szCs w:val="24"/>
        </w:rPr>
        <w:t>电子文档一份</w:t>
      </w:r>
      <w:r>
        <w:rPr>
          <w:rFonts w:ascii="仿宋" w:eastAsia="仿宋" w:hAnsi="仿宋" w:cs="仿宋" w:hint="eastAsia"/>
          <w:sz w:val="24"/>
          <w:szCs w:val="24"/>
        </w:rPr>
        <w:t>；副本可为正本的复印件，应与正本一致，如出现不一致情况以正本为准。</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在响应文件正本中，询价通知书第六篇响应文件格式中规定签字、盖章的地方必须按其规定签字、盖章。</w:t>
      </w:r>
    </w:p>
    <w:p w:rsidR="0074296C" w:rsidRDefault="00E66FE2">
      <w:pPr>
        <w:snapToGrid w:val="0"/>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（六）响应文件的递交</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响应文件的密封与标记</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响应文件的正本、副本均应密封送达投标地点，应在封套上注明项目名称、</w:t>
      </w:r>
      <w:r>
        <w:rPr>
          <w:rFonts w:ascii="仿宋" w:eastAsia="仿宋" w:hAnsi="仿宋" w:cs="仿宋" w:hint="eastAsia"/>
          <w:sz w:val="24"/>
          <w:szCs w:val="24"/>
        </w:rPr>
        <w:t>供应商</w:t>
      </w:r>
      <w:r>
        <w:rPr>
          <w:rFonts w:ascii="仿宋" w:eastAsia="仿宋" w:hAnsi="仿宋" w:cs="仿宋" w:hint="eastAsia"/>
          <w:sz w:val="24"/>
          <w:szCs w:val="24"/>
        </w:rPr>
        <w:t>名称。若正本、副本分别进行密封的，还应在封套上注明“正本”、“副本”字样。</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如果未按上述规定进行密封的，采购人、采购代理机构将拒收其响应文件。</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响应文件投递截止时间：见询价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74296C" w:rsidRDefault="00E66FE2">
      <w:pPr>
        <w:snapToGrid w:val="0"/>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（七）响应文件语言：简体中文</w:t>
      </w:r>
    </w:p>
    <w:p w:rsidR="0074296C" w:rsidRDefault="00E66FE2">
      <w:pPr>
        <w:snapToGrid w:val="0"/>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（八）供应商参与人员</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各个供应商可派</w:t>
      </w:r>
      <w:r>
        <w:rPr>
          <w:rFonts w:ascii="仿宋" w:eastAsia="仿宋" w:hAnsi="仿宋" w:cs="仿宋" w:hint="eastAsia"/>
          <w:sz w:val="24"/>
          <w:szCs w:val="24"/>
        </w:rPr>
        <w:t>1-2</w:t>
      </w:r>
      <w:r>
        <w:rPr>
          <w:rFonts w:ascii="仿宋" w:eastAsia="仿宋" w:hAnsi="仿宋" w:cs="仿宋" w:hint="eastAsia"/>
          <w:sz w:val="24"/>
          <w:szCs w:val="24"/>
        </w:rPr>
        <w:t>名代表参与询价，至少</w:t>
      </w:r>
      <w:r>
        <w:rPr>
          <w:rFonts w:ascii="仿宋" w:eastAsia="仿宋" w:hAnsi="仿宋" w:cs="仿宋" w:hint="eastAsia"/>
          <w:sz w:val="24"/>
          <w:szCs w:val="24"/>
        </w:rPr>
        <w:t>1</w:t>
      </w:r>
      <w:r>
        <w:rPr>
          <w:rFonts w:ascii="仿宋" w:eastAsia="仿宋" w:hAnsi="仿宋" w:cs="仿宋" w:hint="eastAsia"/>
          <w:sz w:val="24"/>
          <w:szCs w:val="24"/>
        </w:rPr>
        <w:t>人应为法定代表人或具有法定代表人授权委托书的授权代表。</w:t>
      </w:r>
    </w:p>
    <w:p w:rsidR="0074296C" w:rsidRDefault="00E66FE2">
      <w:pPr>
        <w:snapToGrid w:val="0"/>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（九）无效响应</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供应商发生以下条</w:t>
      </w:r>
      <w:r>
        <w:rPr>
          <w:rFonts w:ascii="仿宋" w:eastAsia="仿宋" w:hAnsi="仿宋" w:cs="仿宋" w:hint="eastAsia"/>
          <w:sz w:val="24"/>
          <w:szCs w:val="24"/>
        </w:rPr>
        <w:t>款情况之一者，视为无效响应，其响应文件将被拒绝：</w:t>
      </w:r>
    </w:p>
    <w:p w:rsidR="0074296C" w:rsidRDefault="00E66FE2">
      <w:pPr>
        <w:snapToGrid w:val="0"/>
        <w:spacing w:line="380" w:lineRule="exact"/>
        <w:ind w:firstLineChars="200" w:firstLine="480"/>
        <w:rPr>
          <w:rFonts w:ascii="仿宋" w:eastAsia="仿宋" w:hAnsi="仿宋" w:cs="仿宋"/>
          <w:sz w:val="24"/>
          <w:szCs w:val="24"/>
        </w:rPr>
      </w:pPr>
      <w:bookmarkStart w:id="82" w:name="_Toc493506302"/>
      <w:bookmarkStart w:id="83" w:name="_Toc492721019"/>
      <w:r>
        <w:rPr>
          <w:rFonts w:ascii="仿宋" w:eastAsia="仿宋" w:hAnsi="仿宋" w:cs="仿宋" w:hint="eastAsia"/>
          <w:sz w:val="24"/>
          <w:szCs w:val="24"/>
        </w:rPr>
        <w:t>1.</w:t>
      </w:r>
      <w:r>
        <w:rPr>
          <w:rFonts w:ascii="仿宋" w:eastAsia="仿宋" w:hAnsi="仿宋" w:cs="仿宋" w:hint="eastAsia"/>
          <w:sz w:val="24"/>
          <w:szCs w:val="24"/>
        </w:rPr>
        <w:t>供应商不符合规定的资格条件或未通过符合性审查的；</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供应商的法定代表人或其授权代表未参加询价；</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供应商未按照询价通知书的要求缴纳保证金；</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供应商所提交的响应文件不按规定签字、盖章；</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供应商的报价超过采购预算（若有采购预算单价，则含采购预算单价）的；</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供应商响应文件内容有与国家现行法律法规相违背的内容，或附有采购人无法接受</w:t>
      </w:r>
      <w:r>
        <w:rPr>
          <w:rFonts w:ascii="仿宋" w:eastAsia="仿宋" w:hAnsi="仿宋" w:cs="仿宋" w:hint="eastAsia"/>
          <w:sz w:val="24"/>
          <w:szCs w:val="24"/>
        </w:rPr>
        <w:lastRenderedPageBreak/>
        <w:t>的条件。</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单位负责人为同一人或者存在直接控股、管理关系的不同供应商，不得参加本项目同一合同项（分包）的采购活动；</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供应商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询价通知书规定的其他无效响应情形。</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（十）废标条款</w:t>
      </w:r>
      <w:bookmarkEnd w:id="82"/>
      <w:bookmarkEnd w:id="83"/>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出现下列情形之一的，采购人或者采购代理机构应当终止询价采购活动，发布项目终止公告并说明原因，重新开展采购活动：</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因情况变化，不再符合规定的询价采购方式适用情形的；</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出现影响采购公正的违法、违规行为的；</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在采购过程中符合竞争要求的供应商或者报价未超过采购预算的供应商不足</w:t>
      </w:r>
      <w:r>
        <w:rPr>
          <w:rFonts w:ascii="仿宋" w:eastAsia="仿宋" w:hAnsi="仿宋" w:cs="仿宋" w:hint="eastAsia"/>
          <w:sz w:val="24"/>
          <w:szCs w:val="24"/>
        </w:rPr>
        <w:t>3</w:t>
      </w:r>
      <w:r>
        <w:rPr>
          <w:rFonts w:ascii="仿宋" w:eastAsia="仿宋" w:hAnsi="仿宋" w:cs="仿宋" w:hint="eastAsia"/>
          <w:sz w:val="24"/>
          <w:szCs w:val="24"/>
        </w:rPr>
        <w:t>家的。</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废标后，除采购任务取消情形外，应当重新组织采购。</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（十一）采购代理服务费</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供应商成交后向采购代理机构缴纳采购代理服务费（由成交供应商在领取成交通知书之前一次性支付给采购代理机构），采购代理服务费为人民币：</w:t>
      </w:r>
      <w:r>
        <w:rPr>
          <w:rFonts w:ascii="仿宋" w:eastAsia="仿宋" w:hAnsi="仿宋" w:cs="仿宋" w:hint="eastAsia"/>
          <w:b/>
          <w:bCs/>
          <w:sz w:val="24"/>
          <w:szCs w:val="24"/>
          <w:u w:val="single"/>
        </w:rPr>
        <w:t>陆仟元</w:t>
      </w:r>
      <w:r>
        <w:rPr>
          <w:rFonts w:ascii="仿宋" w:eastAsia="仿宋" w:hAnsi="仿宋" w:cs="仿宋" w:hint="eastAsia"/>
          <w:b/>
          <w:bCs/>
          <w:sz w:val="24"/>
          <w:szCs w:val="24"/>
          <w:u w:val="single"/>
        </w:rPr>
        <w:t>整。</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采购代理服务费缴纳账户信息：</w:t>
      </w:r>
    </w:p>
    <w:p w:rsidR="0074296C" w:rsidRDefault="00E66FE2">
      <w:pPr>
        <w:snapToGrid w:val="0"/>
        <w:spacing w:line="440" w:lineRule="exact"/>
        <w:ind w:firstLineChars="200" w:firstLine="480"/>
        <w:rPr>
          <w:rFonts w:ascii="仿宋" w:eastAsia="仿宋" w:hAnsi="仿宋" w:cs="仿宋"/>
          <w:sz w:val="24"/>
          <w:szCs w:val="24"/>
        </w:rPr>
      </w:pPr>
      <w:bookmarkStart w:id="84" w:name="_Toc426965633"/>
      <w:bookmarkStart w:id="85" w:name="_Toc102227319"/>
      <w:bookmarkStart w:id="86" w:name="_Toc179714298"/>
      <w:bookmarkStart w:id="87" w:name="_Toc487204782"/>
      <w:bookmarkStart w:id="88" w:name="_Toc342913393"/>
      <w:bookmarkStart w:id="89" w:name="_Toc32374"/>
      <w:bookmarkStart w:id="90" w:name="_Toc521318174"/>
      <w:bookmarkStart w:id="91" w:name="_Toc17351"/>
      <w:r>
        <w:rPr>
          <w:rFonts w:ascii="仿宋" w:eastAsia="仿宋" w:hAnsi="仿宋" w:cs="仿宋" w:hint="eastAsia"/>
          <w:sz w:val="24"/>
          <w:szCs w:val="24"/>
        </w:rPr>
        <w:t>户名：</w:t>
      </w:r>
      <w:r>
        <w:rPr>
          <w:rFonts w:ascii="仿宋" w:eastAsia="仿宋" w:hAnsi="仿宋" w:cs="仿宋" w:hint="eastAsia"/>
          <w:sz w:val="24"/>
          <w:szCs w:val="24"/>
        </w:rPr>
        <w:t>重庆市聚创招标代理有限公司</w:t>
      </w:r>
    </w:p>
    <w:p w:rsidR="0074296C" w:rsidRDefault="00E66FE2">
      <w:pPr>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开户行：</w:t>
      </w:r>
      <w:r>
        <w:rPr>
          <w:rFonts w:ascii="仿宋" w:eastAsia="仿宋" w:hAnsi="仿宋" w:cs="仿宋" w:hint="eastAsia"/>
          <w:sz w:val="24"/>
          <w:szCs w:val="24"/>
        </w:rPr>
        <w:t>中国建设银行股份有限公司重庆南坪支行</w:t>
      </w:r>
    </w:p>
    <w:p w:rsidR="0074296C" w:rsidRDefault="00C95145">
      <w:pPr>
        <w:snapToGrid w:val="0"/>
        <w:spacing w:line="440" w:lineRule="exact"/>
        <w:ind w:firstLineChars="200" w:firstLine="480"/>
        <w:rPr>
          <w:rFonts w:ascii="仿宋" w:eastAsia="仿宋" w:hAnsi="仿宋" w:cs="仿宋"/>
          <w:sz w:val="24"/>
          <w:szCs w:val="24"/>
        </w:rPr>
      </w:pPr>
      <w:r w:rsidRPr="00C95145">
        <w:rPr>
          <w:rFonts w:ascii="仿宋" w:eastAsia="仿宋" w:hAnsi="仿宋" w:cs="仿宋" w:hint="eastAsia"/>
          <w:sz w:val="24"/>
          <w:szCs w:val="24"/>
        </w:rPr>
        <w:t>账号</w:t>
      </w:r>
      <w:bookmarkStart w:id="92" w:name="_GoBack"/>
      <w:bookmarkEnd w:id="92"/>
      <w:r w:rsidR="00E66FE2">
        <w:rPr>
          <w:rFonts w:ascii="仿宋" w:eastAsia="仿宋" w:hAnsi="仿宋" w:cs="仿宋" w:hint="eastAsia"/>
          <w:sz w:val="24"/>
          <w:szCs w:val="24"/>
        </w:rPr>
        <w:t>：</w:t>
      </w:r>
      <w:r w:rsidR="00E66FE2">
        <w:rPr>
          <w:rFonts w:ascii="仿宋" w:eastAsia="仿宋" w:hAnsi="仿宋" w:cs="仿宋" w:hint="eastAsia"/>
          <w:sz w:val="24"/>
          <w:szCs w:val="24"/>
        </w:rPr>
        <w:t>5005</w:t>
      </w:r>
      <w:r w:rsidR="00E66FE2">
        <w:rPr>
          <w:rFonts w:ascii="仿宋" w:eastAsia="仿宋" w:hAnsi="仿宋" w:cs="仿宋" w:hint="eastAsia"/>
          <w:sz w:val="24"/>
          <w:szCs w:val="24"/>
        </w:rPr>
        <w:t xml:space="preserve">  </w:t>
      </w:r>
      <w:r w:rsidR="00E66FE2">
        <w:rPr>
          <w:rFonts w:ascii="仿宋" w:eastAsia="仿宋" w:hAnsi="仿宋" w:cs="仿宋" w:hint="eastAsia"/>
          <w:sz w:val="24"/>
          <w:szCs w:val="24"/>
        </w:rPr>
        <w:t>0107</w:t>
      </w:r>
      <w:r w:rsidR="00E66FE2">
        <w:rPr>
          <w:rFonts w:ascii="仿宋" w:eastAsia="仿宋" w:hAnsi="仿宋" w:cs="仿宋" w:hint="eastAsia"/>
          <w:sz w:val="24"/>
          <w:szCs w:val="24"/>
        </w:rPr>
        <w:t xml:space="preserve">  </w:t>
      </w:r>
      <w:r w:rsidR="00E66FE2">
        <w:rPr>
          <w:rFonts w:ascii="仿宋" w:eastAsia="仿宋" w:hAnsi="仿宋" w:cs="仿宋" w:hint="eastAsia"/>
          <w:sz w:val="24"/>
          <w:szCs w:val="24"/>
        </w:rPr>
        <w:t>3600</w:t>
      </w:r>
      <w:r w:rsidR="00E66FE2">
        <w:rPr>
          <w:rFonts w:ascii="仿宋" w:eastAsia="仿宋" w:hAnsi="仿宋" w:cs="仿宋" w:hint="eastAsia"/>
          <w:sz w:val="24"/>
          <w:szCs w:val="24"/>
        </w:rPr>
        <w:t xml:space="preserve">  </w:t>
      </w:r>
      <w:r w:rsidR="00E66FE2">
        <w:rPr>
          <w:rFonts w:ascii="仿宋" w:eastAsia="仿宋" w:hAnsi="仿宋" w:cs="仿宋" w:hint="eastAsia"/>
          <w:sz w:val="24"/>
          <w:szCs w:val="24"/>
        </w:rPr>
        <w:t>0000</w:t>
      </w:r>
      <w:r w:rsidR="00E66FE2">
        <w:rPr>
          <w:rFonts w:ascii="仿宋" w:eastAsia="仿宋" w:hAnsi="仿宋" w:cs="仿宋" w:hint="eastAsia"/>
          <w:sz w:val="24"/>
          <w:szCs w:val="24"/>
        </w:rPr>
        <w:t xml:space="preserve">  </w:t>
      </w:r>
      <w:r w:rsidR="00E66FE2">
        <w:rPr>
          <w:rFonts w:ascii="仿宋" w:eastAsia="仿宋" w:hAnsi="仿宋" w:cs="仿宋" w:hint="eastAsia"/>
          <w:sz w:val="24"/>
          <w:szCs w:val="24"/>
        </w:rPr>
        <w:t>2102</w:t>
      </w:r>
    </w:p>
    <w:p w:rsidR="0074296C" w:rsidRDefault="00E66FE2">
      <w:pPr>
        <w:pStyle w:val="3"/>
        <w:spacing w:before="0" w:after="0" w:line="380" w:lineRule="exact"/>
        <w:rPr>
          <w:rFonts w:ascii="仿宋" w:eastAsia="仿宋" w:hAnsi="仿宋" w:cs="仿宋"/>
          <w:sz w:val="24"/>
          <w:szCs w:val="24"/>
        </w:rPr>
      </w:pPr>
      <w:bookmarkStart w:id="93" w:name="_Toc12097"/>
      <w:r>
        <w:rPr>
          <w:rFonts w:ascii="仿宋" w:eastAsia="仿宋" w:hAnsi="仿宋" w:cs="仿宋" w:hint="eastAsia"/>
          <w:sz w:val="24"/>
          <w:szCs w:val="24"/>
        </w:rPr>
        <w:t>四、</w:t>
      </w:r>
      <w:bookmarkEnd w:id="84"/>
      <w:bookmarkEnd w:id="85"/>
      <w:bookmarkEnd w:id="86"/>
      <w:bookmarkEnd w:id="87"/>
      <w:bookmarkEnd w:id="88"/>
      <w:r>
        <w:rPr>
          <w:rFonts w:ascii="仿宋" w:eastAsia="仿宋" w:hAnsi="仿宋" w:cs="仿宋" w:hint="eastAsia"/>
          <w:sz w:val="24"/>
          <w:szCs w:val="24"/>
        </w:rPr>
        <w:t>询价程序及成交标准</w:t>
      </w:r>
      <w:bookmarkEnd w:id="89"/>
      <w:bookmarkEnd w:id="90"/>
      <w:bookmarkEnd w:id="91"/>
      <w:bookmarkEnd w:id="93"/>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（一）本项目询价按照询价通知书规定的时间和地点进行。供应商须有法定代表人或其授权代表参加并签到。</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（二）询价小组由采购人代表和评审专家共</w:t>
      </w:r>
      <w:r>
        <w:rPr>
          <w:rFonts w:ascii="仿宋" w:eastAsia="仿宋" w:hAnsi="仿宋" w:cs="仿宋" w:hint="eastAsia"/>
          <w:sz w:val="24"/>
          <w:szCs w:val="24"/>
        </w:rPr>
        <w:t>3</w:t>
      </w:r>
      <w:r>
        <w:rPr>
          <w:rFonts w:ascii="仿宋" w:eastAsia="仿宋" w:hAnsi="仿宋" w:cs="仿宋" w:hint="eastAsia"/>
          <w:sz w:val="24"/>
          <w:szCs w:val="24"/>
        </w:rPr>
        <w:t>人以上单数组成。</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（三）资格性符合性检查</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资格性检查。依据法律法规和询价通知书的规定，对响应文件中的资格证明、保证金等进行审查，以确定供应商是否具备询价资格。资格性检查资料表如下：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835"/>
        <w:gridCol w:w="4671"/>
      </w:tblGrid>
      <w:tr w:rsidR="0074296C">
        <w:tc>
          <w:tcPr>
            <w:tcW w:w="846" w:type="dxa"/>
            <w:vAlign w:val="center"/>
          </w:tcPr>
          <w:p w:rsidR="0074296C" w:rsidRDefault="00E66FE2">
            <w:pPr>
              <w:spacing w:line="380" w:lineRule="exact"/>
              <w:jc w:val="center"/>
              <w:rPr>
                <w:rFonts w:ascii="仿宋" w:eastAsia="仿宋" w:hAnsi="仿宋" w:cs="仿宋"/>
                <w:b/>
                <w:kern w:val="0"/>
                <w:sz w:val="24"/>
                <w:szCs w:val="24"/>
              </w:rPr>
            </w:pPr>
            <w:r>
              <w:rPr>
                <w:rFonts w:ascii="仿宋" w:eastAsia="仿宋" w:hAnsi="仿宋" w:cs="仿宋" w:hint="eastAsia"/>
                <w:b/>
                <w:kern w:val="0"/>
                <w:sz w:val="24"/>
                <w:szCs w:val="24"/>
              </w:rPr>
              <w:t>序号</w:t>
            </w:r>
          </w:p>
        </w:tc>
        <w:tc>
          <w:tcPr>
            <w:tcW w:w="4111" w:type="dxa"/>
            <w:gridSpan w:val="2"/>
            <w:vAlign w:val="center"/>
          </w:tcPr>
          <w:p w:rsidR="0074296C" w:rsidRDefault="00E66FE2">
            <w:pPr>
              <w:spacing w:line="380" w:lineRule="exact"/>
              <w:jc w:val="center"/>
              <w:rPr>
                <w:rFonts w:ascii="仿宋" w:eastAsia="仿宋" w:hAnsi="仿宋" w:cs="仿宋"/>
                <w:b/>
                <w:kern w:val="0"/>
                <w:sz w:val="24"/>
                <w:szCs w:val="24"/>
              </w:rPr>
            </w:pPr>
            <w:r>
              <w:rPr>
                <w:rFonts w:ascii="仿宋" w:eastAsia="仿宋" w:hAnsi="仿宋" w:cs="仿宋" w:hint="eastAsia"/>
                <w:b/>
                <w:kern w:val="0"/>
                <w:sz w:val="24"/>
                <w:szCs w:val="24"/>
              </w:rPr>
              <w:t>检查因素</w:t>
            </w:r>
          </w:p>
        </w:tc>
        <w:tc>
          <w:tcPr>
            <w:tcW w:w="4671" w:type="dxa"/>
            <w:vAlign w:val="center"/>
          </w:tcPr>
          <w:p w:rsidR="0074296C" w:rsidRDefault="00E66FE2">
            <w:pPr>
              <w:spacing w:line="380" w:lineRule="exact"/>
              <w:jc w:val="center"/>
              <w:rPr>
                <w:rFonts w:ascii="仿宋" w:eastAsia="仿宋" w:hAnsi="仿宋" w:cs="仿宋"/>
                <w:b/>
                <w:kern w:val="0"/>
                <w:sz w:val="24"/>
                <w:szCs w:val="24"/>
              </w:rPr>
            </w:pPr>
            <w:r>
              <w:rPr>
                <w:rFonts w:ascii="仿宋" w:eastAsia="仿宋" w:hAnsi="仿宋" w:cs="仿宋" w:hint="eastAsia"/>
                <w:b/>
                <w:kern w:val="0"/>
                <w:sz w:val="24"/>
                <w:szCs w:val="24"/>
              </w:rPr>
              <w:t>检查内容</w:t>
            </w:r>
          </w:p>
        </w:tc>
      </w:tr>
      <w:tr w:rsidR="0074296C">
        <w:tc>
          <w:tcPr>
            <w:tcW w:w="846" w:type="dxa"/>
            <w:vMerge w:val="restart"/>
            <w:vAlign w:val="center"/>
          </w:tcPr>
          <w:p w:rsidR="0074296C" w:rsidRDefault="00E66FE2">
            <w:pPr>
              <w:spacing w:line="380" w:lineRule="exact"/>
              <w:jc w:val="center"/>
              <w:rPr>
                <w:rFonts w:ascii="仿宋" w:eastAsia="仿宋" w:hAnsi="仿宋" w:cs="仿宋"/>
                <w:sz w:val="24"/>
                <w:szCs w:val="24"/>
              </w:rPr>
            </w:pPr>
            <w:r>
              <w:rPr>
                <w:rFonts w:ascii="仿宋" w:eastAsia="仿宋" w:hAnsi="仿宋" w:cs="仿宋" w:hint="eastAsia"/>
                <w:sz w:val="24"/>
                <w:szCs w:val="24"/>
              </w:rPr>
              <w:t>1</w:t>
            </w:r>
          </w:p>
        </w:tc>
        <w:tc>
          <w:tcPr>
            <w:tcW w:w="1276" w:type="dxa"/>
            <w:vMerge w:val="restart"/>
            <w:vAlign w:val="center"/>
          </w:tcPr>
          <w:p w:rsidR="0074296C" w:rsidRDefault="00E66FE2">
            <w:pPr>
              <w:spacing w:line="380" w:lineRule="exact"/>
              <w:rPr>
                <w:rFonts w:ascii="仿宋" w:eastAsia="仿宋" w:hAnsi="仿宋" w:cs="仿宋"/>
                <w:sz w:val="24"/>
                <w:szCs w:val="24"/>
                <w:lang w:val="zh-CN"/>
              </w:rPr>
            </w:pPr>
            <w:r>
              <w:rPr>
                <w:rFonts w:ascii="仿宋" w:eastAsia="仿宋" w:hAnsi="仿宋" w:cs="仿宋" w:hint="eastAsia"/>
                <w:sz w:val="24"/>
                <w:szCs w:val="24"/>
              </w:rPr>
              <w:t>供应商</w:t>
            </w:r>
            <w:r>
              <w:rPr>
                <w:rFonts w:ascii="仿宋" w:eastAsia="仿宋" w:hAnsi="仿宋" w:cs="仿宋" w:hint="eastAsia"/>
                <w:sz w:val="24"/>
                <w:szCs w:val="24"/>
                <w:lang w:val="zh-CN"/>
              </w:rPr>
              <w:t>应符合的基本资格条件</w:t>
            </w:r>
          </w:p>
        </w:tc>
        <w:tc>
          <w:tcPr>
            <w:tcW w:w="2835" w:type="dxa"/>
            <w:vAlign w:val="center"/>
          </w:tcPr>
          <w:p w:rsidR="0074296C" w:rsidRDefault="00E66FE2">
            <w:pPr>
              <w:spacing w:line="380" w:lineRule="exac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）具有独立承担民事责任的能力</w:t>
            </w:r>
          </w:p>
        </w:tc>
        <w:tc>
          <w:tcPr>
            <w:tcW w:w="4671" w:type="dxa"/>
            <w:vAlign w:val="center"/>
          </w:tcPr>
          <w:p w:rsidR="0074296C" w:rsidRDefault="00E66FE2">
            <w:pPr>
              <w:spacing w:line="380" w:lineRule="exac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供应商法人营业执照（副本）或事业单位法人证书（副本）或个体工商户营业执照或有效的自然人身份证明或社会团体法人登记证书（提供复印件）。</w:t>
            </w:r>
            <w:r>
              <w:rPr>
                <w:rFonts w:ascii="仿宋" w:eastAsia="仿宋" w:hAnsi="仿宋" w:cs="仿宋" w:hint="eastAsia"/>
                <w:sz w:val="24"/>
                <w:szCs w:val="24"/>
              </w:rPr>
              <w:t xml:space="preserve"> </w:t>
            </w:r>
          </w:p>
          <w:p w:rsidR="0074296C" w:rsidRDefault="00E66FE2">
            <w:pPr>
              <w:spacing w:line="380" w:lineRule="exac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供应商法定代表人身份证明和法定代表人授权代表委托书。</w:t>
            </w:r>
          </w:p>
        </w:tc>
      </w:tr>
      <w:tr w:rsidR="0074296C">
        <w:tc>
          <w:tcPr>
            <w:tcW w:w="846" w:type="dxa"/>
            <w:vMerge/>
            <w:vAlign w:val="center"/>
          </w:tcPr>
          <w:p w:rsidR="0074296C" w:rsidRDefault="0074296C">
            <w:pPr>
              <w:keepNext/>
              <w:keepLines/>
              <w:spacing w:before="260" w:after="260" w:line="380" w:lineRule="exact"/>
              <w:jc w:val="center"/>
              <w:outlineLvl w:val="2"/>
              <w:rPr>
                <w:rFonts w:ascii="仿宋" w:eastAsia="仿宋" w:hAnsi="仿宋" w:cs="仿宋"/>
                <w:sz w:val="24"/>
                <w:szCs w:val="24"/>
              </w:rPr>
            </w:pPr>
          </w:p>
        </w:tc>
        <w:tc>
          <w:tcPr>
            <w:tcW w:w="1276" w:type="dxa"/>
            <w:vMerge/>
            <w:vAlign w:val="center"/>
          </w:tcPr>
          <w:p w:rsidR="0074296C" w:rsidRDefault="0074296C">
            <w:pPr>
              <w:keepNext/>
              <w:keepLines/>
              <w:spacing w:before="260" w:after="260" w:line="380" w:lineRule="exact"/>
              <w:outlineLvl w:val="2"/>
              <w:rPr>
                <w:rFonts w:ascii="仿宋" w:eastAsia="仿宋" w:hAnsi="仿宋" w:cs="仿宋"/>
                <w:sz w:val="24"/>
                <w:szCs w:val="24"/>
                <w:lang w:val="zh-CN"/>
              </w:rPr>
            </w:pPr>
          </w:p>
        </w:tc>
        <w:tc>
          <w:tcPr>
            <w:tcW w:w="2835" w:type="dxa"/>
            <w:vAlign w:val="center"/>
          </w:tcPr>
          <w:p w:rsidR="0074296C" w:rsidRDefault="00E66FE2">
            <w:pPr>
              <w:spacing w:line="380" w:lineRule="exact"/>
              <w:rPr>
                <w:rFonts w:ascii="仿宋" w:eastAsia="仿宋" w:hAnsi="仿宋" w:cs="仿宋"/>
                <w:sz w:val="24"/>
                <w:szCs w:val="24"/>
              </w:rPr>
            </w:pPr>
            <w:r>
              <w:rPr>
                <w:rFonts w:ascii="仿宋" w:eastAsia="仿宋" w:hAnsi="仿宋" w:cs="仿宋" w:hint="eastAsia"/>
                <w:sz w:val="24"/>
                <w:szCs w:val="24"/>
                <w:lang w:val="zh-CN"/>
              </w:rPr>
              <w:t>（</w:t>
            </w:r>
            <w:r>
              <w:rPr>
                <w:rFonts w:ascii="仿宋" w:eastAsia="仿宋" w:hAnsi="仿宋" w:cs="仿宋" w:hint="eastAsia"/>
                <w:sz w:val="24"/>
                <w:szCs w:val="24"/>
                <w:lang w:val="zh-CN"/>
              </w:rPr>
              <w:t>2</w:t>
            </w:r>
            <w:r>
              <w:rPr>
                <w:rFonts w:ascii="仿宋" w:eastAsia="仿宋" w:hAnsi="仿宋" w:cs="仿宋" w:hint="eastAsia"/>
                <w:sz w:val="24"/>
                <w:szCs w:val="24"/>
                <w:lang w:val="zh-CN"/>
              </w:rPr>
              <w:t>）</w:t>
            </w:r>
            <w:r>
              <w:rPr>
                <w:rFonts w:ascii="仿宋" w:eastAsia="仿宋" w:hAnsi="仿宋" w:cs="仿宋" w:hint="eastAsia"/>
                <w:sz w:val="24"/>
                <w:szCs w:val="24"/>
              </w:rPr>
              <w:t>具有良好的商业信誉和健全的财务会计制度</w:t>
            </w:r>
          </w:p>
        </w:tc>
        <w:tc>
          <w:tcPr>
            <w:tcW w:w="4671" w:type="dxa"/>
            <w:vMerge w:val="restart"/>
            <w:vAlign w:val="center"/>
          </w:tcPr>
          <w:p w:rsidR="0074296C" w:rsidRDefault="00E66FE2">
            <w:pPr>
              <w:spacing w:line="400" w:lineRule="exact"/>
              <w:rPr>
                <w:rFonts w:ascii="仿宋" w:eastAsia="仿宋" w:hAnsi="仿宋" w:cs="仿宋"/>
                <w:sz w:val="24"/>
                <w:szCs w:val="24"/>
              </w:rPr>
            </w:pPr>
            <w:r>
              <w:rPr>
                <w:rFonts w:ascii="仿宋" w:eastAsia="仿宋" w:hAnsi="仿宋" w:cs="仿宋" w:hint="eastAsia"/>
                <w:sz w:val="24"/>
                <w:szCs w:val="24"/>
              </w:rPr>
              <w:t>供应商</w:t>
            </w:r>
            <w:r>
              <w:rPr>
                <w:rFonts w:ascii="仿宋" w:eastAsia="仿宋" w:hAnsi="仿宋" w:cs="仿宋" w:hint="eastAsia"/>
                <w:sz w:val="24"/>
                <w:szCs w:val="24"/>
              </w:rPr>
              <w:t>提供“基本资格条件承诺函”（格式详见第</w:t>
            </w:r>
            <w:r>
              <w:rPr>
                <w:rFonts w:ascii="仿宋" w:eastAsia="仿宋" w:hAnsi="仿宋" w:cs="仿宋" w:hint="eastAsia"/>
                <w:sz w:val="24"/>
                <w:szCs w:val="24"/>
              </w:rPr>
              <w:t>六</w:t>
            </w:r>
            <w:r>
              <w:rPr>
                <w:rFonts w:ascii="仿宋" w:eastAsia="仿宋" w:hAnsi="仿宋" w:cs="仿宋" w:hint="eastAsia"/>
                <w:sz w:val="24"/>
                <w:szCs w:val="24"/>
              </w:rPr>
              <w:t>篇）</w:t>
            </w:r>
          </w:p>
          <w:p w:rsidR="0074296C" w:rsidRDefault="0074296C">
            <w:pPr>
              <w:spacing w:line="380" w:lineRule="exact"/>
              <w:rPr>
                <w:rFonts w:ascii="仿宋" w:eastAsia="仿宋" w:hAnsi="仿宋" w:cs="仿宋"/>
                <w:sz w:val="24"/>
                <w:szCs w:val="24"/>
              </w:rPr>
            </w:pPr>
          </w:p>
        </w:tc>
      </w:tr>
      <w:tr w:rsidR="0074296C">
        <w:tc>
          <w:tcPr>
            <w:tcW w:w="846" w:type="dxa"/>
            <w:vMerge/>
            <w:vAlign w:val="center"/>
          </w:tcPr>
          <w:p w:rsidR="0074296C" w:rsidRDefault="0074296C">
            <w:pPr>
              <w:keepNext/>
              <w:keepLines/>
              <w:spacing w:before="260" w:after="260" w:line="380" w:lineRule="exact"/>
              <w:jc w:val="center"/>
              <w:outlineLvl w:val="2"/>
              <w:rPr>
                <w:rFonts w:ascii="仿宋" w:eastAsia="仿宋" w:hAnsi="仿宋" w:cs="仿宋"/>
                <w:sz w:val="24"/>
                <w:szCs w:val="24"/>
              </w:rPr>
            </w:pPr>
          </w:p>
        </w:tc>
        <w:tc>
          <w:tcPr>
            <w:tcW w:w="1276" w:type="dxa"/>
            <w:vMerge/>
            <w:vAlign w:val="center"/>
          </w:tcPr>
          <w:p w:rsidR="0074296C" w:rsidRDefault="0074296C">
            <w:pPr>
              <w:keepNext/>
              <w:keepLines/>
              <w:spacing w:before="260" w:after="260" w:line="380" w:lineRule="exact"/>
              <w:outlineLvl w:val="2"/>
              <w:rPr>
                <w:rFonts w:ascii="仿宋" w:eastAsia="仿宋" w:hAnsi="仿宋" w:cs="仿宋"/>
                <w:sz w:val="24"/>
                <w:szCs w:val="24"/>
                <w:lang w:val="zh-CN"/>
              </w:rPr>
            </w:pPr>
          </w:p>
        </w:tc>
        <w:tc>
          <w:tcPr>
            <w:tcW w:w="2835" w:type="dxa"/>
            <w:vAlign w:val="center"/>
          </w:tcPr>
          <w:p w:rsidR="0074296C" w:rsidRDefault="00E66FE2">
            <w:pPr>
              <w:spacing w:line="380" w:lineRule="exact"/>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hint="eastAsia"/>
                <w:sz w:val="24"/>
                <w:szCs w:val="24"/>
                <w:lang w:val="zh-CN"/>
              </w:rPr>
              <w:t>3</w:t>
            </w:r>
            <w:r>
              <w:rPr>
                <w:rFonts w:ascii="仿宋" w:eastAsia="仿宋" w:hAnsi="仿宋" w:cs="仿宋" w:hint="eastAsia"/>
                <w:sz w:val="24"/>
                <w:szCs w:val="24"/>
                <w:lang w:val="zh-CN"/>
              </w:rPr>
              <w:t>）具有履行合同所必需的设备和专业技术能力</w:t>
            </w:r>
          </w:p>
        </w:tc>
        <w:tc>
          <w:tcPr>
            <w:tcW w:w="4671" w:type="dxa"/>
            <w:vMerge/>
            <w:vAlign w:val="center"/>
          </w:tcPr>
          <w:p w:rsidR="0074296C" w:rsidRDefault="0074296C">
            <w:pPr>
              <w:spacing w:line="380" w:lineRule="exact"/>
              <w:rPr>
                <w:rFonts w:ascii="仿宋" w:eastAsia="仿宋" w:hAnsi="仿宋" w:cs="仿宋"/>
                <w:sz w:val="24"/>
                <w:szCs w:val="24"/>
              </w:rPr>
            </w:pPr>
          </w:p>
        </w:tc>
      </w:tr>
      <w:tr w:rsidR="0074296C">
        <w:tc>
          <w:tcPr>
            <w:tcW w:w="846" w:type="dxa"/>
            <w:vMerge/>
            <w:vAlign w:val="center"/>
          </w:tcPr>
          <w:p w:rsidR="0074296C" w:rsidRDefault="0074296C">
            <w:pPr>
              <w:keepNext/>
              <w:keepLines/>
              <w:spacing w:before="260" w:after="260" w:line="380" w:lineRule="exact"/>
              <w:jc w:val="center"/>
              <w:outlineLvl w:val="2"/>
              <w:rPr>
                <w:rFonts w:ascii="仿宋" w:eastAsia="仿宋" w:hAnsi="仿宋" w:cs="仿宋"/>
                <w:sz w:val="24"/>
                <w:szCs w:val="24"/>
              </w:rPr>
            </w:pPr>
          </w:p>
        </w:tc>
        <w:tc>
          <w:tcPr>
            <w:tcW w:w="1276" w:type="dxa"/>
            <w:vMerge/>
            <w:vAlign w:val="center"/>
          </w:tcPr>
          <w:p w:rsidR="0074296C" w:rsidRDefault="0074296C">
            <w:pPr>
              <w:keepNext/>
              <w:keepLines/>
              <w:spacing w:before="260" w:after="260" w:line="380" w:lineRule="exact"/>
              <w:outlineLvl w:val="2"/>
              <w:rPr>
                <w:rFonts w:ascii="仿宋" w:eastAsia="仿宋" w:hAnsi="仿宋" w:cs="仿宋"/>
                <w:sz w:val="24"/>
                <w:szCs w:val="24"/>
                <w:lang w:val="zh-CN"/>
              </w:rPr>
            </w:pPr>
          </w:p>
        </w:tc>
        <w:tc>
          <w:tcPr>
            <w:tcW w:w="2835" w:type="dxa"/>
            <w:vAlign w:val="center"/>
          </w:tcPr>
          <w:p w:rsidR="0074296C" w:rsidRDefault="00E66FE2">
            <w:pPr>
              <w:spacing w:line="380" w:lineRule="exact"/>
              <w:rPr>
                <w:rFonts w:ascii="仿宋" w:eastAsia="仿宋" w:hAnsi="仿宋" w:cs="仿宋"/>
                <w:sz w:val="24"/>
                <w:szCs w:val="24"/>
                <w:lang w:val="zh-CN"/>
              </w:rPr>
            </w:pPr>
            <w:r>
              <w:rPr>
                <w:rFonts w:ascii="仿宋" w:eastAsia="仿宋" w:hAnsi="仿宋" w:cs="仿宋" w:hint="eastAsia"/>
                <w:sz w:val="24"/>
                <w:szCs w:val="24"/>
                <w:lang w:val="zh-CN"/>
              </w:rPr>
              <w:t>（</w:t>
            </w:r>
            <w:r>
              <w:rPr>
                <w:rFonts w:ascii="仿宋" w:eastAsia="仿宋" w:hAnsi="仿宋" w:cs="仿宋" w:hint="eastAsia"/>
                <w:sz w:val="24"/>
                <w:szCs w:val="24"/>
                <w:lang w:val="zh-CN"/>
              </w:rPr>
              <w:t>4</w:t>
            </w:r>
            <w:r>
              <w:rPr>
                <w:rFonts w:ascii="仿宋" w:eastAsia="仿宋" w:hAnsi="仿宋" w:cs="仿宋" w:hint="eastAsia"/>
                <w:sz w:val="24"/>
                <w:szCs w:val="24"/>
                <w:lang w:val="zh-CN"/>
              </w:rPr>
              <w:t>）有依法缴纳税收和社会保障金的良好记录</w:t>
            </w:r>
          </w:p>
        </w:tc>
        <w:tc>
          <w:tcPr>
            <w:tcW w:w="4671" w:type="dxa"/>
            <w:vMerge/>
            <w:vAlign w:val="center"/>
          </w:tcPr>
          <w:p w:rsidR="0074296C" w:rsidRDefault="0074296C">
            <w:pPr>
              <w:spacing w:line="380" w:lineRule="exact"/>
              <w:rPr>
                <w:rFonts w:ascii="仿宋" w:eastAsia="仿宋" w:hAnsi="仿宋" w:cs="仿宋"/>
                <w:sz w:val="24"/>
                <w:szCs w:val="24"/>
              </w:rPr>
            </w:pPr>
          </w:p>
        </w:tc>
      </w:tr>
      <w:tr w:rsidR="0074296C">
        <w:tc>
          <w:tcPr>
            <w:tcW w:w="846" w:type="dxa"/>
            <w:vMerge/>
            <w:vAlign w:val="center"/>
          </w:tcPr>
          <w:p w:rsidR="0074296C" w:rsidRDefault="0074296C">
            <w:pPr>
              <w:spacing w:line="380" w:lineRule="exact"/>
              <w:jc w:val="center"/>
              <w:rPr>
                <w:rFonts w:ascii="仿宋" w:eastAsia="仿宋" w:hAnsi="仿宋" w:cs="仿宋"/>
                <w:sz w:val="24"/>
                <w:szCs w:val="24"/>
              </w:rPr>
            </w:pPr>
          </w:p>
        </w:tc>
        <w:tc>
          <w:tcPr>
            <w:tcW w:w="1276" w:type="dxa"/>
            <w:vMerge/>
            <w:vAlign w:val="center"/>
          </w:tcPr>
          <w:p w:rsidR="0074296C" w:rsidRDefault="0074296C">
            <w:pPr>
              <w:spacing w:line="380" w:lineRule="exact"/>
              <w:rPr>
                <w:rFonts w:ascii="仿宋" w:eastAsia="仿宋" w:hAnsi="仿宋" w:cs="仿宋"/>
                <w:sz w:val="24"/>
                <w:szCs w:val="24"/>
                <w:lang w:val="zh-CN"/>
              </w:rPr>
            </w:pPr>
          </w:p>
        </w:tc>
        <w:tc>
          <w:tcPr>
            <w:tcW w:w="2835" w:type="dxa"/>
            <w:vAlign w:val="center"/>
          </w:tcPr>
          <w:p w:rsidR="0074296C" w:rsidRDefault="00E66FE2">
            <w:pPr>
              <w:spacing w:line="380" w:lineRule="exact"/>
              <w:rPr>
                <w:rFonts w:ascii="仿宋" w:eastAsia="仿宋" w:hAnsi="仿宋" w:cs="仿宋"/>
                <w:sz w:val="24"/>
                <w:szCs w:val="24"/>
                <w:lang w:val="zh-CN"/>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）参加政府采购活动前三年内，在经营活动中没有重大违法记录（注②）</w:t>
            </w:r>
          </w:p>
        </w:tc>
        <w:tc>
          <w:tcPr>
            <w:tcW w:w="4671" w:type="dxa"/>
            <w:vMerge/>
            <w:vAlign w:val="center"/>
          </w:tcPr>
          <w:p w:rsidR="0074296C" w:rsidRDefault="0074296C">
            <w:pPr>
              <w:spacing w:line="380" w:lineRule="exact"/>
              <w:rPr>
                <w:rFonts w:ascii="仿宋" w:eastAsia="仿宋" w:hAnsi="仿宋" w:cs="仿宋"/>
                <w:sz w:val="24"/>
                <w:szCs w:val="24"/>
              </w:rPr>
            </w:pPr>
          </w:p>
        </w:tc>
      </w:tr>
      <w:tr w:rsidR="0074296C">
        <w:tc>
          <w:tcPr>
            <w:tcW w:w="846" w:type="dxa"/>
            <w:vMerge/>
            <w:vAlign w:val="center"/>
          </w:tcPr>
          <w:p w:rsidR="0074296C" w:rsidRDefault="0074296C">
            <w:pPr>
              <w:keepNext/>
              <w:keepLines/>
              <w:spacing w:before="260" w:after="260" w:line="380" w:lineRule="exact"/>
              <w:jc w:val="center"/>
              <w:outlineLvl w:val="2"/>
              <w:rPr>
                <w:rFonts w:ascii="仿宋" w:eastAsia="仿宋" w:hAnsi="仿宋" w:cs="仿宋"/>
                <w:sz w:val="24"/>
                <w:szCs w:val="24"/>
              </w:rPr>
            </w:pPr>
          </w:p>
        </w:tc>
        <w:tc>
          <w:tcPr>
            <w:tcW w:w="1276" w:type="dxa"/>
            <w:vMerge/>
            <w:vAlign w:val="center"/>
          </w:tcPr>
          <w:p w:rsidR="0074296C" w:rsidRDefault="0074296C">
            <w:pPr>
              <w:keepNext/>
              <w:keepLines/>
              <w:spacing w:before="260" w:after="260" w:line="380" w:lineRule="exact"/>
              <w:outlineLvl w:val="2"/>
              <w:rPr>
                <w:rFonts w:ascii="仿宋" w:eastAsia="仿宋" w:hAnsi="仿宋" w:cs="仿宋"/>
                <w:sz w:val="24"/>
                <w:szCs w:val="24"/>
                <w:lang w:val="zh-CN"/>
              </w:rPr>
            </w:pPr>
          </w:p>
        </w:tc>
        <w:tc>
          <w:tcPr>
            <w:tcW w:w="2835" w:type="dxa"/>
            <w:vAlign w:val="center"/>
          </w:tcPr>
          <w:p w:rsidR="0074296C" w:rsidRDefault="00E66FE2">
            <w:pPr>
              <w:spacing w:line="380" w:lineRule="exac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）法律、行政法规规定的其他条件</w:t>
            </w:r>
          </w:p>
        </w:tc>
        <w:tc>
          <w:tcPr>
            <w:tcW w:w="4671" w:type="dxa"/>
            <w:vAlign w:val="center"/>
          </w:tcPr>
          <w:p w:rsidR="0074296C" w:rsidRDefault="0074296C">
            <w:pPr>
              <w:keepNext/>
              <w:keepLines/>
              <w:spacing w:before="260" w:after="260" w:line="380" w:lineRule="exact"/>
              <w:outlineLvl w:val="2"/>
              <w:rPr>
                <w:rFonts w:ascii="仿宋" w:eastAsia="仿宋" w:hAnsi="仿宋" w:cs="仿宋"/>
                <w:sz w:val="24"/>
                <w:szCs w:val="24"/>
              </w:rPr>
            </w:pPr>
          </w:p>
        </w:tc>
      </w:tr>
      <w:tr w:rsidR="0074296C">
        <w:tc>
          <w:tcPr>
            <w:tcW w:w="846" w:type="dxa"/>
            <w:vAlign w:val="center"/>
          </w:tcPr>
          <w:p w:rsidR="0074296C" w:rsidRDefault="00E66FE2">
            <w:pPr>
              <w:spacing w:line="380" w:lineRule="exact"/>
              <w:jc w:val="center"/>
              <w:rPr>
                <w:rFonts w:ascii="仿宋" w:eastAsia="仿宋" w:hAnsi="仿宋" w:cs="仿宋"/>
                <w:sz w:val="24"/>
                <w:szCs w:val="24"/>
              </w:rPr>
            </w:pPr>
            <w:r>
              <w:rPr>
                <w:rFonts w:ascii="仿宋" w:eastAsia="仿宋" w:hAnsi="仿宋" w:cs="仿宋" w:hint="eastAsia"/>
                <w:sz w:val="24"/>
                <w:szCs w:val="24"/>
              </w:rPr>
              <w:t>2</w:t>
            </w:r>
          </w:p>
        </w:tc>
        <w:tc>
          <w:tcPr>
            <w:tcW w:w="4111" w:type="dxa"/>
            <w:gridSpan w:val="2"/>
            <w:vAlign w:val="center"/>
          </w:tcPr>
          <w:p w:rsidR="0074296C" w:rsidRDefault="00E66FE2">
            <w:pPr>
              <w:spacing w:line="380" w:lineRule="exact"/>
              <w:rPr>
                <w:rFonts w:ascii="仿宋" w:eastAsia="仿宋" w:hAnsi="仿宋" w:cs="仿宋"/>
                <w:sz w:val="24"/>
                <w:szCs w:val="24"/>
              </w:rPr>
            </w:pPr>
            <w:r>
              <w:rPr>
                <w:rFonts w:ascii="仿宋" w:eastAsia="仿宋" w:hAnsi="仿宋" w:cs="仿宋" w:hint="eastAsia"/>
                <w:sz w:val="24"/>
                <w:szCs w:val="24"/>
              </w:rPr>
              <w:t>特定资格条件</w:t>
            </w:r>
          </w:p>
        </w:tc>
        <w:tc>
          <w:tcPr>
            <w:tcW w:w="4671" w:type="dxa"/>
            <w:vAlign w:val="center"/>
          </w:tcPr>
          <w:p w:rsidR="0074296C" w:rsidRDefault="00E66FE2">
            <w:pPr>
              <w:spacing w:line="380" w:lineRule="exact"/>
              <w:rPr>
                <w:rFonts w:ascii="仿宋" w:eastAsia="仿宋" w:hAnsi="仿宋" w:cs="仿宋"/>
                <w:sz w:val="24"/>
                <w:szCs w:val="24"/>
              </w:rPr>
            </w:pPr>
            <w:r>
              <w:rPr>
                <w:rFonts w:ascii="仿宋" w:eastAsia="仿宋" w:hAnsi="仿宋" w:cs="仿宋" w:hint="eastAsia"/>
                <w:sz w:val="24"/>
                <w:szCs w:val="24"/>
              </w:rPr>
              <w:t>按第一篇“（二）特定资格条件”的要求提交</w:t>
            </w:r>
          </w:p>
        </w:tc>
      </w:tr>
      <w:tr w:rsidR="0074296C">
        <w:tc>
          <w:tcPr>
            <w:tcW w:w="846" w:type="dxa"/>
            <w:vAlign w:val="center"/>
          </w:tcPr>
          <w:p w:rsidR="0074296C" w:rsidRDefault="00E66FE2">
            <w:pPr>
              <w:spacing w:line="380" w:lineRule="exact"/>
              <w:jc w:val="center"/>
              <w:rPr>
                <w:rFonts w:ascii="仿宋" w:eastAsia="仿宋" w:hAnsi="仿宋" w:cs="仿宋"/>
                <w:sz w:val="24"/>
                <w:szCs w:val="24"/>
              </w:rPr>
            </w:pPr>
            <w:r>
              <w:rPr>
                <w:rFonts w:ascii="仿宋" w:eastAsia="仿宋" w:hAnsi="仿宋" w:cs="仿宋" w:hint="eastAsia"/>
                <w:sz w:val="24"/>
                <w:szCs w:val="24"/>
              </w:rPr>
              <w:t>3</w:t>
            </w:r>
          </w:p>
        </w:tc>
        <w:tc>
          <w:tcPr>
            <w:tcW w:w="4111" w:type="dxa"/>
            <w:gridSpan w:val="2"/>
            <w:vAlign w:val="center"/>
          </w:tcPr>
          <w:p w:rsidR="0074296C" w:rsidRDefault="00E66FE2">
            <w:pPr>
              <w:spacing w:line="380" w:lineRule="exact"/>
              <w:rPr>
                <w:rFonts w:ascii="仿宋" w:eastAsia="仿宋" w:hAnsi="仿宋" w:cs="仿宋"/>
                <w:sz w:val="24"/>
                <w:szCs w:val="24"/>
              </w:rPr>
            </w:pPr>
            <w:r>
              <w:rPr>
                <w:rFonts w:ascii="仿宋" w:eastAsia="仿宋" w:hAnsi="仿宋" w:cs="仿宋" w:hint="eastAsia"/>
                <w:sz w:val="24"/>
                <w:szCs w:val="24"/>
              </w:rPr>
              <w:t>保证金</w:t>
            </w:r>
          </w:p>
        </w:tc>
        <w:tc>
          <w:tcPr>
            <w:tcW w:w="4671" w:type="dxa"/>
            <w:vAlign w:val="center"/>
          </w:tcPr>
          <w:p w:rsidR="0074296C" w:rsidRDefault="00E66FE2">
            <w:pPr>
              <w:spacing w:line="380" w:lineRule="exact"/>
              <w:rPr>
                <w:rFonts w:ascii="仿宋" w:eastAsia="仿宋" w:hAnsi="仿宋" w:cs="仿宋"/>
                <w:sz w:val="24"/>
                <w:szCs w:val="24"/>
              </w:rPr>
            </w:pPr>
            <w:r>
              <w:rPr>
                <w:rFonts w:ascii="仿宋" w:eastAsia="仿宋" w:hAnsi="仿宋" w:cs="仿宋" w:hint="eastAsia"/>
                <w:sz w:val="24"/>
                <w:szCs w:val="24"/>
              </w:rPr>
              <w:t>保证金到账截止时间前足额缴纳保证金，且满足询价通知书第一篇五、竞标保证金中的相关规定。</w:t>
            </w:r>
          </w:p>
        </w:tc>
      </w:tr>
    </w:tbl>
    <w:p w:rsidR="0074296C" w:rsidRDefault="00E66FE2">
      <w:pPr>
        <w:snapToGrid w:val="0"/>
        <w:spacing w:line="38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注：</w:t>
      </w:r>
    </w:p>
    <w:p w:rsidR="0074296C" w:rsidRDefault="00E66FE2">
      <w:pPr>
        <w:snapToGrid w:val="0"/>
        <w:spacing w:line="38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fldChar w:fldCharType="begin"/>
      </w:r>
      <w:r>
        <w:rPr>
          <w:rFonts w:ascii="仿宋" w:eastAsia="仿宋" w:hAnsi="仿宋" w:cs="仿宋" w:hint="eastAsia"/>
          <w:kern w:val="0"/>
          <w:sz w:val="24"/>
          <w:szCs w:val="24"/>
        </w:rPr>
        <w:instrText xml:space="preserve"> = 1 \* GB3 </w:instrText>
      </w:r>
      <w:r>
        <w:rPr>
          <w:rFonts w:ascii="仿宋" w:eastAsia="仿宋" w:hAnsi="仿宋" w:cs="仿宋" w:hint="eastAsia"/>
          <w:kern w:val="0"/>
          <w:sz w:val="24"/>
          <w:szCs w:val="24"/>
        </w:rPr>
        <w:fldChar w:fldCharType="separate"/>
      </w:r>
      <w:r>
        <w:rPr>
          <w:rFonts w:ascii="仿宋" w:eastAsia="仿宋" w:hAnsi="仿宋" w:cs="仿宋" w:hint="eastAsia"/>
          <w:kern w:val="0"/>
          <w:sz w:val="24"/>
          <w:szCs w:val="24"/>
        </w:rPr>
        <w:t>①</w:t>
      </w:r>
      <w:r>
        <w:rPr>
          <w:rFonts w:ascii="仿宋" w:eastAsia="仿宋" w:hAnsi="仿宋" w:cs="仿宋" w:hint="eastAsia"/>
          <w:kern w:val="0"/>
          <w:sz w:val="24"/>
          <w:szCs w:val="24"/>
        </w:rPr>
        <w:fldChar w:fldCharType="end"/>
      </w:r>
      <w:r>
        <w:rPr>
          <w:rFonts w:ascii="仿宋" w:eastAsia="仿宋" w:hAnsi="仿宋" w:cs="仿宋" w:hint="eastAsia"/>
          <w:kern w:val="0"/>
          <w:sz w:val="24"/>
          <w:szCs w:val="24"/>
        </w:rPr>
        <w:t>供应商按“三证合一”登记制度办理营业执照的，组织机构代码证和税务登记证（副本）以供应商所提供的营业执照（副本）复印件为准。</w:t>
      </w:r>
    </w:p>
    <w:p w:rsidR="0074296C" w:rsidRDefault="00E66FE2">
      <w:pPr>
        <w:snapToGrid w:val="0"/>
        <w:spacing w:line="38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fldChar w:fldCharType="begin"/>
      </w:r>
      <w:r>
        <w:rPr>
          <w:rFonts w:ascii="仿宋" w:eastAsia="仿宋" w:hAnsi="仿宋" w:cs="仿宋" w:hint="eastAsia"/>
          <w:kern w:val="0"/>
          <w:sz w:val="24"/>
          <w:szCs w:val="24"/>
        </w:rPr>
        <w:instrText xml:space="preserve"> = 2 \* GB3 </w:instrText>
      </w:r>
      <w:r>
        <w:rPr>
          <w:rFonts w:ascii="仿宋" w:eastAsia="仿宋" w:hAnsi="仿宋" w:cs="仿宋" w:hint="eastAsia"/>
          <w:kern w:val="0"/>
          <w:sz w:val="24"/>
          <w:szCs w:val="24"/>
        </w:rPr>
        <w:fldChar w:fldCharType="separate"/>
      </w:r>
      <w:r>
        <w:rPr>
          <w:rFonts w:ascii="仿宋" w:eastAsia="仿宋" w:hAnsi="仿宋" w:cs="仿宋" w:hint="eastAsia"/>
          <w:kern w:val="0"/>
          <w:sz w:val="24"/>
          <w:szCs w:val="24"/>
        </w:rPr>
        <w:t>②</w:t>
      </w:r>
      <w:r>
        <w:rPr>
          <w:rFonts w:ascii="仿宋" w:eastAsia="仿宋" w:hAnsi="仿宋" w:cs="仿宋" w:hint="eastAsia"/>
          <w:kern w:val="0"/>
          <w:sz w:val="24"/>
          <w:szCs w:val="24"/>
        </w:rPr>
        <w:fldChar w:fldCharType="end"/>
      </w:r>
      <w:r>
        <w:rPr>
          <w:rFonts w:ascii="仿宋" w:eastAsia="仿宋" w:hAnsi="仿宋" w:cs="仿宋"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74296C" w:rsidRDefault="00E66FE2">
      <w:pPr>
        <w:snapToGrid w:val="0"/>
        <w:spacing w:line="38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符合性检查。依据询价通知书的规定，从响应文件的有效性、完整性和对询价通知书的响应程度进行审查，以确定是否对询价通知书的实质性要求作出响应。符合性检查资料表如下</w:t>
      </w:r>
      <w:r>
        <w:rPr>
          <w:rFonts w:ascii="仿宋" w:eastAsia="仿宋" w:hAnsi="仿宋" w:cs="仿宋" w:hint="eastAsia"/>
          <w:kern w:val="0"/>
          <w:sz w:val="24"/>
          <w:szCs w:val="24"/>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507"/>
        <w:gridCol w:w="2438"/>
        <w:gridCol w:w="4955"/>
      </w:tblGrid>
      <w:tr w:rsidR="0074296C">
        <w:trPr>
          <w:trHeight w:val="383"/>
        </w:trPr>
        <w:tc>
          <w:tcPr>
            <w:tcW w:w="728" w:type="dxa"/>
            <w:tcBorders>
              <w:top w:val="single" w:sz="4" w:space="0" w:color="auto"/>
              <w:left w:val="single" w:sz="4" w:space="0" w:color="auto"/>
              <w:bottom w:val="single" w:sz="4" w:space="0" w:color="auto"/>
              <w:right w:val="single" w:sz="4" w:space="0" w:color="auto"/>
            </w:tcBorders>
            <w:vAlign w:val="center"/>
          </w:tcPr>
          <w:p w:rsidR="0074296C" w:rsidRDefault="00E66FE2">
            <w:pPr>
              <w:spacing w:line="380" w:lineRule="exact"/>
              <w:jc w:val="center"/>
              <w:rPr>
                <w:rFonts w:ascii="仿宋" w:eastAsia="仿宋" w:hAnsi="仿宋" w:cs="仿宋"/>
                <w:b/>
                <w:kern w:val="0"/>
                <w:sz w:val="24"/>
                <w:szCs w:val="24"/>
              </w:rPr>
            </w:pPr>
            <w:r>
              <w:rPr>
                <w:rFonts w:ascii="仿宋" w:eastAsia="仿宋" w:hAnsi="仿宋" w:cs="仿宋" w:hint="eastAsia"/>
                <w:b/>
                <w:kern w:val="0"/>
                <w:sz w:val="24"/>
                <w:szCs w:val="24"/>
              </w:rPr>
              <w:t>序号</w:t>
            </w:r>
          </w:p>
        </w:tc>
        <w:tc>
          <w:tcPr>
            <w:tcW w:w="3945" w:type="dxa"/>
            <w:gridSpan w:val="2"/>
            <w:tcBorders>
              <w:top w:val="single" w:sz="4" w:space="0" w:color="auto"/>
              <w:left w:val="single" w:sz="4" w:space="0" w:color="auto"/>
              <w:bottom w:val="single" w:sz="4" w:space="0" w:color="auto"/>
              <w:right w:val="single" w:sz="4" w:space="0" w:color="auto"/>
            </w:tcBorders>
            <w:vAlign w:val="center"/>
          </w:tcPr>
          <w:p w:rsidR="0074296C" w:rsidRDefault="00E66FE2">
            <w:pPr>
              <w:spacing w:line="380" w:lineRule="exact"/>
              <w:jc w:val="center"/>
              <w:rPr>
                <w:rFonts w:ascii="仿宋" w:eastAsia="仿宋" w:hAnsi="仿宋" w:cs="仿宋"/>
                <w:b/>
                <w:kern w:val="0"/>
                <w:sz w:val="24"/>
                <w:szCs w:val="24"/>
              </w:rPr>
            </w:pPr>
            <w:r>
              <w:rPr>
                <w:rFonts w:ascii="仿宋" w:eastAsia="仿宋" w:hAnsi="仿宋" w:cs="仿宋" w:hint="eastAsia"/>
                <w:b/>
                <w:kern w:val="0"/>
                <w:sz w:val="24"/>
                <w:szCs w:val="24"/>
              </w:rPr>
              <w:t>评审因素</w:t>
            </w:r>
          </w:p>
        </w:tc>
        <w:tc>
          <w:tcPr>
            <w:tcW w:w="4955" w:type="dxa"/>
            <w:tcBorders>
              <w:top w:val="single" w:sz="4" w:space="0" w:color="auto"/>
              <w:left w:val="single" w:sz="4" w:space="0" w:color="auto"/>
              <w:bottom w:val="single" w:sz="4" w:space="0" w:color="auto"/>
              <w:right w:val="single" w:sz="4" w:space="0" w:color="auto"/>
            </w:tcBorders>
            <w:vAlign w:val="center"/>
          </w:tcPr>
          <w:p w:rsidR="0074296C" w:rsidRDefault="00E66FE2">
            <w:pPr>
              <w:spacing w:line="380" w:lineRule="exact"/>
              <w:jc w:val="center"/>
              <w:rPr>
                <w:rFonts w:ascii="仿宋" w:eastAsia="仿宋" w:hAnsi="仿宋" w:cs="仿宋"/>
                <w:b/>
                <w:kern w:val="0"/>
                <w:sz w:val="24"/>
                <w:szCs w:val="24"/>
              </w:rPr>
            </w:pPr>
            <w:r>
              <w:rPr>
                <w:rFonts w:ascii="仿宋" w:eastAsia="仿宋" w:hAnsi="仿宋" w:cs="仿宋" w:hint="eastAsia"/>
                <w:b/>
                <w:kern w:val="0"/>
                <w:sz w:val="24"/>
                <w:szCs w:val="24"/>
              </w:rPr>
              <w:t>评审标准</w:t>
            </w:r>
          </w:p>
        </w:tc>
      </w:tr>
      <w:tr w:rsidR="0074296C">
        <w:trPr>
          <w:trHeight w:val="384"/>
        </w:trPr>
        <w:tc>
          <w:tcPr>
            <w:tcW w:w="728" w:type="dxa"/>
            <w:vMerge w:val="restart"/>
            <w:tcBorders>
              <w:top w:val="single" w:sz="4" w:space="0" w:color="auto"/>
              <w:left w:val="single" w:sz="4" w:space="0" w:color="auto"/>
              <w:bottom w:val="single" w:sz="4" w:space="0" w:color="auto"/>
              <w:right w:val="single" w:sz="4" w:space="0" w:color="auto"/>
            </w:tcBorders>
            <w:vAlign w:val="center"/>
          </w:tcPr>
          <w:p w:rsidR="0074296C" w:rsidRDefault="00E66FE2">
            <w:pPr>
              <w:spacing w:line="380" w:lineRule="exact"/>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507" w:type="dxa"/>
            <w:vMerge w:val="restart"/>
            <w:tcBorders>
              <w:top w:val="single" w:sz="4" w:space="0" w:color="auto"/>
              <w:left w:val="single" w:sz="4" w:space="0" w:color="auto"/>
              <w:bottom w:val="single" w:sz="4" w:space="0" w:color="auto"/>
              <w:right w:val="single" w:sz="4" w:space="0" w:color="auto"/>
            </w:tcBorders>
            <w:vAlign w:val="center"/>
          </w:tcPr>
          <w:p w:rsidR="0074296C" w:rsidRDefault="00E66FE2">
            <w:pPr>
              <w:spacing w:line="380" w:lineRule="exact"/>
              <w:rPr>
                <w:rFonts w:ascii="仿宋" w:eastAsia="仿宋" w:hAnsi="仿宋" w:cs="仿宋"/>
                <w:kern w:val="0"/>
                <w:sz w:val="24"/>
                <w:szCs w:val="24"/>
              </w:rPr>
            </w:pPr>
            <w:r>
              <w:rPr>
                <w:rFonts w:ascii="仿宋" w:eastAsia="仿宋" w:hAnsi="仿宋" w:cs="仿宋" w:hint="eastAsia"/>
                <w:kern w:val="0"/>
                <w:sz w:val="24"/>
                <w:szCs w:val="24"/>
              </w:rPr>
              <w:t>有效性审查</w:t>
            </w:r>
          </w:p>
        </w:tc>
        <w:tc>
          <w:tcPr>
            <w:tcW w:w="2438" w:type="dxa"/>
            <w:tcBorders>
              <w:top w:val="single" w:sz="4" w:space="0" w:color="auto"/>
              <w:left w:val="single" w:sz="4" w:space="0" w:color="auto"/>
              <w:bottom w:val="single" w:sz="4" w:space="0" w:color="auto"/>
              <w:right w:val="single" w:sz="4" w:space="0" w:color="auto"/>
            </w:tcBorders>
            <w:vAlign w:val="center"/>
          </w:tcPr>
          <w:p w:rsidR="0074296C" w:rsidRDefault="00E66FE2">
            <w:pPr>
              <w:spacing w:line="380" w:lineRule="exact"/>
              <w:rPr>
                <w:rFonts w:ascii="仿宋" w:eastAsia="仿宋" w:hAnsi="仿宋" w:cs="仿宋"/>
                <w:kern w:val="0"/>
                <w:sz w:val="24"/>
                <w:szCs w:val="24"/>
              </w:rPr>
            </w:pPr>
            <w:r>
              <w:rPr>
                <w:rFonts w:ascii="仿宋" w:eastAsia="仿宋" w:hAnsi="仿宋" w:cs="仿宋" w:hint="eastAsia"/>
                <w:sz w:val="24"/>
                <w:szCs w:val="24"/>
              </w:rPr>
              <w:t>响应文件签署</w:t>
            </w:r>
          </w:p>
        </w:tc>
        <w:tc>
          <w:tcPr>
            <w:tcW w:w="4955" w:type="dxa"/>
            <w:tcBorders>
              <w:top w:val="single" w:sz="4" w:space="0" w:color="auto"/>
              <w:left w:val="single" w:sz="4" w:space="0" w:color="auto"/>
              <w:bottom w:val="single" w:sz="4" w:space="0" w:color="auto"/>
              <w:right w:val="single" w:sz="4" w:space="0" w:color="auto"/>
            </w:tcBorders>
            <w:vAlign w:val="center"/>
          </w:tcPr>
          <w:p w:rsidR="0074296C" w:rsidRDefault="00E66FE2">
            <w:pPr>
              <w:spacing w:line="380" w:lineRule="exact"/>
              <w:rPr>
                <w:rFonts w:ascii="仿宋" w:eastAsia="仿宋" w:hAnsi="仿宋" w:cs="仿宋"/>
                <w:kern w:val="0"/>
                <w:sz w:val="24"/>
                <w:szCs w:val="24"/>
              </w:rPr>
            </w:pPr>
            <w:r>
              <w:rPr>
                <w:rFonts w:ascii="仿宋" w:eastAsia="仿宋" w:hAnsi="仿宋" w:cs="仿宋" w:hint="eastAsia"/>
                <w:sz w:val="24"/>
                <w:szCs w:val="24"/>
              </w:rPr>
              <w:t>响应文件上法定代表人或其授权代表人的签字齐全。</w:t>
            </w:r>
          </w:p>
        </w:tc>
      </w:tr>
      <w:tr w:rsidR="0074296C">
        <w:trPr>
          <w:trHeight w:val="389"/>
        </w:trPr>
        <w:tc>
          <w:tcPr>
            <w:tcW w:w="728" w:type="dxa"/>
            <w:vMerge/>
            <w:tcBorders>
              <w:top w:val="single" w:sz="4" w:space="0" w:color="auto"/>
              <w:left w:val="single" w:sz="4" w:space="0" w:color="auto"/>
              <w:bottom w:val="single" w:sz="4" w:space="0" w:color="auto"/>
              <w:right w:val="single" w:sz="4" w:space="0" w:color="auto"/>
            </w:tcBorders>
            <w:vAlign w:val="center"/>
          </w:tcPr>
          <w:p w:rsidR="0074296C" w:rsidRDefault="0074296C">
            <w:pPr>
              <w:keepNext/>
              <w:keepLines/>
              <w:widowControl/>
              <w:spacing w:before="260" w:after="260" w:line="380" w:lineRule="exact"/>
              <w:jc w:val="left"/>
              <w:outlineLvl w:val="2"/>
              <w:rPr>
                <w:rFonts w:ascii="仿宋" w:eastAsia="仿宋" w:hAnsi="仿宋" w:cs="仿宋"/>
                <w:kern w:val="0"/>
                <w:sz w:val="24"/>
                <w:szCs w:val="24"/>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74296C" w:rsidRDefault="0074296C">
            <w:pPr>
              <w:keepNext/>
              <w:keepLines/>
              <w:widowControl/>
              <w:spacing w:before="260" w:after="260" w:line="380" w:lineRule="exact"/>
              <w:jc w:val="left"/>
              <w:outlineLvl w:val="2"/>
              <w:rPr>
                <w:rFonts w:ascii="仿宋" w:eastAsia="仿宋" w:hAnsi="仿宋" w:cs="仿宋"/>
                <w:kern w:val="0"/>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74296C" w:rsidRDefault="00E66FE2">
            <w:pPr>
              <w:spacing w:line="380" w:lineRule="exact"/>
              <w:rPr>
                <w:rFonts w:ascii="仿宋" w:eastAsia="仿宋" w:hAnsi="仿宋" w:cs="仿宋"/>
                <w:sz w:val="24"/>
                <w:szCs w:val="24"/>
              </w:rPr>
            </w:pPr>
            <w:r>
              <w:rPr>
                <w:rFonts w:ascii="仿宋" w:eastAsia="仿宋" w:hAnsi="仿宋" w:cs="仿宋" w:hint="eastAsia"/>
                <w:sz w:val="24"/>
                <w:szCs w:val="24"/>
              </w:rPr>
              <w:t>法定代表人身份证明及授权委托书</w:t>
            </w:r>
          </w:p>
        </w:tc>
        <w:tc>
          <w:tcPr>
            <w:tcW w:w="4955" w:type="dxa"/>
            <w:tcBorders>
              <w:top w:val="single" w:sz="4" w:space="0" w:color="auto"/>
              <w:left w:val="single" w:sz="4" w:space="0" w:color="auto"/>
              <w:bottom w:val="single" w:sz="4" w:space="0" w:color="auto"/>
              <w:right w:val="single" w:sz="4" w:space="0" w:color="auto"/>
            </w:tcBorders>
            <w:vAlign w:val="center"/>
          </w:tcPr>
          <w:p w:rsidR="0074296C" w:rsidRDefault="00E66FE2">
            <w:pPr>
              <w:spacing w:line="380" w:lineRule="exact"/>
              <w:rPr>
                <w:rFonts w:ascii="仿宋" w:eastAsia="仿宋" w:hAnsi="仿宋" w:cs="仿宋"/>
                <w:sz w:val="24"/>
                <w:szCs w:val="24"/>
              </w:rPr>
            </w:pPr>
            <w:r>
              <w:rPr>
                <w:rFonts w:ascii="仿宋" w:eastAsia="仿宋" w:hAnsi="仿宋" w:cs="仿宋" w:hint="eastAsia"/>
                <w:sz w:val="24"/>
                <w:szCs w:val="24"/>
              </w:rPr>
              <w:t>法定代表人身份证明及授权委托书有效，符合询价通知书规定的格式，签字或盖章齐全。</w:t>
            </w:r>
          </w:p>
        </w:tc>
      </w:tr>
      <w:tr w:rsidR="0074296C">
        <w:trPr>
          <w:trHeight w:val="386"/>
        </w:trPr>
        <w:tc>
          <w:tcPr>
            <w:tcW w:w="728" w:type="dxa"/>
            <w:vMerge/>
            <w:tcBorders>
              <w:top w:val="single" w:sz="4" w:space="0" w:color="auto"/>
              <w:left w:val="single" w:sz="4" w:space="0" w:color="auto"/>
              <w:bottom w:val="single" w:sz="4" w:space="0" w:color="auto"/>
              <w:right w:val="single" w:sz="4" w:space="0" w:color="auto"/>
            </w:tcBorders>
            <w:vAlign w:val="center"/>
          </w:tcPr>
          <w:p w:rsidR="0074296C" w:rsidRDefault="0074296C">
            <w:pPr>
              <w:keepNext/>
              <w:keepLines/>
              <w:widowControl/>
              <w:spacing w:before="260" w:after="260" w:line="380" w:lineRule="exact"/>
              <w:jc w:val="left"/>
              <w:outlineLvl w:val="2"/>
              <w:rPr>
                <w:rFonts w:ascii="仿宋" w:eastAsia="仿宋" w:hAnsi="仿宋" w:cs="仿宋"/>
                <w:kern w:val="0"/>
                <w:sz w:val="24"/>
                <w:szCs w:val="24"/>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74296C" w:rsidRDefault="0074296C">
            <w:pPr>
              <w:keepNext/>
              <w:keepLines/>
              <w:widowControl/>
              <w:spacing w:before="260" w:after="260" w:line="380" w:lineRule="exact"/>
              <w:jc w:val="left"/>
              <w:outlineLvl w:val="2"/>
              <w:rPr>
                <w:rFonts w:ascii="仿宋" w:eastAsia="仿宋" w:hAnsi="仿宋" w:cs="仿宋"/>
                <w:kern w:val="0"/>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74296C" w:rsidRDefault="00E66FE2">
            <w:pPr>
              <w:spacing w:line="380" w:lineRule="exact"/>
              <w:rPr>
                <w:rFonts w:ascii="仿宋" w:eastAsia="仿宋" w:hAnsi="仿宋" w:cs="仿宋"/>
                <w:sz w:val="24"/>
                <w:szCs w:val="24"/>
                <w:lang w:val="zh-CN"/>
              </w:rPr>
            </w:pPr>
            <w:r>
              <w:rPr>
                <w:rFonts w:ascii="仿宋" w:eastAsia="仿宋" w:hAnsi="仿宋" w:cs="仿宋" w:hint="eastAsia"/>
                <w:sz w:val="24"/>
                <w:szCs w:val="24"/>
              </w:rPr>
              <w:t>响应</w:t>
            </w:r>
            <w:r>
              <w:rPr>
                <w:rFonts w:ascii="仿宋" w:eastAsia="仿宋" w:hAnsi="仿宋" w:cs="仿宋" w:hint="eastAsia"/>
                <w:sz w:val="24"/>
                <w:szCs w:val="24"/>
                <w:lang w:val="zh-CN"/>
              </w:rPr>
              <w:t>方案</w:t>
            </w:r>
          </w:p>
        </w:tc>
        <w:tc>
          <w:tcPr>
            <w:tcW w:w="4955" w:type="dxa"/>
            <w:tcBorders>
              <w:top w:val="single" w:sz="4" w:space="0" w:color="auto"/>
              <w:left w:val="single" w:sz="4" w:space="0" w:color="auto"/>
              <w:bottom w:val="single" w:sz="4" w:space="0" w:color="auto"/>
              <w:right w:val="single" w:sz="4" w:space="0" w:color="auto"/>
            </w:tcBorders>
            <w:vAlign w:val="center"/>
          </w:tcPr>
          <w:p w:rsidR="0074296C" w:rsidRDefault="00E66FE2">
            <w:pPr>
              <w:spacing w:line="380" w:lineRule="exact"/>
              <w:rPr>
                <w:rFonts w:ascii="仿宋" w:eastAsia="仿宋" w:hAnsi="仿宋" w:cs="仿宋"/>
                <w:kern w:val="0"/>
                <w:sz w:val="24"/>
                <w:szCs w:val="24"/>
              </w:rPr>
            </w:pPr>
            <w:r>
              <w:rPr>
                <w:rFonts w:ascii="仿宋" w:eastAsia="仿宋" w:hAnsi="仿宋" w:cs="仿宋" w:hint="eastAsia"/>
                <w:sz w:val="24"/>
                <w:szCs w:val="24"/>
                <w:lang w:val="zh-CN"/>
              </w:rPr>
              <w:t>每个分包只能有一个</w:t>
            </w:r>
            <w:r>
              <w:rPr>
                <w:rFonts w:ascii="仿宋" w:eastAsia="仿宋" w:hAnsi="仿宋" w:cs="仿宋" w:hint="eastAsia"/>
                <w:sz w:val="24"/>
                <w:szCs w:val="24"/>
              </w:rPr>
              <w:t>响应</w:t>
            </w:r>
            <w:r>
              <w:rPr>
                <w:rFonts w:ascii="仿宋" w:eastAsia="仿宋" w:hAnsi="仿宋" w:cs="仿宋" w:hint="eastAsia"/>
                <w:sz w:val="24"/>
                <w:szCs w:val="24"/>
                <w:lang w:val="zh-CN"/>
              </w:rPr>
              <w:t>方案。</w:t>
            </w:r>
          </w:p>
        </w:tc>
      </w:tr>
      <w:tr w:rsidR="0074296C">
        <w:trPr>
          <w:trHeight w:val="70"/>
        </w:trPr>
        <w:tc>
          <w:tcPr>
            <w:tcW w:w="728" w:type="dxa"/>
            <w:vMerge/>
            <w:tcBorders>
              <w:top w:val="single" w:sz="4" w:space="0" w:color="auto"/>
              <w:left w:val="single" w:sz="4" w:space="0" w:color="auto"/>
              <w:bottom w:val="single" w:sz="4" w:space="0" w:color="auto"/>
              <w:right w:val="single" w:sz="4" w:space="0" w:color="auto"/>
            </w:tcBorders>
            <w:vAlign w:val="center"/>
          </w:tcPr>
          <w:p w:rsidR="0074296C" w:rsidRDefault="0074296C">
            <w:pPr>
              <w:keepNext/>
              <w:keepLines/>
              <w:widowControl/>
              <w:spacing w:before="260" w:after="260" w:line="380" w:lineRule="exact"/>
              <w:jc w:val="left"/>
              <w:outlineLvl w:val="2"/>
              <w:rPr>
                <w:rFonts w:ascii="仿宋" w:eastAsia="仿宋" w:hAnsi="仿宋" w:cs="仿宋"/>
                <w:kern w:val="0"/>
                <w:sz w:val="24"/>
                <w:szCs w:val="24"/>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74296C" w:rsidRDefault="0074296C">
            <w:pPr>
              <w:keepNext/>
              <w:keepLines/>
              <w:widowControl/>
              <w:spacing w:before="260" w:after="260" w:line="380" w:lineRule="exact"/>
              <w:jc w:val="left"/>
              <w:outlineLvl w:val="2"/>
              <w:rPr>
                <w:rFonts w:ascii="仿宋" w:eastAsia="仿宋" w:hAnsi="仿宋" w:cs="仿宋"/>
                <w:kern w:val="0"/>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74296C" w:rsidRDefault="00E66FE2">
            <w:pPr>
              <w:spacing w:line="380" w:lineRule="exact"/>
              <w:rPr>
                <w:rFonts w:ascii="仿宋" w:eastAsia="仿宋" w:hAnsi="仿宋" w:cs="仿宋"/>
                <w:sz w:val="24"/>
                <w:szCs w:val="24"/>
                <w:lang w:val="zh-CN"/>
              </w:rPr>
            </w:pPr>
            <w:r>
              <w:rPr>
                <w:rFonts w:ascii="仿宋" w:eastAsia="仿宋" w:hAnsi="仿宋" w:cs="仿宋" w:hint="eastAsia"/>
                <w:sz w:val="24"/>
                <w:szCs w:val="24"/>
              </w:rPr>
              <w:t>报价唯一</w:t>
            </w:r>
          </w:p>
        </w:tc>
        <w:tc>
          <w:tcPr>
            <w:tcW w:w="4955" w:type="dxa"/>
            <w:tcBorders>
              <w:top w:val="single" w:sz="4" w:space="0" w:color="auto"/>
              <w:left w:val="single" w:sz="4" w:space="0" w:color="auto"/>
              <w:bottom w:val="single" w:sz="4" w:space="0" w:color="auto"/>
              <w:right w:val="single" w:sz="4" w:space="0" w:color="auto"/>
            </w:tcBorders>
            <w:vAlign w:val="center"/>
          </w:tcPr>
          <w:p w:rsidR="0074296C" w:rsidRDefault="00E66FE2">
            <w:pPr>
              <w:spacing w:line="380" w:lineRule="exact"/>
              <w:rPr>
                <w:rFonts w:ascii="仿宋" w:eastAsia="仿宋" w:hAnsi="仿宋" w:cs="仿宋"/>
                <w:kern w:val="0"/>
                <w:sz w:val="24"/>
                <w:szCs w:val="24"/>
              </w:rPr>
            </w:pPr>
            <w:r>
              <w:rPr>
                <w:rFonts w:ascii="仿宋" w:eastAsia="仿宋" w:hAnsi="仿宋" w:cs="仿宋" w:hint="eastAsia"/>
                <w:sz w:val="24"/>
                <w:szCs w:val="24"/>
              </w:rPr>
              <w:t>只能有一个有效报价，不得提交选择性报价。</w:t>
            </w:r>
          </w:p>
        </w:tc>
      </w:tr>
      <w:tr w:rsidR="0074296C">
        <w:trPr>
          <w:trHeight w:val="917"/>
        </w:trPr>
        <w:tc>
          <w:tcPr>
            <w:tcW w:w="728" w:type="dxa"/>
            <w:tcBorders>
              <w:top w:val="single" w:sz="4" w:space="0" w:color="auto"/>
              <w:left w:val="single" w:sz="4" w:space="0" w:color="auto"/>
              <w:bottom w:val="single" w:sz="4" w:space="0" w:color="auto"/>
              <w:right w:val="single" w:sz="4" w:space="0" w:color="auto"/>
            </w:tcBorders>
            <w:vAlign w:val="center"/>
          </w:tcPr>
          <w:p w:rsidR="0074296C" w:rsidRDefault="00E66FE2">
            <w:pPr>
              <w:spacing w:line="380" w:lineRule="exact"/>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507" w:type="dxa"/>
            <w:tcBorders>
              <w:top w:val="single" w:sz="4" w:space="0" w:color="auto"/>
              <w:left w:val="single" w:sz="4" w:space="0" w:color="auto"/>
              <w:bottom w:val="single" w:sz="4" w:space="0" w:color="auto"/>
              <w:right w:val="single" w:sz="4" w:space="0" w:color="auto"/>
            </w:tcBorders>
            <w:vAlign w:val="center"/>
          </w:tcPr>
          <w:p w:rsidR="0074296C" w:rsidRDefault="00E66FE2">
            <w:pPr>
              <w:spacing w:line="380" w:lineRule="exact"/>
              <w:rPr>
                <w:rFonts w:ascii="仿宋" w:eastAsia="仿宋" w:hAnsi="仿宋" w:cs="仿宋"/>
                <w:kern w:val="0"/>
                <w:sz w:val="24"/>
                <w:szCs w:val="24"/>
              </w:rPr>
            </w:pPr>
            <w:r>
              <w:rPr>
                <w:rFonts w:ascii="仿宋" w:eastAsia="仿宋" w:hAnsi="仿宋" w:cs="仿宋" w:hint="eastAsia"/>
                <w:kern w:val="0"/>
                <w:sz w:val="24"/>
                <w:szCs w:val="24"/>
              </w:rPr>
              <w:t>完整性审查</w:t>
            </w:r>
          </w:p>
        </w:tc>
        <w:tc>
          <w:tcPr>
            <w:tcW w:w="2438" w:type="dxa"/>
            <w:tcBorders>
              <w:top w:val="single" w:sz="4" w:space="0" w:color="auto"/>
              <w:left w:val="single" w:sz="4" w:space="0" w:color="auto"/>
              <w:bottom w:val="single" w:sz="4" w:space="0" w:color="auto"/>
              <w:right w:val="single" w:sz="4" w:space="0" w:color="auto"/>
            </w:tcBorders>
            <w:vAlign w:val="center"/>
          </w:tcPr>
          <w:p w:rsidR="0074296C" w:rsidRDefault="00E66FE2">
            <w:pPr>
              <w:spacing w:line="380" w:lineRule="exact"/>
              <w:rPr>
                <w:rFonts w:ascii="仿宋" w:eastAsia="仿宋" w:hAnsi="仿宋" w:cs="仿宋"/>
                <w:kern w:val="0"/>
                <w:sz w:val="24"/>
                <w:szCs w:val="24"/>
              </w:rPr>
            </w:pPr>
            <w:r>
              <w:rPr>
                <w:rFonts w:ascii="仿宋" w:eastAsia="仿宋" w:hAnsi="仿宋" w:cs="仿宋" w:hint="eastAsia"/>
                <w:sz w:val="24"/>
                <w:szCs w:val="24"/>
              </w:rPr>
              <w:t>响应</w:t>
            </w:r>
            <w:r>
              <w:rPr>
                <w:rFonts w:ascii="仿宋" w:eastAsia="仿宋" w:hAnsi="仿宋" w:cs="仿宋" w:hint="eastAsia"/>
                <w:sz w:val="24"/>
                <w:szCs w:val="24"/>
                <w:lang w:val="zh-CN"/>
              </w:rPr>
              <w:t>文件份数</w:t>
            </w:r>
          </w:p>
        </w:tc>
        <w:tc>
          <w:tcPr>
            <w:tcW w:w="4955" w:type="dxa"/>
            <w:tcBorders>
              <w:top w:val="single" w:sz="4" w:space="0" w:color="auto"/>
              <w:left w:val="single" w:sz="4" w:space="0" w:color="auto"/>
              <w:bottom w:val="single" w:sz="4" w:space="0" w:color="auto"/>
              <w:right w:val="single" w:sz="4" w:space="0" w:color="auto"/>
            </w:tcBorders>
            <w:vAlign w:val="center"/>
          </w:tcPr>
          <w:p w:rsidR="0074296C" w:rsidRDefault="00E66FE2">
            <w:pPr>
              <w:spacing w:line="380" w:lineRule="exact"/>
              <w:rPr>
                <w:rFonts w:ascii="仿宋" w:eastAsia="仿宋" w:hAnsi="仿宋" w:cs="仿宋"/>
                <w:kern w:val="0"/>
                <w:sz w:val="24"/>
                <w:szCs w:val="24"/>
              </w:rPr>
            </w:pPr>
            <w:r>
              <w:rPr>
                <w:rFonts w:ascii="仿宋" w:eastAsia="仿宋" w:hAnsi="仿宋" w:cs="仿宋" w:hint="eastAsia"/>
                <w:sz w:val="24"/>
                <w:szCs w:val="24"/>
              </w:rPr>
              <w:t>响应</w:t>
            </w:r>
            <w:r>
              <w:rPr>
                <w:rFonts w:ascii="仿宋" w:eastAsia="仿宋" w:hAnsi="仿宋" w:cs="仿宋" w:hint="eastAsia"/>
                <w:sz w:val="24"/>
                <w:szCs w:val="24"/>
                <w:lang w:val="zh-CN"/>
              </w:rPr>
              <w:t>文件正、副本数量符合</w:t>
            </w:r>
            <w:r>
              <w:rPr>
                <w:rFonts w:ascii="仿宋" w:eastAsia="仿宋" w:hAnsi="仿宋" w:cs="仿宋" w:hint="eastAsia"/>
                <w:sz w:val="24"/>
                <w:szCs w:val="24"/>
              </w:rPr>
              <w:t>询价通知书</w:t>
            </w:r>
            <w:r>
              <w:rPr>
                <w:rFonts w:ascii="仿宋" w:eastAsia="仿宋" w:hAnsi="仿宋" w:cs="仿宋" w:hint="eastAsia"/>
                <w:sz w:val="24"/>
                <w:szCs w:val="24"/>
                <w:lang w:val="zh-CN"/>
              </w:rPr>
              <w:t>要求。</w:t>
            </w:r>
          </w:p>
        </w:tc>
      </w:tr>
      <w:tr w:rsidR="0074296C">
        <w:trPr>
          <w:trHeight w:val="405"/>
        </w:trPr>
        <w:tc>
          <w:tcPr>
            <w:tcW w:w="728" w:type="dxa"/>
            <w:vMerge w:val="restart"/>
            <w:tcBorders>
              <w:top w:val="single" w:sz="4" w:space="0" w:color="auto"/>
              <w:left w:val="single" w:sz="4" w:space="0" w:color="auto"/>
              <w:bottom w:val="single" w:sz="4" w:space="0" w:color="auto"/>
              <w:right w:val="single" w:sz="4" w:space="0" w:color="auto"/>
            </w:tcBorders>
            <w:vAlign w:val="center"/>
          </w:tcPr>
          <w:p w:rsidR="0074296C" w:rsidRDefault="00E66FE2">
            <w:pPr>
              <w:spacing w:line="380" w:lineRule="exact"/>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1507" w:type="dxa"/>
            <w:vMerge w:val="restart"/>
            <w:tcBorders>
              <w:top w:val="single" w:sz="4" w:space="0" w:color="auto"/>
              <w:left w:val="single" w:sz="4" w:space="0" w:color="auto"/>
              <w:bottom w:val="single" w:sz="4" w:space="0" w:color="auto"/>
              <w:right w:val="single" w:sz="4" w:space="0" w:color="auto"/>
            </w:tcBorders>
            <w:vAlign w:val="center"/>
          </w:tcPr>
          <w:p w:rsidR="0074296C" w:rsidRDefault="00E66FE2">
            <w:pPr>
              <w:spacing w:line="380" w:lineRule="exact"/>
              <w:rPr>
                <w:rFonts w:ascii="仿宋" w:eastAsia="仿宋" w:hAnsi="仿宋" w:cs="仿宋"/>
                <w:sz w:val="24"/>
                <w:szCs w:val="24"/>
                <w:lang w:val="zh-CN"/>
              </w:rPr>
            </w:pPr>
            <w:r>
              <w:rPr>
                <w:rFonts w:ascii="仿宋" w:eastAsia="仿宋" w:hAnsi="仿宋" w:cs="仿宋" w:hint="eastAsia"/>
                <w:kern w:val="0"/>
                <w:sz w:val="24"/>
                <w:szCs w:val="24"/>
              </w:rPr>
              <w:t>询价通知书的响应程度审查</w:t>
            </w:r>
          </w:p>
        </w:tc>
        <w:tc>
          <w:tcPr>
            <w:tcW w:w="2438" w:type="dxa"/>
            <w:tcBorders>
              <w:top w:val="single" w:sz="4" w:space="0" w:color="auto"/>
              <w:left w:val="single" w:sz="4" w:space="0" w:color="auto"/>
              <w:bottom w:val="single" w:sz="4" w:space="0" w:color="auto"/>
              <w:right w:val="single" w:sz="4" w:space="0" w:color="auto"/>
            </w:tcBorders>
            <w:vAlign w:val="center"/>
          </w:tcPr>
          <w:p w:rsidR="0074296C" w:rsidRDefault="00E66FE2">
            <w:pPr>
              <w:spacing w:line="380" w:lineRule="exact"/>
              <w:rPr>
                <w:rFonts w:ascii="仿宋" w:eastAsia="仿宋" w:hAnsi="仿宋" w:cs="仿宋"/>
                <w:kern w:val="0"/>
                <w:sz w:val="24"/>
                <w:szCs w:val="24"/>
              </w:rPr>
            </w:pPr>
            <w:r>
              <w:rPr>
                <w:rFonts w:ascii="仿宋" w:eastAsia="仿宋" w:hAnsi="仿宋" w:cs="仿宋" w:hint="eastAsia"/>
                <w:kern w:val="0"/>
                <w:sz w:val="24"/>
                <w:szCs w:val="24"/>
              </w:rPr>
              <w:t>响应文件内容</w:t>
            </w:r>
          </w:p>
        </w:tc>
        <w:tc>
          <w:tcPr>
            <w:tcW w:w="4955" w:type="dxa"/>
            <w:tcBorders>
              <w:top w:val="single" w:sz="4" w:space="0" w:color="auto"/>
              <w:left w:val="single" w:sz="4" w:space="0" w:color="auto"/>
              <w:bottom w:val="single" w:sz="4" w:space="0" w:color="auto"/>
              <w:right w:val="single" w:sz="4" w:space="0" w:color="auto"/>
            </w:tcBorders>
            <w:vAlign w:val="center"/>
          </w:tcPr>
          <w:p w:rsidR="0074296C" w:rsidRDefault="00E66FE2">
            <w:pPr>
              <w:pStyle w:val="af5"/>
              <w:spacing w:line="380" w:lineRule="exact"/>
              <w:rPr>
                <w:rFonts w:ascii="仿宋" w:eastAsia="仿宋" w:hAnsi="仿宋" w:cs="仿宋"/>
                <w:kern w:val="0"/>
                <w:sz w:val="24"/>
                <w:szCs w:val="24"/>
              </w:rPr>
            </w:pPr>
            <w:r>
              <w:rPr>
                <w:rFonts w:ascii="仿宋" w:eastAsia="仿宋" w:hAnsi="仿宋" w:cs="仿宋" w:hint="eastAsia"/>
                <w:kern w:val="0"/>
                <w:sz w:val="24"/>
                <w:szCs w:val="24"/>
              </w:rPr>
              <w:t>对询价通知书第三篇、第四篇规定的询价内容作出响应。</w:t>
            </w:r>
          </w:p>
        </w:tc>
      </w:tr>
      <w:tr w:rsidR="0074296C">
        <w:trPr>
          <w:trHeight w:val="300"/>
        </w:trPr>
        <w:tc>
          <w:tcPr>
            <w:tcW w:w="728" w:type="dxa"/>
            <w:vMerge/>
            <w:tcBorders>
              <w:top w:val="single" w:sz="4" w:space="0" w:color="auto"/>
              <w:left w:val="single" w:sz="4" w:space="0" w:color="auto"/>
              <w:bottom w:val="single" w:sz="4" w:space="0" w:color="auto"/>
              <w:right w:val="single" w:sz="4" w:space="0" w:color="auto"/>
            </w:tcBorders>
            <w:vAlign w:val="center"/>
          </w:tcPr>
          <w:p w:rsidR="0074296C" w:rsidRDefault="0074296C">
            <w:pPr>
              <w:keepNext/>
              <w:keepLines/>
              <w:widowControl/>
              <w:spacing w:before="260" w:after="260" w:line="380" w:lineRule="exact"/>
              <w:jc w:val="left"/>
              <w:outlineLvl w:val="2"/>
              <w:rPr>
                <w:rFonts w:ascii="仿宋" w:eastAsia="仿宋" w:hAnsi="仿宋" w:cs="仿宋"/>
                <w:kern w:val="0"/>
                <w:sz w:val="24"/>
                <w:szCs w:val="24"/>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74296C" w:rsidRDefault="0074296C">
            <w:pPr>
              <w:keepNext/>
              <w:keepLines/>
              <w:widowControl/>
              <w:spacing w:before="260" w:after="260" w:line="380" w:lineRule="exact"/>
              <w:jc w:val="left"/>
              <w:outlineLvl w:val="2"/>
              <w:rPr>
                <w:rFonts w:ascii="仿宋" w:eastAsia="仿宋" w:hAnsi="仿宋" w:cs="仿宋"/>
                <w:sz w:val="24"/>
                <w:szCs w:val="24"/>
                <w:lang w:val="zh-CN"/>
              </w:rPr>
            </w:pPr>
          </w:p>
        </w:tc>
        <w:tc>
          <w:tcPr>
            <w:tcW w:w="2438" w:type="dxa"/>
            <w:tcBorders>
              <w:top w:val="single" w:sz="4" w:space="0" w:color="auto"/>
              <w:left w:val="single" w:sz="4" w:space="0" w:color="auto"/>
              <w:bottom w:val="single" w:sz="4" w:space="0" w:color="auto"/>
              <w:right w:val="single" w:sz="4" w:space="0" w:color="auto"/>
            </w:tcBorders>
            <w:vAlign w:val="center"/>
          </w:tcPr>
          <w:p w:rsidR="0074296C" w:rsidRDefault="00E66FE2">
            <w:pPr>
              <w:spacing w:line="380" w:lineRule="exact"/>
              <w:rPr>
                <w:rFonts w:ascii="仿宋" w:eastAsia="仿宋" w:hAnsi="仿宋" w:cs="仿宋"/>
                <w:kern w:val="0"/>
                <w:sz w:val="24"/>
                <w:szCs w:val="24"/>
              </w:rPr>
            </w:pPr>
            <w:r>
              <w:rPr>
                <w:rFonts w:ascii="仿宋" w:eastAsia="仿宋" w:hAnsi="仿宋" w:cs="仿宋" w:hint="eastAsia"/>
                <w:kern w:val="0"/>
                <w:sz w:val="24"/>
                <w:szCs w:val="24"/>
              </w:rPr>
              <w:t>询价有效期</w:t>
            </w:r>
          </w:p>
        </w:tc>
        <w:tc>
          <w:tcPr>
            <w:tcW w:w="4955" w:type="dxa"/>
            <w:tcBorders>
              <w:top w:val="single" w:sz="4" w:space="0" w:color="auto"/>
              <w:left w:val="single" w:sz="4" w:space="0" w:color="auto"/>
              <w:bottom w:val="single" w:sz="4" w:space="0" w:color="auto"/>
              <w:right w:val="single" w:sz="4" w:space="0" w:color="auto"/>
            </w:tcBorders>
            <w:vAlign w:val="center"/>
          </w:tcPr>
          <w:p w:rsidR="0074296C" w:rsidRDefault="00E66FE2">
            <w:pPr>
              <w:spacing w:line="380" w:lineRule="exact"/>
              <w:rPr>
                <w:rFonts w:ascii="仿宋" w:eastAsia="仿宋" w:hAnsi="仿宋" w:cs="仿宋"/>
                <w:kern w:val="0"/>
                <w:sz w:val="24"/>
                <w:szCs w:val="24"/>
              </w:rPr>
            </w:pPr>
            <w:r>
              <w:rPr>
                <w:rFonts w:ascii="仿宋" w:eastAsia="仿宋" w:hAnsi="仿宋" w:cs="仿宋" w:hint="eastAsia"/>
                <w:kern w:val="0"/>
                <w:sz w:val="24"/>
                <w:szCs w:val="24"/>
              </w:rPr>
              <w:t>满足询价通知书</w:t>
            </w:r>
            <w:r>
              <w:rPr>
                <w:rFonts w:ascii="仿宋" w:eastAsia="仿宋" w:hAnsi="仿宋" w:cs="仿宋" w:hint="eastAsia"/>
                <w:sz w:val="24"/>
                <w:szCs w:val="24"/>
                <w:lang w:val="zh-CN"/>
              </w:rPr>
              <w:t>规定。</w:t>
            </w:r>
          </w:p>
        </w:tc>
      </w:tr>
    </w:tbl>
    <w:p w:rsidR="0074296C" w:rsidRDefault="00E66FE2">
      <w:pPr>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4296C" w:rsidRDefault="00E66FE2">
      <w:pPr>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4296C" w:rsidRDefault="00E66FE2">
      <w:pPr>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）在询价过程中询价的任何一方不得向他人透露与询价有关的技术资料、价格或其他信息。</w:t>
      </w:r>
    </w:p>
    <w:p w:rsidR="0074296C" w:rsidRDefault="00E66FE2">
      <w:pPr>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（四）对技术和商务部分的评审</w:t>
      </w:r>
    </w:p>
    <w:p w:rsidR="0074296C" w:rsidRDefault="00E66FE2">
      <w:pPr>
        <w:snapToGrid w:val="0"/>
        <w:spacing w:line="380" w:lineRule="exact"/>
        <w:ind w:firstLineChars="200" w:firstLine="482"/>
        <w:rPr>
          <w:rFonts w:ascii="仿宋" w:eastAsia="仿宋" w:hAnsi="仿宋" w:cs="仿宋"/>
          <w:b/>
          <w:sz w:val="24"/>
          <w:szCs w:val="24"/>
        </w:rPr>
      </w:pPr>
      <w:r>
        <w:rPr>
          <w:rFonts w:ascii="仿宋" w:eastAsia="仿宋" w:hAnsi="仿宋" w:cs="仿宋" w:hint="eastAsia"/>
          <w:b/>
          <w:sz w:val="24"/>
          <w:szCs w:val="24"/>
        </w:rPr>
        <w:t>1.</w:t>
      </w:r>
      <w:r>
        <w:rPr>
          <w:rFonts w:ascii="仿宋" w:eastAsia="仿宋" w:hAnsi="仿宋" w:cs="仿宋" w:hint="eastAsia"/>
          <w:b/>
          <w:sz w:val="24"/>
          <w:szCs w:val="24"/>
        </w:rPr>
        <w:t>“第三篇</w:t>
      </w:r>
      <w:r>
        <w:rPr>
          <w:rFonts w:ascii="仿宋" w:eastAsia="仿宋" w:hAnsi="仿宋" w:cs="仿宋" w:hint="eastAsia"/>
          <w:b/>
          <w:sz w:val="24"/>
          <w:szCs w:val="24"/>
        </w:rPr>
        <w:t xml:space="preserve"> </w:t>
      </w:r>
      <w:r>
        <w:rPr>
          <w:rFonts w:ascii="仿宋" w:eastAsia="仿宋" w:hAnsi="仿宋" w:cs="仿宋" w:hint="eastAsia"/>
          <w:b/>
          <w:sz w:val="24"/>
          <w:szCs w:val="24"/>
        </w:rPr>
        <w:t>询价项目技术需求”有一条及以上不能满足询价通知书要求的供应商为无效响应；</w:t>
      </w:r>
    </w:p>
    <w:p w:rsidR="0074296C" w:rsidRDefault="00E66FE2">
      <w:pPr>
        <w:snapToGrid w:val="0"/>
        <w:spacing w:line="380" w:lineRule="exact"/>
        <w:ind w:firstLineChars="200" w:firstLine="482"/>
        <w:rPr>
          <w:rFonts w:ascii="仿宋" w:eastAsia="仿宋" w:hAnsi="仿宋" w:cs="仿宋"/>
          <w:b/>
          <w:sz w:val="24"/>
          <w:szCs w:val="24"/>
        </w:rPr>
      </w:pPr>
      <w:r>
        <w:rPr>
          <w:rFonts w:ascii="仿宋" w:eastAsia="仿宋" w:hAnsi="仿宋" w:cs="仿宋" w:hint="eastAsia"/>
          <w:b/>
          <w:sz w:val="24"/>
          <w:szCs w:val="24"/>
        </w:rPr>
        <w:t>2.</w:t>
      </w:r>
      <w:r>
        <w:rPr>
          <w:rFonts w:ascii="仿宋" w:eastAsia="仿宋" w:hAnsi="仿宋" w:cs="仿宋" w:hint="eastAsia"/>
          <w:b/>
          <w:sz w:val="24"/>
          <w:szCs w:val="24"/>
        </w:rPr>
        <w:t>“第四篇</w:t>
      </w:r>
      <w:r>
        <w:rPr>
          <w:rFonts w:ascii="仿宋" w:eastAsia="仿宋" w:hAnsi="仿宋" w:cs="仿宋" w:hint="eastAsia"/>
          <w:b/>
          <w:sz w:val="24"/>
          <w:szCs w:val="24"/>
        </w:rPr>
        <w:t xml:space="preserve"> </w:t>
      </w:r>
      <w:r>
        <w:rPr>
          <w:rFonts w:ascii="仿宋" w:eastAsia="仿宋" w:hAnsi="仿宋" w:cs="仿宋" w:hint="eastAsia"/>
          <w:b/>
          <w:sz w:val="24"/>
          <w:szCs w:val="24"/>
        </w:rPr>
        <w:t>询价项目商务需求”有一条及以上不能满足询价通知书要求的供应商为无效响应。</w:t>
      </w:r>
    </w:p>
    <w:p w:rsidR="0074296C" w:rsidRDefault="00E66FE2">
      <w:pPr>
        <w:spacing w:line="380" w:lineRule="exact"/>
        <w:ind w:firstLineChars="150" w:firstLine="360"/>
        <w:rPr>
          <w:rFonts w:ascii="仿宋" w:eastAsia="仿宋" w:hAnsi="仿宋" w:cs="仿宋"/>
          <w:sz w:val="24"/>
          <w:szCs w:val="24"/>
        </w:rPr>
      </w:pPr>
      <w:bookmarkStart w:id="94" w:name="_Toc102227320"/>
      <w:bookmarkStart w:id="95" w:name="_Toc19939"/>
      <w:bookmarkStart w:id="96" w:name="_Toc17851"/>
      <w:bookmarkStart w:id="97" w:name="_Toc487204784"/>
      <w:bookmarkStart w:id="98" w:name="_Toc342913394"/>
      <w:bookmarkStart w:id="99" w:name="_Toc426965635"/>
      <w:bookmarkStart w:id="100" w:name="_Toc192"/>
      <w:bookmarkStart w:id="101" w:name="_Toc521318175"/>
      <w:r>
        <w:rPr>
          <w:rFonts w:ascii="仿宋" w:eastAsia="仿宋" w:hAnsi="仿宋" w:cs="仿宋" w:hint="eastAsia"/>
          <w:sz w:val="24"/>
          <w:szCs w:val="24"/>
        </w:rPr>
        <w:t>（五）成交</w:t>
      </w:r>
      <w:bookmarkEnd w:id="94"/>
      <w:r>
        <w:rPr>
          <w:rFonts w:ascii="仿宋" w:eastAsia="仿宋" w:hAnsi="仿宋" w:cs="仿宋" w:hint="eastAsia"/>
          <w:sz w:val="24"/>
          <w:szCs w:val="24"/>
        </w:rPr>
        <w:t>标准</w:t>
      </w:r>
      <w:bookmarkEnd w:id="95"/>
      <w:bookmarkEnd w:id="96"/>
      <w:bookmarkEnd w:id="97"/>
      <w:bookmarkEnd w:id="98"/>
      <w:bookmarkEnd w:id="99"/>
      <w:bookmarkEnd w:id="100"/>
      <w:bookmarkEnd w:id="101"/>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询价小组将依照本询价通知书相关规定对质量和服务均能满足询价实质性响应要求的供应商所提交的价格按照由低到高的顺序提出</w:t>
      </w:r>
      <w:r>
        <w:rPr>
          <w:rFonts w:ascii="仿宋" w:eastAsia="仿宋" w:hAnsi="仿宋" w:cs="仿宋" w:hint="eastAsia"/>
          <w:sz w:val="24"/>
          <w:szCs w:val="24"/>
        </w:rPr>
        <w:t>3</w:t>
      </w:r>
      <w:r>
        <w:rPr>
          <w:rFonts w:ascii="仿宋" w:eastAsia="仿宋" w:hAnsi="仿宋" w:cs="仿宋" w:hint="eastAsia"/>
          <w:sz w:val="24"/>
          <w:szCs w:val="24"/>
        </w:rPr>
        <w:t>名以上成交候选人，并编写评审报告。</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若供应商的报价价格相同，按技术参数（条款）的优劣顺序排列；以上都相同的，按服务条款的优劣顺序排列。</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成交价格</w:t>
      </w:r>
      <w:r>
        <w:rPr>
          <w:rFonts w:ascii="仿宋" w:eastAsia="仿宋" w:hAnsi="仿宋" w:cs="仿宋" w:hint="eastAsia"/>
          <w:sz w:val="24"/>
          <w:szCs w:val="24"/>
        </w:rPr>
        <w:t>=</w:t>
      </w:r>
      <w:r>
        <w:rPr>
          <w:rFonts w:ascii="仿宋" w:eastAsia="仿宋" w:hAnsi="仿宋" w:cs="仿宋" w:hint="eastAsia"/>
          <w:sz w:val="24"/>
          <w:szCs w:val="24"/>
        </w:rPr>
        <w:t>成交供应商的报价</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询价小组认为供应商</w:t>
      </w:r>
      <w:r>
        <w:rPr>
          <w:rFonts w:ascii="仿宋" w:eastAsia="仿宋" w:hAnsi="仿宋" w:cs="仿宋" w:hint="eastAsia"/>
          <w:kern w:val="0"/>
          <w:sz w:val="24"/>
          <w:szCs w:val="24"/>
        </w:rPr>
        <w:t>的报价明显低于其他通过符合性审查供应商的报价，有可能影响产品质量或者不能诚信履约的，应当要求其在评标现场合理</w:t>
      </w:r>
      <w:r>
        <w:rPr>
          <w:rFonts w:ascii="仿宋" w:eastAsia="仿宋" w:hAnsi="仿宋" w:cs="仿宋" w:hint="eastAsia"/>
          <w:kern w:val="0"/>
          <w:sz w:val="24"/>
          <w:szCs w:val="24"/>
        </w:rPr>
        <w:t>的时间内提供书面说明，必要时提交相关证明材料；供应商不能证明其报价合理性的，询价小组应当将其作为无效投标处理。</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采取采购人确定成交供应商的，采购代理机构应当在评审结束后</w:t>
      </w:r>
      <w:r>
        <w:rPr>
          <w:rFonts w:ascii="仿宋" w:eastAsia="仿宋" w:hAnsi="仿宋" w:cs="仿宋" w:hint="eastAsia"/>
          <w:sz w:val="24"/>
          <w:szCs w:val="24"/>
        </w:rPr>
        <w:t>2</w:t>
      </w:r>
      <w:r>
        <w:rPr>
          <w:rFonts w:ascii="仿宋" w:eastAsia="仿宋" w:hAnsi="仿宋" w:cs="仿宋" w:hint="eastAsia"/>
          <w:sz w:val="24"/>
          <w:szCs w:val="24"/>
        </w:rPr>
        <w:t>个工作日内将评审报告送采购人确认。采购人应当在收到评审报告后</w:t>
      </w:r>
      <w:r>
        <w:rPr>
          <w:rFonts w:ascii="仿宋" w:eastAsia="仿宋" w:hAnsi="仿宋" w:cs="仿宋" w:hint="eastAsia"/>
          <w:sz w:val="24"/>
          <w:szCs w:val="24"/>
        </w:rPr>
        <w:t>5</w:t>
      </w:r>
      <w:r>
        <w:rPr>
          <w:rFonts w:ascii="仿宋" w:eastAsia="仿宋" w:hAnsi="仿宋" w:cs="仿宋" w:hint="eastAsia"/>
          <w:sz w:val="24"/>
          <w:szCs w:val="24"/>
        </w:rPr>
        <w:t>个工作日内，从评审报告提出的成交候选人中，根据质量和服务均能满足询价通知书实质性响应要求且报价最低的原则确定成交供应商。采购人逾期未确定成交供应商且不提出异议的，视为确定评审报告提出的最</w:t>
      </w:r>
      <w:r>
        <w:rPr>
          <w:rFonts w:ascii="仿宋" w:eastAsia="仿宋" w:hAnsi="仿宋" w:cs="仿宋" w:hint="eastAsia"/>
          <w:sz w:val="24"/>
          <w:szCs w:val="24"/>
        </w:rPr>
        <w:lastRenderedPageBreak/>
        <w:t>后报价最低的供应商为成交供应商。采购人也可以授权询价小组直接确定成交供应商。</w:t>
      </w:r>
    </w:p>
    <w:p w:rsidR="0074296C" w:rsidRDefault="00E66FE2">
      <w:pPr>
        <w:snapToGrid w:val="0"/>
        <w:spacing w:line="380" w:lineRule="exact"/>
        <w:ind w:firstLineChars="167" w:firstLine="401"/>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成交供应商的变更</w:t>
      </w:r>
    </w:p>
    <w:p w:rsidR="0074296C" w:rsidRDefault="00E66FE2">
      <w:pPr>
        <w:snapToGrid w:val="0"/>
        <w:spacing w:line="380" w:lineRule="exact"/>
        <w:ind w:firstLineChars="150" w:firstLine="360"/>
        <w:rPr>
          <w:rFonts w:ascii="仿宋" w:eastAsia="仿宋" w:hAnsi="仿宋" w:cs="仿宋"/>
          <w:sz w:val="24"/>
          <w:szCs w:val="24"/>
        </w:rPr>
      </w:pPr>
      <w:r>
        <w:rPr>
          <w:rFonts w:ascii="仿宋" w:eastAsia="仿宋" w:hAnsi="仿宋" w:cs="仿宋" w:hint="eastAsia"/>
          <w:sz w:val="24"/>
        </w:rPr>
        <w:t>成交供应商拒绝与采购人签订合同的，采购人可以按照评标报告推荐的成交候选供应商顺序，确定排名下一位的候选人为成交供应商，也可以重新开展政府采购活动。</w:t>
      </w:r>
    </w:p>
    <w:p w:rsidR="0074296C" w:rsidRDefault="00E66FE2">
      <w:pPr>
        <w:pStyle w:val="3"/>
        <w:spacing w:before="0" w:after="0" w:line="380" w:lineRule="exact"/>
        <w:rPr>
          <w:rFonts w:ascii="仿宋" w:eastAsia="仿宋" w:hAnsi="仿宋" w:cs="仿宋"/>
          <w:sz w:val="24"/>
          <w:szCs w:val="24"/>
        </w:rPr>
      </w:pPr>
      <w:bookmarkStart w:id="102" w:name="_Toc8806"/>
      <w:bookmarkStart w:id="103" w:name="_Toc2878"/>
      <w:bookmarkStart w:id="104" w:name="_Toc18971"/>
      <w:bookmarkStart w:id="105" w:name="_Toc521318176"/>
      <w:r>
        <w:rPr>
          <w:rFonts w:ascii="仿宋" w:eastAsia="仿宋" w:hAnsi="仿宋" w:cs="仿宋" w:hint="eastAsia"/>
          <w:sz w:val="24"/>
          <w:szCs w:val="24"/>
        </w:rPr>
        <w:t>五、评审依据</w:t>
      </w:r>
      <w:bookmarkEnd w:id="102"/>
      <w:bookmarkEnd w:id="103"/>
      <w:bookmarkEnd w:id="104"/>
      <w:bookmarkEnd w:id="105"/>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评审的依据为询价通知书和响应文件（含有效的补充文件）。询价小组判断响应文件对询价通知书的响应，仅基于响应文件本身而不靠外部证据。</w:t>
      </w:r>
    </w:p>
    <w:p w:rsidR="0074296C" w:rsidRDefault="00E66FE2">
      <w:pPr>
        <w:pStyle w:val="3"/>
        <w:spacing w:before="0" w:after="0" w:line="380" w:lineRule="exact"/>
        <w:rPr>
          <w:rFonts w:ascii="仿宋" w:eastAsia="仿宋" w:hAnsi="仿宋" w:cs="仿宋"/>
          <w:sz w:val="24"/>
          <w:szCs w:val="24"/>
        </w:rPr>
      </w:pPr>
      <w:bookmarkStart w:id="106" w:name="_Toc13238"/>
      <w:bookmarkStart w:id="107" w:name="_Toc342913395"/>
      <w:bookmarkStart w:id="108" w:name="_Toc521318177"/>
      <w:bookmarkStart w:id="109" w:name="_Toc487204785"/>
      <w:bookmarkStart w:id="110" w:name="_Toc30323"/>
      <w:bookmarkStart w:id="111" w:name="_Toc102227321"/>
      <w:bookmarkStart w:id="112" w:name="_Toc426965636"/>
      <w:bookmarkStart w:id="113" w:name="_Toc25826"/>
      <w:r>
        <w:rPr>
          <w:rFonts w:ascii="仿宋" w:eastAsia="仿宋" w:hAnsi="仿宋" w:cs="仿宋" w:hint="eastAsia"/>
          <w:sz w:val="24"/>
          <w:szCs w:val="24"/>
        </w:rPr>
        <w:t>六、成交通知</w:t>
      </w:r>
      <w:bookmarkEnd w:id="106"/>
      <w:bookmarkEnd w:id="107"/>
      <w:bookmarkEnd w:id="108"/>
      <w:bookmarkEnd w:id="109"/>
      <w:bookmarkEnd w:id="110"/>
      <w:bookmarkEnd w:id="111"/>
      <w:bookmarkEnd w:id="112"/>
      <w:bookmarkEnd w:id="113"/>
    </w:p>
    <w:p w:rsidR="0074296C" w:rsidRDefault="00E66FE2">
      <w:pPr>
        <w:spacing w:line="380" w:lineRule="exact"/>
        <w:ind w:firstLineChars="150" w:firstLine="361"/>
        <w:rPr>
          <w:rFonts w:ascii="仿宋" w:eastAsia="仿宋" w:hAnsi="仿宋" w:cs="仿宋"/>
          <w:sz w:val="24"/>
          <w:szCs w:val="24"/>
        </w:rPr>
      </w:pPr>
      <w:r>
        <w:rPr>
          <w:rFonts w:ascii="仿宋" w:eastAsia="仿宋" w:hAnsi="仿宋" w:cs="仿宋" w:hint="eastAsia"/>
          <w:b/>
          <w:sz w:val="24"/>
          <w:szCs w:val="24"/>
        </w:rPr>
        <w:t>（一）成交供应商确定后，采购代理机构将在</w:t>
      </w:r>
      <w:r>
        <w:rPr>
          <w:rFonts w:ascii="仿宋" w:eastAsia="仿宋" w:hAnsi="仿宋" w:cs="仿宋" w:hint="eastAsia"/>
          <w:b/>
          <w:sz w:val="24"/>
          <w:szCs w:val="24"/>
        </w:rPr>
        <w:t>重庆市生态环境局官网（</w:t>
      </w:r>
      <w:r>
        <w:rPr>
          <w:rFonts w:ascii="仿宋" w:eastAsia="仿宋" w:hAnsi="仿宋" w:cs="仿宋" w:hint="eastAsia"/>
          <w:b/>
          <w:sz w:val="24"/>
          <w:szCs w:val="24"/>
        </w:rPr>
        <w:t>http://sthjj.cq.gov.cn/</w:t>
      </w:r>
      <w:r>
        <w:rPr>
          <w:rFonts w:ascii="仿宋" w:eastAsia="仿宋" w:hAnsi="仿宋" w:cs="仿宋" w:hint="eastAsia"/>
          <w:b/>
          <w:sz w:val="24"/>
          <w:szCs w:val="24"/>
        </w:rPr>
        <w:t>）</w:t>
      </w:r>
      <w:r>
        <w:rPr>
          <w:rFonts w:ascii="仿宋" w:eastAsia="仿宋" w:hAnsi="仿宋" w:cs="仿宋" w:hint="eastAsia"/>
          <w:b/>
          <w:sz w:val="24"/>
          <w:szCs w:val="24"/>
        </w:rPr>
        <w:t>发布结果公告。</w:t>
      </w:r>
    </w:p>
    <w:p w:rsidR="0074296C" w:rsidRDefault="00E66FE2">
      <w:pPr>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（二）结果公告发出同时，采购代理机构将以书面形式发出《成交</w:t>
      </w:r>
      <w:r>
        <w:rPr>
          <w:rFonts w:ascii="仿宋" w:eastAsia="仿宋" w:hAnsi="仿宋" w:cs="仿宋" w:hint="eastAsia"/>
          <w:sz w:val="24"/>
          <w:szCs w:val="24"/>
        </w:rPr>
        <w:t>通知书》。《成交通知书》一经发出即发生法律效力。</w:t>
      </w:r>
    </w:p>
    <w:p w:rsidR="0074296C" w:rsidRDefault="00E66FE2">
      <w:pPr>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（三）《成交通知书》将作为签订合同的依据。</w:t>
      </w:r>
    </w:p>
    <w:p w:rsidR="0074296C" w:rsidRDefault="00E66FE2">
      <w:pPr>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（四）如有供应商对成交结果提出质疑的，在质疑处理完毕后发出成交通知书。</w:t>
      </w:r>
    </w:p>
    <w:p w:rsidR="0074296C" w:rsidRDefault="00E66FE2">
      <w:pPr>
        <w:pStyle w:val="3"/>
        <w:spacing w:before="0" w:after="0" w:line="380" w:lineRule="exact"/>
        <w:rPr>
          <w:rFonts w:ascii="仿宋" w:eastAsia="仿宋" w:hAnsi="仿宋" w:cs="仿宋"/>
          <w:sz w:val="24"/>
          <w:szCs w:val="24"/>
        </w:rPr>
      </w:pPr>
      <w:bookmarkStart w:id="114" w:name="_Toc3516"/>
      <w:bookmarkStart w:id="115" w:name="_Toc426965637"/>
      <w:bookmarkStart w:id="116" w:name="_Toc521318178"/>
      <w:bookmarkStart w:id="117" w:name="_Toc18243"/>
      <w:bookmarkStart w:id="118" w:name="_Toc487204786"/>
      <w:bookmarkStart w:id="119" w:name="_Toc11874"/>
      <w:r>
        <w:rPr>
          <w:rFonts w:ascii="仿宋" w:eastAsia="仿宋" w:hAnsi="仿宋" w:cs="仿宋" w:hint="eastAsia"/>
          <w:sz w:val="24"/>
          <w:szCs w:val="24"/>
        </w:rPr>
        <w:t>七、关于质疑和投诉</w:t>
      </w:r>
      <w:bookmarkEnd w:id="114"/>
      <w:bookmarkEnd w:id="115"/>
      <w:bookmarkEnd w:id="116"/>
      <w:bookmarkEnd w:id="117"/>
      <w:bookmarkEnd w:id="118"/>
      <w:bookmarkEnd w:id="119"/>
    </w:p>
    <w:p w:rsidR="0074296C" w:rsidRDefault="00E66FE2">
      <w:pPr>
        <w:spacing w:line="440" w:lineRule="exact"/>
        <w:ind w:right="12" w:firstLine="480"/>
        <w:rPr>
          <w:rFonts w:ascii="仿宋" w:eastAsia="仿宋" w:hAnsi="仿宋" w:cs="仿宋"/>
          <w:bCs/>
          <w:sz w:val="24"/>
          <w:szCs w:val="24"/>
        </w:rPr>
      </w:pPr>
      <w:r>
        <w:rPr>
          <w:rFonts w:ascii="仿宋" w:eastAsia="仿宋" w:hAnsi="仿宋" w:cs="仿宋" w:hint="eastAsia"/>
          <w:bCs/>
          <w:sz w:val="24"/>
          <w:szCs w:val="24"/>
        </w:rPr>
        <w:t>1.</w:t>
      </w:r>
      <w:r>
        <w:rPr>
          <w:rFonts w:ascii="仿宋" w:eastAsia="仿宋" w:hAnsi="仿宋" w:cs="仿宋" w:hint="eastAsia"/>
          <w:bCs/>
          <w:sz w:val="24"/>
          <w:szCs w:val="24"/>
        </w:rPr>
        <w:t>质疑提出、时限、内容</w:t>
      </w:r>
    </w:p>
    <w:p w:rsidR="0074296C" w:rsidRDefault="00E66FE2">
      <w:pPr>
        <w:spacing w:line="440" w:lineRule="exact"/>
        <w:ind w:right="12" w:firstLine="480"/>
        <w:rPr>
          <w:rFonts w:ascii="仿宋" w:eastAsia="仿宋" w:hAnsi="仿宋" w:cs="仿宋"/>
          <w:bCs/>
          <w:sz w:val="24"/>
          <w:szCs w:val="24"/>
        </w:rPr>
      </w:pPr>
      <w:r>
        <w:rPr>
          <w:rFonts w:ascii="仿宋" w:eastAsia="仿宋" w:hAnsi="仿宋" w:cs="仿宋" w:hint="eastAsia"/>
          <w:bCs/>
          <w:sz w:val="24"/>
          <w:szCs w:val="24"/>
        </w:rPr>
        <w:t>1.1</w:t>
      </w:r>
      <w:r>
        <w:rPr>
          <w:rFonts w:ascii="仿宋" w:eastAsia="仿宋" w:hAnsi="仿宋" w:cs="仿宋" w:hint="eastAsia"/>
          <w:bCs/>
          <w:sz w:val="24"/>
          <w:szCs w:val="24"/>
        </w:rPr>
        <w:t>供应商认为询价文件、采购过程和成交结果使自己的权益受到伤害的，可向采购人或采购代理机构以书面形式提出质疑。</w:t>
      </w:r>
    </w:p>
    <w:p w:rsidR="0074296C" w:rsidRDefault="00E66FE2">
      <w:pPr>
        <w:spacing w:line="440" w:lineRule="exact"/>
        <w:ind w:right="12" w:firstLine="480"/>
        <w:rPr>
          <w:rFonts w:ascii="仿宋" w:eastAsia="仿宋" w:hAnsi="仿宋" w:cs="仿宋"/>
          <w:bCs/>
          <w:sz w:val="24"/>
          <w:szCs w:val="24"/>
        </w:rPr>
      </w:pPr>
      <w:r>
        <w:rPr>
          <w:rFonts w:ascii="仿宋" w:eastAsia="仿宋" w:hAnsi="仿宋" w:cs="仿宋" w:hint="eastAsia"/>
          <w:bCs/>
          <w:sz w:val="24"/>
          <w:szCs w:val="24"/>
        </w:rPr>
        <w:t>1.2</w:t>
      </w:r>
      <w:r>
        <w:rPr>
          <w:rFonts w:ascii="仿宋" w:eastAsia="仿宋" w:hAnsi="仿宋" w:cs="仿宋" w:hint="eastAsia"/>
          <w:bCs/>
          <w:sz w:val="24"/>
          <w:szCs w:val="24"/>
        </w:rPr>
        <w:t>供应商对询价文件提出质疑的，应在知其使自己的权益受到伤害的七个工作日内，一次性提出针对询价文件的所有质疑。</w:t>
      </w:r>
    </w:p>
    <w:p w:rsidR="0074296C" w:rsidRDefault="00E66FE2">
      <w:pPr>
        <w:spacing w:line="440" w:lineRule="exact"/>
        <w:ind w:right="12" w:firstLine="480"/>
        <w:rPr>
          <w:rFonts w:ascii="仿宋" w:eastAsia="仿宋" w:hAnsi="仿宋" w:cs="仿宋"/>
          <w:bCs/>
          <w:sz w:val="24"/>
          <w:szCs w:val="24"/>
        </w:rPr>
      </w:pPr>
      <w:r>
        <w:rPr>
          <w:rFonts w:ascii="仿宋" w:eastAsia="仿宋" w:hAnsi="仿宋" w:cs="仿宋" w:hint="eastAsia"/>
          <w:bCs/>
          <w:sz w:val="24"/>
          <w:szCs w:val="24"/>
        </w:rPr>
        <w:t xml:space="preserve">1.3 </w:t>
      </w:r>
      <w:r>
        <w:rPr>
          <w:rFonts w:ascii="仿宋" w:eastAsia="仿宋" w:hAnsi="仿宋" w:cs="仿宋" w:hint="eastAsia"/>
          <w:bCs/>
          <w:sz w:val="24"/>
          <w:szCs w:val="24"/>
        </w:rPr>
        <w:t>供应商对采购过程提出质疑的，应在各采购程序环节结束之日起七个工作日内，一次性提出针对同一采购程序环节的所有质疑。</w:t>
      </w:r>
    </w:p>
    <w:p w:rsidR="0074296C" w:rsidRDefault="00E66FE2">
      <w:pPr>
        <w:spacing w:line="440" w:lineRule="exact"/>
        <w:ind w:right="12" w:firstLine="480"/>
        <w:rPr>
          <w:rFonts w:ascii="仿宋" w:eastAsia="仿宋" w:hAnsi="仿宋" w:cs="仿宋"/>
          <w:bCs/>
          <w:sz w:val="24"/>
          <w:szCs w:val="24"/>
        </w:rPr>
      </w:pPr>
      <w:r>
        <w:rPr>
          <w:rFonts w:ascii="仿宋" w:eastAsia="仿宋" w:hAnsi="仿宋" w:cs="仿宋" w:hint="eastAsia"/>
          <w:bCs/>
          <w:sz w:val="24"/>
          <w:szCs w:val="24"/>
        </w:rPr>
        <w:t>1.4</w:t>
      </w:r>
      <w:r>
        <w:rPr>
          <w:rFonts w:ascii="仿宋" w:eastAsia="仿宋" w:hAnsi="仿宋" w:cs="仿宋" w:hint="eastAsia"/>
          <w:bCs/>
          <w:sz w:val="24"/>
          <w:szCs w:val="24"/>
        </w:rPr>
        <w:t>供应商对成交结果提出质疑的，应当在成交结果公告期限届满之日起七个工作日内，一次性提出针对成交结果的所有质疑。</w:t>
      </w:r>
    </w:p>
    <w:p w:rsidR="0074296C" w:rsidRDefault="00E66FE2">
      <w:pPr>
        <w:spacing w:line="440" w:lineRule="exact"/>
        <w:ind w:right="12" w:firstLine="480"/>
        <w:rPr>
          <w:rFonts w:ascii="仿宋" w:eastAsia="仿宋" w:hAnsi="仿宋" w:cs="仿宋"/>
          <w:bCs/>
          <w:sz w:val="24"/>
          <w:szCs w:val="24"/>
        </w:rPr>
      </w:pPr>
      <w:r>
        <w:rPr>
          <w:rFonts w:ascii="仿宋" w:eastAsia="仿宋" w:hAnsi="仿宋" w:cs="仿宋" w:hint="eastAsia"/>
          <w:bCs/>
          <w:sz w:val="24"/>
          <w:szCs w:val="24"/>
        </w:rPr>
        <w:t>1.5</w:t>
      </w:r>
      <w:r>
        <w:rPr>
          <w:rFonts w:ascii="仿宋" w:eastAsia="仿宋" w:hAnsi="仿宋" w:cs="仿宋" w:hint="eastAsia"/>
          <w:bCs/>
          <w:sz w:val="24"/>
          <w:szCs w:val="24"/>
        </w:rPr>
        <w:t>供应商提出质疑应当提交质疑函和必要的证明材料，质疑函应当包括下列内容：</w:t>
      </w:r>
    </w:p>
    <w:p w:rsidR="0074296C" w:rsidRDefault="00E66FE2">
      <w:pPr>
        <w:spacing w:line="440" w:lineRule="exact"/>
        <w:ind w:right="12" w:firstLine="480"/>
        <w:rPr>
          <w:rFonts w:ascii="仿宋" w:eastAsia="仿宋" w:hAnsi="仿宋" w:cs="仿宋"/>
          <w:bCs/>
          <w:sz w:val="24"/>
          <w:szCs w:val="24"/>
        </w:rPr>
      </w:pPr>
      <w:r>
        <w:rPr>
          <w:rFonts w:ascii="仿宋" w:eastAsia="仿宋" w:hAnsi="仿宋" w:cs="仿宋" w:hint="eastAsia"/>
          <w:bCs/>
          <w:sz w:val="24"/>
          <w:szCs w:val="24"/>
        </w:rPr>
        <w:t>1.5.1</w:t>
      </w:r>
      <w:r>
        <w:rPr>
          <w:rFonts w:ascii="仿宋" w:eastAsia="仿宋" w:hAnsi="仿宋" w:cs="仿宋" w:hint="eastAsia"/>
          <w:bCs/>
          <w:sz w:val="24"/>
          <w:szCs w:val="24"/>
        </w:rPr>
        <w:t>供应商的姓名或者名称、地址、邮编、联系人、联系电话及邮箱；</w:t>
      </w:r>
    </w:p>
    <w:p w:rsidR="0074296C" w:rsidRDefault="00E66FE2">
      <w:pPr>
        <w:spacing w:line="440" w:lineRule="exact"/>
        <w:ind w:right="12" w:firstLine="480"/>
        <w:rPr>
          <w:rFonts w:ascii="仿宋" w:eastAsia="仿宋" w:hAnsi="仿宋" w:cs="仿宋"/>
          <w:bCs/>
          <w:sz w:val="24"/>
          <w:szCs w:val="24"/>
        </w:rPr>
      </w:pPr>
      <w:r>
        <w:rPr>
          <w:rFonts w:ascii="仿宋" w:eastAsia="仿宋" w:hAnsi="仿宋" w:cs="仿宋" w:hint="eastAsia"/>
          <w:bCs/>
          <w:sz w:val="24"/>
          <w:szCs w:val="24"/>
        </w:rPr>
        <w:t>1.5.2</w:t>
      </w:r>
      <w:r>
        <w:rPr>
          <w:rFonts w:ascii="仿宋" w:eastAsia="仿宋" w:hAnsi="仿宋" w:cs="仿宋" w:hint="eastAsia"/>
          <w:bCs/>
          <w:sz w:val="24"/>
          <w:szCs w:val="24"/>
        </w:rPr>
        <w:t>质疑项目的名称、项目号以及招标项目编号；</w:t>
      </w:r>
    </w:p>
    <w:p w:rsidR="0074296C" w:rsidRDefault="00E66FE2">
      <w:pPr>
        <w:spacing w:line="440" w:lineRule="exact"/>
        <w:ind w:right="12" w:firstLine="480"/>
        <w:rPr>
          <w:rFonts w:ascii="仿宋" w:eastAsia="仿宋" w:hAnsi="仿宋" w:cs="仿宋"/>
          <w:bCs/>
          <w:sz w:val="24"/>
          <w:szCs w:val="24"/>
        </w:rPr>
      </w:pPr>
      <w:r>
        <w:rPr>
          <w:rFonts w:ascii="仿宋" w:eastAsia="仿宋" w:hAnsi="仿宋" w:cs="仿宋" w:hint="eastAsia"/>
          <w:bCs/>
          <w:sz w:val="24"/>
          <w:szCs w:val="24"/>
        </w:rPr>
        <w:t>1.5.3</w:t>
      </w:r>
      <w:r>
        <w:rPr>
          <w:rFonts w:ascii="仿宋" w:eastAsia="仿宋" w:hAnsi="仿宋" w:cs="仿宋" w:hint="eastAsia"/>
          <w:bCs/>
          <w:sz w:val="24"/>
          <w:szCs w:val="24"/>
        </w:rPr>
        <w:t>具体、明确的质疑事项和与质疑事项相关的请求；</w:t>
      </w:r>
    </w:p>
    <w:p w:rsidR="0074296C" w:rsidRDefault="00E66FE2">
      <w:pPr>
        <w:spacing w:line="440" w:lineRule="exact"/>
        <w:ind w:right="12" w:firstLine="480"/>
        <w:rPr>
          <w:rFonts w:ascii="仿宋" w:eastAsia="仿宋" w:hAnsi="仿宋" w:cs="仿宋"/>
          <w:bCs/>
          <w:sz w:val="24"/>
          <w:szCs w:val="24"/>
        </w:rPr>
      </w:pPr>
      <w:r>
        <w:rPr>
          <w:rFonts w:ascii="仿宋" w:eastAsia="仿宋" w:hAnsi="仿宋" w:cs="仿宋" w:hint="eastAsia"/>
          <w:bCs/>
          <w:sz w:val="24"/>
          <w:szCs w:val="24"/>
        </w:rPr>
        <w:t>1.5.4</w:t>
      </w:r>
      <w:r>
        <w:rPr>
          <w:rFonts w:ascii="仿宋" w:eastAsia="仿宋" w:hAnsi="仿宋" w:cs="仿宋" w:hint="eastAsia"/>
          <w:bCs/>
          <w:sz w:val="24"/>
          <w:szCs w:val="24"/>
        </w:rPr>
        <w:t>事实依据；</w:t>
      </w:r>
    </w:p>
    <w:p w:rsidR="0074296C" w:rsidRDefault="00E66FE2">
      <w:pPr>
        <w:spacing w:line="440" w:lineRule="exact"/>
        <w:ind w:right="12" w:firstLine="480"/>
        <w:rPr>
          <w:rFonts w:ascii="仿宋" w:eastAsia="仿宋" w:hAnsi="仿宋" w:cs="仿宋"/>
          <w:bCs/>
          <w:sz w:val="24"/>
          <w:szCs w:val="24"/>
        </w:rPr>
      </w:pPr>
      <w:r>
        <w:rPr>
          <w:rFonts w:ascii="仿宋" w:eastAsia="仿宋" w:hAnsi="仿宋" w:cs="仿宋" w:hint="eastAsia"/>
          <w:bCs/>
          <w:sz w:val="24"/>
          <w:szCs w:val="24"/>
        </w:rPr>
        <w:t>1.5.5</w:t>
      </w:r>
      <w:r>
        <w:rPr>
          <w:rFonts w:ascii="仿宋" w:eastAsia="仿宋" w:hAnsi="仿宋" w:cs="仿宋" w:hint="eastAsia"/>
          <w:bCs/>
          <w:sz w:val="24"/>
          <w:szCs w:val="24"/>
        </w:rPr>
        <w:t>必要的法律依据和证明材料；</w:t>
      </w:r>
    </w:p>
    <w:p w:rsidR="0074296C" w:rsidRDefault="00E66FE2">
      <w:pPr>
        <w:spacing w:line="440" w:lineRule="exact"/>
        <w:ind w:right="12" w:firstLine="480"/>
        <w:rPr>
          <w:rFonts w:ascii="仿宋" w:eastAsia="仿宋" w:hAnsi="仿宋" w:cs="仿宋"/>
          <w:bCs/>
          <w:sz w:val="24"/>
          <w:szCs w:val="24"/>
        </w:rPr>
      </w:pPr>
      <w:r>
        <w:rPr>
          <w:rFonts w:ascii="仿宋" w:eastAsia="仿宋" w:hAnsi="仿宋" w:cs="仿宋" w:hint="eastAsia"/>
          <w:bCs/>
          <w:sz w:val="24"/>
          <w:szCs w:val="24"/>
        </w:rPr>
        <w:t>1.5.6</w:t>
      </w:r>
      <w:r>
        <w:rPr>
          <w:rFonts w:ascii="仿宋" w:eastAsia="仿宋" w:hAnsi="仿宋" w:cs="仿宋" w:hint="eastAsia"/>
          <w:bCs/>
          <w:sz w:val="24"/>
          <w:szCs w:val="24"/>
        </w:rPr>
        <w:t>提出质疑的日期；</w:t>
      </w:r>
    </w:p>
    <w:p w:rsidR="0074296C" w:rsidRDefault="00E66FE2">
      <w:pPr>
        <w:spacing w:line="440" w:lineRule="exact"/>
        <w:ind w:right="12" w:firstLine="480"/>
        <w:rPr>
          <w:rFonts w:ascii="仿宋" w:eastAsia="仿宋" w:hAnsi="仿宋" w:cs="仿宋"/>
          <w:bCs/>
          <w:sz w:val="24"/>
          <w:szCs w:val="24"/>
        </w:rPr>
      </w:pPr>
      <w:r>
        <w:rPr>
          <w:rFonts w:ascii="仿宋" w:eastAsia="仿宋" w:hAnsi="仿宋" w:cs="仿宋" w:hint="eastAsia"/>
          <w:bCs/>
          <w:sz w:val="24"/>
          <w:szCs w:val="24"/>
        </w:rPr>
        <w:t>1.5.7</w:t>
      </w:r>
      <w:r>
        <w:rPr>
          <w:rFonts w:ascii="仿宋" w:eastAsia="仿宋" w:hAnsi="仿宋" w:cs="仿宋" w:hint="eastAsia"/>
          <w:bCs/>
          <w:sz w:val="24"/>
          <w:szCs w:val="24"/>
        </w:rPr>
        <w:t>营业执照（或事业单位法人证书，或有效的自然人身份证明、组织机构代码证）复印件加盖</w:t>
      </w:r>
      <w:r>
        <w:rPr>
          <w:rFonts w:ascii="仿宋" w:eastAsia="仿宋" w:hAnsi="仿宋" w:cs="仿宋" w:hint="eastAsia"/>
          <w:bCs/>
          <w:sz w:val="24"/>
          <w:szCs w:val="24"/>
        </w:rPr>
        <w:t>供应商</w:t>
      </w:r>
      <w:r>
        <w:rPr>
          <w:rFonts w:ascii="仿宋" w:eastAsia="仿宋" w:hAnsi="仿宋" w:cs="仿宋" w:hint="eastAsia"/>
          <w:bCs/>
          <w:sz w:val="24"/>
          <w:szCs w:val="24"/>
        </w:rPr>
        <w:t>公章；</w:t>
      </w:r>
    </w:p>
    <w:p w:rsidR="0074296C" w:rsidRDefault="00E66FE2">
      <w:pPr>
        <w:spacing w:line="440" w:lineRule="exact"/>
        <w:ind w:right="12" w:firstLine="480"/>
        <w:rPr>
          <w:rFonts w:ascii="仿宋" w:eastAsia="仿宋" w:hAnsi="仿宋" w:cs="仿宋"/>
          <w:bCs/>
          <w:sz w:val="24"/>
          <w:szCs w:val="24"/>
        </w:rPr>
      </w:pPr>
      <w:r>
        <w:rPr>
          <w:rFonts w:ascii="仿宋" w:eastAsia="仿宋" w:hAnsi="仿宋" w:cs="仿宋" w:hint="eastAsia"/>
          <w:bCs/>
          <w:sz w:val="24"/>
          <w:szCs w:val="24"/>
        </w:rPr>
        <w:t>1.5.8</w:t>
      </w:r>
      <w:r>
        <w:rPr>
          <w:rFonts w:ascii="仿宋" w:eastAsia="仿宋" w:hAnsi="仿宋" w:cs="仿宋" w:hint="eastAsia"/>
          <w:bCs/>
          <w:sz w:val="24"/>
          <w:szCs w:val="24"/>
        </w:rPr>
        <w:t>法定代表人授权委托书原件、法定代表人身份证复印件和其授权代表的身份证</w:t>
      </w:r>
      <w:r>
        <w:rPr>
          <w:rFonts w:ascii="仿宋" w:eastAsia="仿宋" w:hAnsi="仿宋" w:cs="仿宋" w:hint="eastAsia"/>
          <w:bCs/>
          <w:sz w:val="24"/>
          <w:szCs w:val="24"/>
        </w:rPr>
        <w:lastRenderedPageBreak/>
        <w:t>复印件（供应商为自然人的提供自然人身份证复印件），加盖</w:t>
      </w:r>
      <w:r>
        <w:rPr>
          <w:rFonts w:ascii="仿宋" w:eastAsia="仿宋" w:hAnsi="仿宋" w:cs="仿宋" w:hint="eastAsia"/>
          <w:bCs/>
          <w:sz w:val="24"/>
          <w:szCs w:val="24"/>
        </w:rPr>
        <w:t>供应商</w:t>
      </w:r>
      <w:r>
        <w:rPr>
          <w:rFonts w:ascii="仿宋" w:eastAsia="仿宋" w:hAnsi="仿宋" w:cs="仿宋" w:hint="eastAsia"/>
          <w:bCs/>
          <w:sz w:val="24"/>
          <w:szCs w:val="24"/>
        </w:rPr>
        <w:t>公章；</w:t>
      </w:r>
    </w:p>
    <w:p w:rsidR="0074296C" w:rsidRDefault="00E66FE2">
      <w:pPr>
        <w:spacing w:line="440" w:lineRule="exact"/>
        <w:ind w:right="12" w:firstLine="480"/>
        <w:rPr>
          <w:rFonts w:ascii="仿宋" w:eastAsia="仿宋" w:hAnsi="仿宋" w:cs="仿宋"/>
          <w:bCs/>
          <w:sz w:val="24"/>
          <w:szCs w:val="24"/>
        </w:rPr>
      </w:pPr>
      <w:r>
        <w:rPr>
          <w:rFonts w:ascii="仿宋" w:eastAsia="仿宋" w:hAnsi="仿宋" w:cs="仿宋" w:hint="eastAsia"/>
          <w:bCs/>
          <w:sz w:val="24"/>
          <w:szCs w:val="24"/>
        </w:rPr>
        <w:t>1.6</w:t>
      </w:r>
      <w:r>
        <w:rPr>
          <w:rFonts w:ascii="仿宋" w:eastAsia="仿宋" w:hAnsi="仿宋" w:cs="仿宋" w:hint="eastAsia"/>
          <w:bCs/>
          <w:sz w:val="24"/>
          <w:szCs w:val="24"/>
        </w:rPr>
        <w:t>供应商为自然人的，质疑函应当由本人签字；供应商为法人或者其他组织的，质疑函应当由法定代表人、主要负责人，或者其授权代表签字或者盖章，并加盖</w:t>
      </w:r>
      <w:r>
        <w:rPr>
          <w:rFonts w:ascii="仿宋" w:eastAsia="仿宋" w:hAnsi="仿宋" w:cs="仿宋" w:hint="eastAsia"/>
          <w:bCs/>
          <w:sz w:val="24"/>
          <w:szCs w:val="24"/>
        </w:rPr>
        <w:t>供应商</w:t>
      </w:r>
      <w:r>
        <w:rPr>
          <w:rFonts w:ascii="仿宋" w:eastAsia="仿宋" w:hAnsi="仿宋" w:cs="仿宋" w:hint="eastAsia"/>
          <w:bCs/>
          <w:sz w:val="24"/>
          <w:szCs w:val="24"/>
        </w:rPr>
        <w:t>公章。</w:t>
      </w:r>
    </w:p>
    <w:p w:rsidR="0074296C" w:rsidRDefault="00E66FE2">
      <w:pPr>
        <w:spacing w:line="440" w:lineRule="exact"/>
        <w:ind w:right="12" w:firstLine="480"/>
        <w:rPr>
          <w:rFonts w:ascii="仿宋" w:eastAsia="仿宋" w:hAnsi="仿宋" w:cs="仿宋"/>
          <w:bCs/>
          <w:sz w:val="24"/>
          <w:szCs w:val="24"/>
        </w:rPr>
      </w:pPr>
      <w:r>
        <w:rPr>
          <w:rFonts w:ascii="仿宋" w:eastAsia="仿宋" w:hAnsi="仿宋" w:cs="仿宋" w:hint="eastAsia"/>
          <w:bCs/>
          <w:sz w:val="24"/>
          <w:szCs w:val="24"/>
        </w:rPr>
        <w:t>4.</w:t>
      </w:r>
      <w:r>
        <w:rPr>
          <w:rFonts w:ascii="仿宋" w:eastAsia="仿宋" w:hAnsi="仿宋" w:cs="仿宋" w:hint="eastAsia"/>
          <w:bCs/>
          <w:sz w:val="24"/>
          <w:szCs w:val="24"/>
        </w:rPr>
        <w:t>质疑答复</w:t>
      </w:r>
    </w:p>
    <w:p w:rsidR="0074296C" w:rsidRDefault="00E66FE2">
      <w:pPr>
        <w:spacing w:line="440" w:lineRule="exact"/>
        <w:ind w:right="12" w:firstLine="480"/>
        <w:rPr>
          <w:rFonts w:ascii="仿宋" w:eastAsia="仿宋" w:hAnsi="仿宋" w:cs="仿宋"/>
          <w:bCs/>
          <w:sz w:val="24"/>
          <w:szCs w:val="24"/>
        </w:rPr>
      </w:pPr>
      <w:r>
        <w:rPr>
          <w:rFonts w:ascii="仿宋" w:eastAsia="仿宋" w:hAnsi="仿宋" w:cs="仿宋" w:hint="eastAsia"/>
          <w:bCs/>
          <w:sz w:val="24"/>
          <w:szCs w:val="24"/>
        </w:rPr>
        <w:t>采购人或采购代理机构应当</w:t>
      </w:r>
      <w:r>
        <w:rPr>
          <w:rFonts w:ascii="仿宋" w:eastAsia="仿宋" w:hAnsi="仿宋" w:cs="仿宋" w:hint="eastAsia"/>
          <w:bCs/>
          <w:sz w:val="24"/>
          <w:szCs w:val="24"/>
        </w:rPr>
        <w:t>在收到</w:t>
      </w:r>
      <w:r>
        <w:rPr>
          <w:rFonts w:ascii="仿宋" w:eastAsia="仿宋" w:hAnsi="仿宋" w:cs="仿宋" w:hint="eastAsia"/>
          <w:bCs/>
          <w:sz w:val="24"/>
          <w:szCs w:val="24"/>
        </w:rPr>
        <w:t>供应商</w:t>
      </w:r>
      <w:r>
        <w:rPr>
          <w:rFonts w:ascii="仿宋" w:eastAsia="仿宋" w:hAnsi="仿宋" w:cs="仿宋" w:hint="eastAsia"/>
          <w:bCs/>
          <w:sz w:val="24"/>
          <w:szCs w:val="24"/>
        </w:rPr>
        <w:t>的书面质疑函后七个工作日内作出答复，并以书面形式通知质疑</w:t>
      </w:r>
      <w:r>
        <w:rPr>
          <w:rFonts w:ascii="仿宋" w:eastAsia="仿宋" w:hAnsi="仿宋" w:cs="仿宋" w:hint="eastAsia"/>
          <w:bCs/>
          <w:sz w:val="24"/>
          <w:szCs w:val="24"/>
        </w:rPr>
        <w:t>供应商</w:t>
      </w:r>
      <w:r>
        <w:rPr>
          <w:rFonts w:ascii="仿宋" w:eastAsia="仿宋" w:hAnsi="仿宋" w:cs="仿宋" w:hint="eastAsia"/>
          <w:bCs/>
          <w:sz w:val="24"/>
          <w:szCs w:val="24"/>
        </w:rPr>
        <w:t>和其他有关</w:t>
      </w:r>
      <w:r>
        <w:rPr>
          <w:rFonts w:ascii="仿宋" w:eastAsia="仿宋" w:hAnsi="仿宋" w:cs="仿宋" w:hint="eastAsia"/>
          <w:bCs/>
          <w:sz w:val="24"/>
          <w:szCs w:val="24"/>
        </w:rPr>
        <w:t>供应商</w:t>
      </w:r>
      <w:r>
        <w:rPr>
          <w:rFonts w:ascii="仿宋" w:eastAsia="仿宋" w:hAnsi="仿宋" w:cs="仿宋" w:hint="eastAsia"/>
          <w:bCs/>
          <w:sz w:val="24"/>
          <w:szCs w:val="24"/>
        </w:rPr>
        <w:t>。</w:t>
      </w:r>
    </w:p>
    <w:p w:rsidR="0074296C" w:rsidRDefault="00E66FE2">
      <w:pPr>
        <w:pStyle w:val="3"/>
        <w:spacing w:before="0" w:after="0" w:line="380" w:lineRule="exact"/>
        <w:rPr>
          <w:rFonts w:ascii="仿宋" w:eastAsia="仿宋" w:hAnsi="仿宋" w:cs="仿宋"/>
          <w:sz w:val="24"/>
          <w:szCs w:val="24"/>
        </w:rPr>
      </w:pPr>
      <w:bookmarkStart w:id="120" w:name="_Toc102227322"/>
      <w:bookmarkStart w:id="121" w:name="_Toc13835"/>
      <w:bookmarkStart w:id="122" w:name="_Toc342913396"/>
      <w:bookmarkStart w:id="123" w:name="_Toc487204787"/>
      <w:bookmarkStart w:id="124" w:name="_Toc521318179"/>
      <w:bookmarkStart w:id="125" w:name="_Toc17946"/>
      <w:bookmarkStart w:id="126" w:name="_Toc24852"/>
      <w:bookmarkStart w:id="127" w:name="_Toc426965638"/>
      <w:r>
        <w:rPr>
          <w:rFonts w:ascii="仿宋" w:eastAsia="仿宋" w:hAnsi="仿宋" w:cs="仿宋" w:hint="eastAsia"/>
          <w:sz w:val="24"/>
          <w:szCs w:val="24"/>
        </w:rPr>
        <w:t>八、签订</w:t>
      </w:r>
      <w:bookmarkEnd w:id="120"/>
      <w:r>
        <w:rPr>
          <w:rFonts w:ascii="仿宋" w:eastAsia="仿宋" w:hAnsi="仿宋" w:cs="仿宋" w:hint="eastAsia"/>
          <w:sz w:val="24"/>
          <w:szCs w:val="24"/>
        </w:rPr>
        <w:t>合同</w:t>
      </w:r>
      <w:bookmarkEnd w:id="121"/>
      <w:bookmarkEnd w:id="122"/>
      <w:bookmarkEnd w:id="123"/>
      <w:bookmarkEnd w:id="124"/>
      <w:bookmarkEnd w:id="125"/>
      <w:bookmarkEnd w:id="126"/>
      <w:bookmarkEnd w:id="127"/>
    </w:p>
    <w:p w:rsidR="0074296C" w:rsidRDefault="00E66FE2">
      <w:pPr>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（一）采购人与成交供应商应当在成交通知书发出之日起</w:t>
      </w:r>
      <w:r>
        <w:rPr>
          <w:rFonts w:ascii="仿宋" w:eastAsia="仿宋" w:hAnsi="仿宋" w:cs="仿宋" w:hint="eastAsia"/>
          <w:sz w:val="24"/>
          <w:szCs w:val="24"/>
        </w:rPr>
        <w:t>30</w:t>
      </w:r>
      <w:r>
        <w:rPr>
          <w:rFonts w:ascii="仿宋" w:eastAsia="仿宋" w:hAnsi="仿宋" w:cs="仿宋" w:hint="eastAsia"/>
          <w:sz w:val="24"/>
          <w:szCs w:val="24"/>
        </w:rPr>
        <w:t>日内，按照询价通知书确定的合同文本以及采购标的、规格型号、采购金额、采购数量、技术和服务要求等事项签订政府采购合同。</w:t>
      </w:r>
    </w:p>
    <w:p w:rsidR="0074296C" w:rsidRDefault="00E66FE2">
      <w:pPr>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（二）询价通知书、成交供应商的响应文件及有效承诺文件等，均为签订合同的依据。</w:t>
      </w:r>
    </w:p>
    <w:p w:rsidR="0074296C" w:rsidRDefault="00E66FE2">
      <w:pPr>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（三）成交供应商未按照询价通知书确定的事项签订合同，或者与采购人另行订立背离合同实质性内容协议的，将承担相关法律责任。</w:t>
      </w:r>
    </w:p>
    <w:p w:rsidR="0074296C" w:rsidRDefault="00E66FE2">
      <w:pPr>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（四）采购人不得向成交供应商提出超</w:t>
      </w:r>
      <w:r>
        <w:rPr>
          <w:rFonts w:ascii="仿宋" w:eastAsia="仿宋" w:hAnsi="仿宋" w:cs="仿宋" w:hint="eastAsia"/>
          <w:sz w:val="24"/>
          <w:szCs w:val="24"/>
        </w:rPr>
        <w:t>出询价以外的任何要求作为签订合同的条件，不得与成交供应商订立背离询价确定的合同文本以及采购标的、规格型号、采购金额、采购数量、技术和服务要求等实质性内容的协议。</w:t>
      </w:r>
    </w:p>
    <w:p w:rsidR="0074296C" w:rsidRDefault="00E66FE2">
      <w:pPr>
        <w:spacing w:line="380" w:lineRule="exact"/>
        <w:ind w:firstLineChars="150" w:firstLine="360"/>
        <w:rPr>
          <w:rFonts w:ascii="仿宋" w:eastAsia="仿宋" w:hAnsi="仿宋" w:cs="仿宋"/>
          <w:sz w:val="24"/>
          <w:szCs w:val="24"/>
        </w:rPr>
      </w:pPr>
      <w:r>
        <w:rPr>
          <w:rFonts w:ascii="仿宋" w:eastAsia="仿宋" w:hAnsi="仿宋" w:cs="仿宋" w:hint="eastAsia"/>
          <w:sz w:val="24"/>
          <w:szCs w:val="24"/>
        </w:rPr>
        <w:t>（五）除不可抗力等因素外，成交通知书发出后，采购人改变成交结果，或者成交供应商无正当理由拒绝签订政府采购合同的，应当承担相应的法律责任。</w:t>
      </w:r>
    </w:p>
    <w:p w:rsidR="0074296C" w:rsidRDefault="0074296C">
      <w:pPr>
        <w:spacing w:line="380" w:lineRule="exact"/>
        <w:ind w:firstLineChars="200" w:firstLine="480"/>
        <w:rPr>
          <w:rFonts w:ascii="仿宋" w:eastAsia="仿宋" w:hAnsi="仿宋" w:cs="仿宋"/>
          <w:sz w:val="24"/>
          <w:szCs w:val="24"/>
        </w:rPr>
        <w:sectPr w:rsidR="0074296C">
          <w:headerReference w:type="default" r:id="rId8"/>
          <w:footerReference w:type="default" r:id="rId9"/>
          <w:pgSz w:w="11907" w:h="16840"/>
          <w:pgMar w:top="1134" w:right="1191" w:bottom="1021" w:left="1304" w:header="964" w:footer="992" w:gutter="0"/>
          <w:pgNumType w:fmt="numberInDash"/>
          <w:cols w:space="720"/>
          <w:docGrid w:linePitch="312"/>
        </w:sectPr>
      </w:pPr>
    </w:p>
    <w:p w:rsidR="0074296C" w:rsidRDefault="00E66FE2">
      <w:pPr>
        <w:pStyle w:val="2"/>
        <w:spacing w:before="0" w:after="0" w:line="380" w:lineRule="exact"/>
        <w:jc w:val="center"/>
        <w:rPr>
          <w:rFonts w:ascii="仿宋" w:eastAsia="仿宋" w:hAnsi="仿宋" w:cs="仿宋"/>
          <w:bCs/>
          <w:szCs w:val="32"/>
        </w:rPr>
      </w:pPr>
      <w:bookmarkStart w:id="128" w:name="_Toc487204788"/>
      <w:bookmarkStart w:id="129" w:name="_Toc521318180"/>
      <w:bookmarkStart w:id="130" w:name="_Toc11568"/>
      <w:bookmarkStart w:id="131" w:name="_Toc9225"/>
      <w:bookmarkStart w:id="132" w:name="_Toc26936"/>
      <w:r>
        <w:rPr>
          <w:rFonts w:ascii="仿宋" w:eastAsia="仿宋" w:hAnsi="仿宋" w:cs="仿宋" w:hint="eastAsia"/>
          <w:szCs w:val="32"/>
        </w:rPr>
        <w:lastRenderedPageBreak/>
        <w:t>第三篇</w:t>
      </w:r>
      <w:bookmarkEnd w:id="128"/>
      <w:r>
        <w:rPr>
          <w:rFonts w:ascii="仿宋" w:eastAsia="仿宋" w:hAnsi="仿宋" w:cs="仿宋" w:hint="eastAsia"/>
          <w:szCs w:val="32"/>
        </w:rPr>
        <w:t>询价项目技术需求</w:t>
      </w:r>
      <w:bookmarkEnd w:id="129"/>
      <w:bookmarkEnd w:id="130"/>
      <w:bookmarkEnd w:id="131"/>
      <w:bookmarkEnd w:id="132"/>
    </w:p>
    <w:p w:rsidR="0074296C" w:rsidRDefault="00E66FE2">
      <w:pPr>
        <w:pStyle w:val="3"/>
        <w:spacing w:before="0" w:after="0"/>
        <w:rPr>
          <w:rFonts w:ascii="仿宋" w:eastAsia="仿宋" w:hAnsi="仿宋" w:cs="仿宋"/>
          <w:sz w:val="24"/>
          <w:szCs w:val="24"/>
        </w:rPr>
      </w:pPr>
      <w:bookmarkStart w:id="133" w:name="_Toc19802"/>
      <w:bookmarkStart w:id="134" w:name="_Toc12789058"/>
      <w:r>
        <w:rPr>
          <w:rFonts w:ascii="仿宋" w:eastAsia="仿宋" w:hAnsi="仿宋" w:cs="仿宋" w:hint="eastAsia"/>
          <w:sz w:val="24"/>
          <w:szCs w:val="24"/>
        </w:rPr>
        <w:t>一、项目</w:t>
      </w:r>
      <w:r>
        <w:rPr>
          <w:rFonts w:ascii="仿宋" w:eastAsia="仿宋" w:hAnsi="仿宋" w:cs="仿宋" w:hint="eastAsia"/>
          <w:sz w:val="24"/>
          <w:szCs w:val="24"/>
        </w:rPr>
        <w:t>技术</w:t>
      </w:r>
      <w:r>
        <w:rPr>
          <w:rFonts w:ascii="仿宋" w:eastAsia="仿宋" w:hAnsi="仿宋" w:cs="仿宋" w:hint="eastAsia"/>
          <w:sz w:val="24"/>
          <w:szCs w:val="24"/>
        </w:rPr>
        <w:t>要求</w:t>
      </w:r>
      <w:bookmarkEnd w:id="133"/>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7146"/>
        <w:gridCol w:w="670"/>
        <w:gridCol w:w="655"/>
      </w:tblGrid>
      <w:tr w:rsidR="0074296C">
        <w:trPr>
          <w:trHeight w:val="425"/>
        </w:trPr>
        <w:tc>
          <w:tcPr>
            <w:tcW w:w="1153" w:type="dxa"/>
            <w:shd w:val="clear" w:color="000000" w:fill="FFFFFF"/>
            <w:vAlign w:val="center"/>
          </w:tcPr>
          <w:p w:rsidR="0074296C" w:rsidRDefault="00E66FE2">
            <w:pPr>
              <w:spacing w:line="400" w:lineRule="exact"/>
              <w:jc w:val="center"/>
              <w:rPr>
                <w:rFonts w:ascii="仿宋" w:eastAsia="仿宋" w:hAnsi="仿宋" w:cs="仿宋"/>
                <w:b/>
                <w:bCs/>
                <w:sz w:val="24"/>
                <w:szCs w:val="24"/>
              </w:rPr>
            </w:pPr>
            <w:r>
              <w:rPr>
                <w:rFonts w:ascii="仿宋" w:eastAsia="仿宋" w:hAnsi="仿宋" w:cs="仿宋" w:hint="eastAsia"/>
                <w:b/>
                <w:bCs/>
                <w:kern w:val="0"/>
                <w:sz w:val="24"/>
                <w:szCs w:val="24"/>
              </w:rPr>
              <w:t>产品</w:t>
            </w:r>
            <w:r>
              <w:rPr>
                <w:rFonts w:ascii="仿宋" w:eastAsia="仿宋" w:hAnsi="仿宋" w:cs="仿宋" w:hint="eastAsia"/>
                <w:b/>
                <w:bCs/>
                <w:kern w:val="0"/>
                <w:sz w:val="24"/>
                <w:szCs w:val="24"/>
              </w:rPr>
              <w:t>名称</w:t>
            </w:r>
          </w:p>
        </w:tc>
        <w:tc>
          <w:tcPr>
            <w:tcW w:w="7146" w:type="dxa"/>
            <w:shd w:val="clear" w:color="000000" w:fill="FFFFFF"/>
            <w:vAlign w:val="center"/>
          </w:tcPr>
          <w:p w:rsidR="0074296C" w:rsidRDefault="00E66FE2">
            <w:pPr>
              <w:spacing w:line="400" w:lineRule="exact"/>
              <w:jc w:val="center"/>
              <w:rPr>
                <w:rFonts w:ascii="仿宋" w:eastAsia="仿宋" w:hAnsi="仿宋" w:cs="仿宋"/>
                <w:b/>
                <w:bCs/>
                <w:sz w:val="24"/>
                <w:szCs w:val="24"/>
              </w:rPr>
            </w:pPr>
            <w:r>
              <w:rPr>
                <w:rFonts w:ascii="仿宋" w:eastAsia="仿宋" w:hAnsi="仿宋" w:cs="仿宋" w:hint="eastAsia"/>
                <w:b/>
                <w:bCs/>
                <w:kern w:val="0"/>
                <w:sz w:val="24"/>
                <w:szCs w:val="24"/>
              </w:rPr>
              <w:t>技术要求</w:t>
            </w:r>
          </w:p>
        </w:tc>
        <w:tc>
          <w:tcPr>
            <w:tcW w:w="670" w:type="dxa"/>
            <w:shd w:val="clear" w:color="000000" w:fill="FFFFFF"/>
            <w:vAlign w:val="center"/>
          </w:tcPr>
          <w:p w:rsidR="0074296C" w:rsidRDefault="00E66FE2">
            <w:pPr>
              <w:spacing w:line="400" w:lineRule="exact"/>
              <w:jc w:val="center"/>
              <w:rPr>
                <w:rFonts w:ascii="仿宋" w:eastAsia="仿宋" w:hAnsi="仿宋" w:cs="仿宋"/>
                <w:b/>
                <w:bCs/>
                <w:sz w:val="24"/>
                <w:szCs w:val="24"/>
              </w:rPr>
            </w:pPr>
            <w:r>
              <w:rPr>
                <w:rFonts w:ascii="仿宋" w:eastAsia="仿宋" w:hAnsi="仿宋" w:cs="仿宋" w:hint="eastAsia"/>
                <w:b/>
                <w:bCs/>
                <w:kern w:val="0"/>
                <w:sz w:val="24"/>
                <w:szCs w:val="24"/>
              </w:rPr>
              <w:t>单位</w:t>
            </w:r>
          </w:p>
        </w:tc>
        <w:tc>
          <w:tcPr>
            <w:tcW w:w="655" w:type="dxa"/>
            <w:shd w:val="clear" w:color="000000" w:fill="FFFFFF"/>
            <w:vAlign w:val="center"/>
          </w:tcPr>
          <w:p w:rsidR="0074296C" w:rsidRDefault="00E66FE2">
            <w:pPr>
              <w:spacing w:line="400" w:lineRule="exact"/>
              <w:jc w:val="center"/>
              <w:rPr>
                <w:rFonts w:ascii="仿宋" w:eastAsia="仿宋" w:hAnsi="仿宋" w:cs="仿宋"/>
                <w:b/>
                <w:bCs/>
                <w:sz w:val="24"/>
                <w:szCs w:val="24"/>
              </w:rPr>
            </w:pPr>
            <w:r>
              <w:rPr>
                <w:rFonts w:ascii="仿宋" w:eastAsia="仿宋" w:hAnsi="仿宋" w:cs="仿宋" w:hint="eastAsia"/>
                <w:b/>
                <w:bCs/>
                <w:kern w:val="0"/>
                <w:sz w:val="24"/>
                <w:szCs w:val="24"/>
              </w:rPr>
              <w:t>数量</w:t>
            </w:r>
          </w:p>
        </w:tc>
      </w:tr>
      <w:tr w:rsidR="0074296C">
        <w:trPr>
          <w:trHeight w:val="90"/>
        </w:trPr>
        <w:tc>
          <w:tcPr>
            <w:tcW w:w="1153" w:type="dxa"/>
            <w:shd w:val="clear" w:color="000000" w:fill="FFFFFF"/>
            <w:vAlign w:val="center"/>
          </w:tcPr>
          <w:p w:rsidR="0074296C" w:rsidRDefault="00E66FE2">
            <w:pPr>
              <w:spacing w:line="400" w:lineRule="exact"/>
              <w:jc w:val="center"/>
              <w:rPr>
                <w:rFonts w:ascii="仿宋" w:eastAsia="仿宋" w:hAnsi="仿宋" w:cs="仿宋"/>
                <w:sz w:val="24"/>
                <w:szCs w:val="24"/>
              </w:rPr>
            </w:pPr>
            <w:r>
              <w:rPr>
                <w:rFonts w:ascii="仿宋" w:eastAsia="仿宋" w:hAnsi="仿宋" w:cs="仿宋" w:hint="eastAsia"/>
                <w:kern w:val="0"/>
                <w:sz w:val="24"/>
                <w:szCs w:val="24"/>
              </w:rPr>
              <w:t>操作系统</w:t>
            </w:r>
            <w:r>
              <w:rPr>
                <w:rFonts w:ascii="仿宋" w:eastAsia="仿宋" w:hAnsi="仿宋" w:cs="仿宋" w:hint="eastAsia"/>
                <w:kern w:val="0"/>
                <w:sz w:val="24"/>
                <w:szCs w:val="24"/>
              </w:rPr>
              <w:t>1</w:t>
            </w:r>
          </w:p>
        </w:tc>
        <w:tc>
          <w:tcPr>
            <w:tcW w:w="7146" w:type="dxa"/>
            <w:shd w:val="clear" w:color="000000" w:fill="FFFFFF"/>
            <w:vAlign w:val="center"/>
          </w:tcPr>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、基本功能：具备文件管理、用户管理、用户组管理、设备管理、系统日志管理、磁盘管理等功能</w:t>
            </w:r>
            <w:r>
              <w:rPr>
                <w:rFonts w:ascii="仿宋" w:eastAsia="仿宋" w:hAnsi="仿宋" w:cs="仿宋" w:hint="eastAsia"/>
                <w:sz w:val="24"/>
                <w:szCs w:val="24"/>
              </w:rPr>
              <w:t>；</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、支持人大金仓、优炫、达梦</w:t>
            </w:r>
            <w:r>
              <w:rPr>
                <w:rFonts w:ascii="仿宋" w:eastAsia="仿宋" w:hAnsi="仿宋" w:cs="仿宋" w:hint="eastAsia"/>
                <w:sz w:val="24"/>
                <w:szCs w:val="24"/>
              </w:rPr>
              <w:t>、南大通用</w:t>
            </w:r>
            <w:r>
              <w:rPr>
                <w:rFonts w:ascii="仿宋" w:eastAsia="仿宋" w:hAnsi="仿宋" w:cs="仿宋" w:hint="eastAsia"/>
                <w:sz w:val="24"/>
                <w:szCs w:val="24"/>
              </w:rPr>
              <w:t>等数据库产品</w:t>
            </w:r>
            <w:r>
              <w:rPr>
                <w:rFonts w:ascii="仿宋" w:eastAsia="仿宋" w:hAnsi="仿宋" w:cs="仿宋" w:hint="eastAsia"/>
                <w:sz w:val="24"/>
                <w:szCs w:val="24"/>
              </w:rPr>
              <w:t>；</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w:t>
            </w:r>
            <w:r>
              <w:rPr>
                <w:rFonts w:ascii="仿宋" w:eastAsia="仿宋" w:hAnsi="仿宋" w:cs="仿宋" w:hint="eastAsia"/>
                <w:sz w:val="24"/>
                <w:szCs w:val="24"/>
              </w:rPr>
              <w:t>支持国内东方通、金蝶、宝兰德等中间件产品</w:t>
            </w:r>
            <w:r>
              <w:rPr>
                <w:rFonts w:ascii="仿宋" w:eastAsia="仿宋" w:hAnsi="仿宋" w:cs="仿宋" w:hint="eastAsia"/>
                <w:sz w:val="24"/>
                <w:szCs w:val="24"/>
              </w:rPr>
              <w:t>；</w:t>
            </w:r>
            <w:r>
              <w:rPr>
                <w:rFonts w:ascii="仿宋" w:eastAsia="仿宋" w:hAnsi="仿宋" w:cs="仿宋" w:hint="eastAsia"/>
                <w:sz w:val="24"/>
                <w:szCs w:val="24"/>
              </w:rPr>
              <w:t xml:space="preserve">   </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、支持</w:t>
            </w:r>
            <w:r>
              <w:rPr>
                <w:rFonts w:ascii="仿宋" w:eastAsia="仿宋" w:hAnsi="仿宋" w:cs="仿宋" w:hint="eastAsia"/>
                <w:sz w:val="24"/>
                <w:szCs w:val="24"/>
              </w:rPr>
              <w:t>Docker</w:t>
            </w:r>
            <w:r>
              <w:rPr>
                <w:rFonts w:ascii="仿宋" w:eastAsia="仿宋" w:hAnsi="仿宋" w:cs="仿宋" w:hint="eastAsia"/>
                <w:sz w:val="24"/>
                <w:szCs w:val="24"/>
              </w:rPr>
              <w:t>，</w:t>
            </w:r>
            <w:r>
              <w:rPr>
                <w:rFonts w:ascii="仿宋" w:eastAsia="仿宋" w:hAnsi="仿宋" w:cs="仿宋" w:hint="eastAsia"/>
                <w:sz w:val="24"/>
                <w:szCs w:val="24"/>
              </w:rPr>
              <w:t>KVM</w:t>
            </w:r>
            <w:r>
              <w:rPr>
                <w:rFonts w:ascii="仿宋" w:eastAsia="仿宋" w:hAnsi="仿宋" w:cs="仿宋" w:hint="eastAsia"/>
                <w:sz w:val="24"/>
                <w:szCs w:val="24"/>
              </w:rPr>
              <w:t>虚拟化技术，可以实现虚拟化管理</w:t>
            </w:r>
            <w:r>
              <w:rPr>
                <w:rFonts w:ascii="仿宋" w:eastAsia="仿宋" w:hAnsi="仿宋" w:cs="仿宋" w:hint="eastAsia"/>
                <w:sz w:val="24"/>
                <w:szCs w:val="24"/>
              </w:rPr>
              <w:t>；</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、服务器操作系统预装同品牌自研浏览器，</w:t>
            </w:r>
            <w:r>
              <w:rPr>
                <w:rFonts w:ascii="仿宋" w:eastAsia="仿宋" w:hAnsi="仿宋" w:cs="仿宋" w:hint="eastAsia"/>
                <w:b/>
                <w:bCs/>
                <w:sz w:val="24"/>
                <w:szCs w:val="24"/>
              </w:rPr>
              <w:t>提供同品牌浏览器运行截图</w:t>
            </w:r>
            <w:r>
              <w:rPr>
                <w:rFonts w:ascii="仿宋" w:eastAsia="仿宋" w:hAnsi="仿宋" w:cs="仿宋" w:hint="eastAsia"/>
                <w:b/>
                <w:bCs/>
                <w:sz w:val="24"/>
                <w:szCs w:val="24"/>
              </w:rPr>
              <w:t>；</w:t>
            </w:r>
          </w:p>
        </w:tc>
        <w:tc>
          <w:tcPr>
            <w:tcW w:w="670" w:type="dxa"/>
            <w:shd w:val="clear" w:color="000000" w:fill="FFFFFF"/>
            <w:vAlign w:val="center"/>
          </w:tcPr>
          <w:p w:rsidR="0074296C" w:rsidRDefault="00E66FE2">
            <w:pPr>
              <w:spacing w:line="400" w:lineRule="exact"/>
              <w:jc w:val="center"/>
              <w:rPr>
                <w:rFonts w:ascii="仿宋" w:eastAsia="仿宋" w:hAnsi="仿宋" w:cs="仿宋"/>
                <w:sz w:val="24"/>
                <w:szCs w:val="24"/>
              </w:rPr>
            </w:pPr>
            <w:r>
              <w:rPr>
                <w:rFonts w:ascii="仿宋" w:eastAsia="仿宋" w:hAnsi="仿宋" w:cs="仿宋" w:hint="eastAsia"/>
                <w:sz w:val="24"/>
                <w:szCs w:val="24"/>
              </w:rPr>
              <w:t>套</w:t>
            </w:r>
          </w:p>
        </w:tc>
        <w:tc>
          <w:tcPr>
            <w:tcW w:w="655" w:type="dxa"/>
            <w:shd w:val="clear" w:color="000000" w:fill="FFFFFF"/>
            <w:vAlign w:val="center"/>
          </w:tcPr>
          <w:p w:rsidR="0074296C" w:rsidRDefault="00E66FE2">
            <w:pPr>
              <w:spacing w:line="400" w:lineRule="exact"/>
              <w:jc w:val="center"/>
              <w:rPr>
                <w:rFonts w:ascii="仿宋" w:eastAsia="仿宋" w:hAnsi="仿宋" w:cs="仿宋"/>
                <w:sz w:val="24"/>
                <w:szCs w:val="24"/>
              </w:rPr>
            </w:pPr>
            <w:r>
              <w:rPr>
                <w:rFonts w:ascii="仿宋" w:eastAsia="仿宋" w:hAnsi="仿宋" w:cs="仿宋" w:hint="eastAsia"/>
                <w:kern w:val="0"/>
                <w:sz w:val="24"/>
                <w:szCs w:val="24"/>
              </w:rPr>
              <w:t>1</w:t>
            </w:r>
          </w:p>
        </w:tc>
      </w:tr>
      <w:tr w:rsidR="0074296C">
        <w:trPr>
          <w:trHeight w:val="1703"/>
        </w:trPr>
        <w:tc>
          <w:tcPr>
            <w:tcW w:w="1153" w:type="dxa"/>
            <w:shd w:val="clear" w:color="000000" w:fill="FFFFFF"/>
            <w:vAlign w:val="center"/>
          </w:tcPr>
          <w:p w:rsidR="0074296C" w:rsidRDefault="00E66FE2">
            <w:pPr>
              <w:spacing w:line="400" w:lineRule="exact"/>
              <w:jc w:val="center"/>
              <w:rPr>
                <w:rFonts w:ascii="仿宋" w:eastAsia="仿宋" w:hAnsi="仿宋" w:cs="仿宋"/>
                <w:sz w:val="24"/>
                <w:szCs w:val="24"/>
              </w:rPr>
            </w:pPr>
            <w:r>
              <w:rPr>
                <w:rFonts w:ascii="仿宋" w:eastAsia="仿宋" w:hAnsi="仿宋" w:cs="仿宋" w:hint="eastAsia"/>
                <w:kern w:val="0"/>
                <w:sz w:val="24"/>
                <w:szCs w:val="24"/>
              </w:rPr>
              <w:t>操作系统</w:t>
            </w:r>
            <w:r>
              <w:rPr>
                <w:rFonts w:ascii="仿宋" w:eastAsia="仿宋" w:hAnsi="仿宋" w:cs="仿宋" w:hint="eastAsia"/>
                <w:kern w:val="0"/>
                <w:sz w:val="24"/>
                <w:szCs w:val="24"/>
              </w:rPr>
              <w:t>2</w:t>
            </w:r>
          </w:p>
        </w:tc>
        <w:tc>
          <w:tcPr>
            <w:tcW w:w="7146" w:type="dxa"/>
            <w:shd w:val="clear" w:color="000000" w:fill="FFFFFF"/>
            <w:vAlign w:val="center"/>
          </w:tcPr>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、基本功能：具备文件管理、用户管理、用户组管理、设备管理、系统日志管理、磁盘管理等功能</w:t>
            </w:r>
            <w:r>
              <w:rPr>
                <w:rFonts w:ascii="仿宋" w:eastAsia="仿宋" w:hAnsi="仿宋" w:cs="仿宋" w:hint="eastAsia"/>
                <w:sz w:val="24"/>
                <w:szCs w:val="24"/>
              </w:rPr>
              <w:t>；</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、支持人大金仓、优炫、达梦</w:t>
            </w:r>
            <w:r>
              <w:rPr>
                <w:rFonts w:ascii="仿宋" w:eastAsia="仿宋" w:hAnsi="仿宋" w:cs="仿宋" w:hint="eastAsia"/>
                <w:sz w:val="24"/>
                <w:szCs w:val="24"/>
              </w:rPr>
              <w:t>、南大通用</w:t>
            </w:r>
            <w:r>
              <w:rPr>
                <w:rFonts w:ascii="仿宋" w:eastAsia="仿宋" w:hAnsi="仿宋" w:cs="仿宋" w:hint="eastAsia"/>
                <w:sz w:val="24"/>
                <w:szCs w:val="24"/>
              </w:rPr>
              <w:t>等数据库产品</w:t>
            </w:r>
            <w:r>
              <w:rPr>
                <w:rFonts w:ascii="仿宋" w:eastAsia="仿宋" w:hAnsi="仿宋" w:cs="仿宋" w:hint="eastAsia"/>
                <w:sz w:val="24"/>
                <w:szCs w:val="24"/>
              </w:rPr>
              <w:t>；</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w:t>
            </w:r>
            <w:r>
              <w:rPr>
                <w:rFonts w:ascii="仿宋" w:eastAsia="仿宋" w:hAnsi="仿宋" w:cs="仿宋" w:hint="eastAsia"/>
                <w:sz w:val="24"/>
                <w:szCs w:val="24"/>
              </w:rPr>
              <w:t>支持国内东方通、金蝶、宝兰德等中间件产品</w:t>
            </w:r>
            <w:r>
              <w:rPr>
                <w:rFonts w:ascii="仿宋" w:eastAsia="仿宋" w:hAnsi="仿宋" w:cs="仿宋" w:hint="eastAsia"/>
                <w:sz w:val="24"/>
                <w:szCs w:val="24"/>
              </w:rPr>
              <w:t>；</w:t>
            </w:r>
            <w:r>
              <w:rPr>
                <w:rFonts w:ascii="仿宋" w:eastAsia="仿宋" w:hAnsi="仿宋" w:cs="仿宋" w:hint="eastAsia"/>
                <w:sz w:val="24"/>
                <w:szCs w:val="24"/>
              </w:rPr>
              <w:t xml:space="preserve">   </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、支持</w:t>
            </w:r>
            <w:r>
              <w:rPr>
                <w:rFonts w:ascii="仿宋" w:eastAsia="仿宋" w:hAnsi="仿宋" w:cs="仿宋" w:hint="eastAsia"/>
                <w:sz w:val="24"/>
                <w:szCs w:val="24"/>
              </w:rPr>
              <w:t>Docker</w:t>
            </w:r>
            <w:r>
              <w:rPr>
                <w:rFonts w:ascii="仿宋" w:eastAsia="仿宋" w:hAnsi="仿宋" w:cs="仿宋" w:hint="eastAsia"/>
                <w:sz w:val="24"/>
                <w:szCs w:val="24"/>
              </w:rPr>
              <w:t>，</w:t>
            </w:r>
            <w:r>
              <w:rPr>
                <w:rFonts w:ascii="仿宋" w:eastAsia="仿宋" w:hAnsi="仿宋" w:cs="仿宋" w:hint="eastAsia"/>
                <w:sz w:val="24"/>
                <w:szCs w:val="24"/>
              </w:rPr>
              <w:t>KVM</w:t>
            </w:r>
            <w:r>
              <w:rPr>
                <w:rFonts w:ascii="仿宋" w:eastAsia="仿宋" w:hAnsi="仿宋" w:cs="仿宋" w:hint="eastAsia"/>
                <w:sz w:val="24"/>
                <w:szCs w:val="24"/>
              </w:rPr>
              <w:t>虚拟化技术，可以实现虚拟化管理</w:t>
            </w:r>
            <w:r>
              <w:rPr>
                <w:rFonts w:ascii="仿宋" w:eastAsia="仿宋" w:hAnsi="仿宋" w:cs="仿宋" w:hint="eastAsia"/>
                <w:sz w:val="24"/>
                <w:szCs w:val="24"/>
              </w:rPr>
              <w:t>；</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、支持</w:t>
            </w:r>
            <w:r>
              <w:rPr>
                <w:rFonts w:ascii="仿宋" w:eastAsia="仿宋" w:hAnsi="仿宋" w:cs="仿宋" w:hint="eastAsia"/>
                <w:sz w:val="24"/>
                <w:szCs w:val="24"/>
              </w:rPr>
              <w:t>支持</w:t>
            </w:r>
            <w:r>
              <w:rPr>
                <w:rFonts w:ascii="仿宋" w:eastAsia="仿宋" w:hAnsi="仿宋" w:cs="仿宋" w:hint="eastAsia"/>
                <w:sz w:val="24"/>
                <w:szCs w:val="24"/>
              </w:rPr>
              <w:t>龙芯、飞腾、鲲鹏、申威</w:t>
            </w:r>
            <w:r>
              <w:rPr>
                <w:rFonts w:ascii="仿宋" w:eastAsia="仿宋" w:hAnsi="仿宋" w:cs="仿宋" w:hint="eastAsia"/>
                <w:sz w:val="24"/>
                <w:szCs w:val="24"/>
              </w:rPr>
              <w:t>、</w:t>
            </w:r>
            <w:r>
              <w:rPr>
                <w:rFonts w:ascii="仿宋" w:eastAsia="仿宋" w:hAnsi="仿宋" w:cs="仿宋" w:hint="eastAsia"/>
                <w:sz w:val="24"/>
                <w:szCs w:val="24"/>
              </w:rPr>
              <w:t>兆芯、海光、</w:t>
            </w:r>
            <w:r>
              <w:rPr>
                <w:rFonts w:ascii="仿宋" w:eastAsia="仿宋" w:hAnsi="仿宋" w:cs="仿宋" w:hint="eastAsia"/>
                <w:sz w:val="24"/>
                <w:szCs w:val="24"/>
              </w:rPr>
              <w:t>Intel</w:t>
            </w:r>
            <w:r>
              <w:rPr>
                <w:rFonts w:ascii="仿宋" w:eastAsia="仿宋" w:hAnsi="仿宋" w:cs="仿宋" w:hint="eastAsia"/>
                <w:sz w:val="24"/>
                <w:szCs w:val="24"/>
              </w:rPr>
              <w:t>、</w:t>
            </w:r>
            <w:r>
              <w:rPr>
                <w:rFonts w:ascii="仿宋" w:eastAsia="仿宋" w:hAnsi="仿宋" w:cs="仿宋" w:hint="eastAsia"/>
                <w:sz w:val="24"/>
                <w:szCs w:val="24"/>
              </w:rPr>
              <w:t>AMD</w:t>
            </w:r>
            <w:r>
              <w:rPr>
                <w:rFonts w:ascii="仿宋" w:eastAsia="仿宋" w:hAnsi="仿宋" w:cs="仿宋" w:hint="eastAsia"/>
                <w:sz w:val="24"/>
                <w:szCs w:val="24"/>
              </w:rPr>
              <w:t>等</w:t>
            </w:r>
            <w:r>
              <w:rPr>
                <w:rFonts w:ascii="仿宋" w:eastAsia="仿宋" w:hAnsi="仿宋" w:cs="仿宋" w:hint="eastAsia"/>
                <w:sz w:val="24"/>
                <w:szCs w:val="24"/>
              </w:rPr>
              <w:t>CPU</w:t>
            </w:r>
            <w:r>
              <w:rPr>
                <w:rFonts w:ascii="仿宋" w:eastAsia="仿宋" w:hAnsi="仿宋" w:cs="仿宋" w:hint="eastAsia"/>
                <w:sz w:val="24"/>
                <w:szCs w:val="24"/>
              </w:rPr>
              <w:t>。</w:t>
            </w:r>
          </w:p>
        </w:tc>
        <w:tc>
          <w:tcPr>
            <w:tcW w:w="670" w:type="dxa"/>
            <w:shd w:val="clear" w:color="000000" w:fill="FFFFFF"/>
            <w:vAlign w:val="center"/>
          </w:tcPr>
          <w:p w:rsidR="0074296C" w:rsidRDefault="00E66FE2">
            <w:pPr>
              <w:spacing w:line="400" w:lineRule="exact"/>
              <w:jc w:val="center"/>
              <w:rPr>
                <w:rFonts w:ascii="仿宋" w:eastAsia="仿宋" w:hAnsi="仿宋" w:cs="仿宋"/>
                <w:sz w:val="24"/>
                <w:szCs w:val="24"/>
              </w:rPr>
            </w:pPr>
            <w:r>
              <w:rPr>
                <w:rFonts w:ascii="仿宋" w:eastAsia="仿宋" w:hAnsi="仿宋" w:cs="仿宋" w:hint="eastAsia"/>
                <w:sz w:val="24"/>
                <w:szCs w:val="24"/>
              </w:rPr>
              <w:t>套</w:t>
            </w:r>
          </w:p>
        </w:tc>
        <w:tc>
          <w:tcPr>
            <w:tcW w:w="655" w:type="dxa"/>
            <w:shd w:val="clear" w:color="000000" w:fill="FFFFFF"/>
            <w:vAlign w:val="center"/>
          </w:tcPr>
          <w:p w:rsidR="0074296C" w:rsidRDefault="00E66FE2">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2</w:t>
            </w:r>
          </w:p>
        </w:tc>
      </w:tr>
      <w:tr w:rsidR="0074296C">
        <w:trPr>
          <w:trHeight w:val="922"/>
        </w:trPr>
        <w:tc>
          <w:tcPr>
            <w:tcW w:w="1153" w:type="dxa"/>
            <w:shd w:val="clear" w:color="000000" w:fill="FFFFFF"/>
            <w:vAlign w:val="center"/>
          </w:tcPr>
          <w:p w:rsidR="0074296C" w:rsidRDefault="00E66FE2">
            <w:pPr>
              <w:spacing w:line="400" w:lineRule="exact"/>
              <w:rPr>
                <w:rFonts w:ascii="仿宋" w:eastAsia="仿宋" w:hAnsi="仿宋" w:cs="仿宋"/>
                <w:kern w:val="0"/>
                <w:sz w:val="24"/>
                <w:szCs w:val="24"/>
              </w:rPr>
            </w:pPr>
            <w:r>
              <w:rPr>
                <w:rFonts w:ascii="仿宋" w:eastAsia="仿宋" w:hAnsi="仿宋" w:cs="仿宋" w:hint="eastAsia"/>
                <w:kern w:val="0"/>
                <w:sz w:val="24"/>
                <w:szCs w:val="24"/>
              </w:rPr>
              <w:t>数据库</w:t>
            </w:r>
            <w:r>
              <w:rPr>
                <w:rFonts w:ascii="仿宋" w:eastAsia="仿宋" w:hAnsi="仿宋" w:cs="仿宋" w:hint="eastAsia"/>
                <w:kern w:val="0"/>
                <w:sz w:val="24"/>
                <w:szCs w:val="24"/>
              </w:rPr>
              <w:t>1</w:t>
            </w:r>
          </w:p>
        </w:tc>
        <w:tc>
          <w:tcPr>
            <w:tcW w:w="7146" w:type="dxa"/>
            <w:shd w:val="clear" w:color="000000" w:fill="FFFFFF"/>
            <w:vAlign w:val="center"/>
          </w:tcPr>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一、通用功能：</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支持混合负载应用场景，既支持事务处理，也支持分析处理。</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内置半结构化</w:t>
            </w:r>
            <w:r>
              <w:rPr>
                <w:rFonts w:ascii="仿宋" w:eastAsia="仿宋" w:hAnsi="仿宋" w:cs="仿宋" w:hint="eastAsia"/>
                <w:sz w:val="24"/>
                <w:szCs w:val="24"/>
              </w:rPr>
              <w:t>json</w:t>
            </w:r>
            <w:r>
              <w:rPr>
                <w:rFonts w:ascii="仿宋" w:eastAsia="仿宋" w:hAnsi="仿宋" w:cs="仿宋" w:hint="eastAsia"/>
                <w:sz w:val="24"/>
                <w:szCs w:val="24"/>
              </w:rPr>
              <w:t>、</w:t>
            </w:r>
            <w:r>
              <w:rPr>
                <w:rFonts w:ascii="仿宋" w:eastAsia="仿宋" w:hAnsi="仿宋" w:cs="仿宋" w:hint="eastAsia"/>
                <w:sz w:val="24"/>
                <w:szCs w:val="24"/>
              </w:rPr>
              <w:t>jsonb</w:t>
            </w:r>
            <w:r>
              <w:rPr>
                <w:rFonts w:ascii="仿宋" w:eastAsia="仿宋" w:hAnsi="仿宋" w:cs="仿宋" w:hint="eastAsia"/>
                <w:sz w:val="24"/>
                <w:szCs w:val="24"/>
              </w:rPr>
              <w:t>数据类型，支持半结构化数据类型</w:t>
            </w:r>
            <w:r>
              <w:rPr>
                <w:rFonts w:ascii="仿宋" w:eastAsia="仿宋" w:hAnsi="仿宋" w:cs="仿宋" w:hint="eastAsia"/>
                <w:sz w:val="24"/>
                <w:szCs w:val="24"/>
              </w:rPr>
              <w:t>xml</w:t>
            </w:r>
            <w:r>
              <w:rPr>
                <w:rFonts w:ascii="仿宋" w:eastAsia="仿宋" w:hAnsi="仿宋" w:cs="仿宋" w:hint="eastAsia"/>
                <w:sz w:val="24"/>
                <w:szCs w:val="24"/>
              </w:rPr>
              <w:t>，支持</w:t>
            </w:r>
            <w:r>
              <w:rPr>
                <w:rFonts w:ascii="仿宋" w:eastAsia="仿宋" w:hAnsi="仿宋" w:cs="仿宋" w:hint="eastAsia"/>
                <w:sz w:val="24"/>
                <w:szCs w:val="24"/>
              </w:rPr>
              <w:t>XPath</w:t>
            </w:r>
            <w:r>
              <w:rPr>
                <w:rFonts w:ascii="仿宋" w:eastAsia="仿宋" w:hAnsi="仿宋" w:cs="仿宋" w:hint="eastAsia"/>
                <w:sz w:val="24"/>
                <w:szCs w:val="24"/>
              </w:rPr>
              <w:t>访问</w:t>
            </w:r>
            <w:r>
              <w:rPr>
                <w:rFonts w:ascii="仿宋" w:eastAsia="仿宋" w:hAnsi="仿宋" w:cs="仿宋" w:hint="eastAsia"/>
                <w:sz w:val="24"/>
                <w:szCs w:val="24"/>
              </w:rPr>
              <w:t>XML</w:t>
            </w:r>
            <w:r>
              <w:rPr>
                <w:rFonts w:ascii="仿宋" w:eastAsia="仿宋" w:hAnsi="仿宋" w:cs="仿宋" w:hint="eastAsia"/>
                <w:sz w:val="24"/>
                <w:szCs w:val="24"/>
              </w:rPr>
              <w:t>数据，支领灵活的</w:t>
            </w:r>
            <w:r>
              <w:rPr>
                <w:rFonts w:ascii="仿宋" w:eastAsia="仿宋" w:hAnsi="仿宋" w:cs="仿宋" w:hint="eastAsia"/>
                <w:sz w:val="24"/>
                <w:szCs w:val="24"/>
              </w:rPr>
              <w:t>XML Schema</w:t>
            </w:r>
            <w:r>
              <w:rPr>
                <w:rFonts w:ascii="仿宋" w:eastAsia="仿宋" w:hAnsi="仿宋" w:cs="仿宋" w:hint="eastAsia"/>
                <w:sz w:val="24"/>
                <w:szCs w:val="24"/>
              </w:rPr>
              <w:t>的变更和校验，支持</w:t>
            </w:r>
            <w:r>
              <w:rPr>
                <w:rFonts w:ascii="仿宋" w:eastAsia="仿宋" w:hAnsi="仿宋" w:cs="仿宋" w:hint="eastAsia"/>
                <w:sz w:val="24"/>
                <w:szCs w:val="24"/>
              </w:rPr>
              <w:t>XQuery</w:t>
            </w:r>
            <w:r>
              <w:rPr>
                <w:rFonts w:ascii="仿宋" w:eastAsia="仿宋" w:hAnsi="仿宋" w:cs="仿宋" w:hint="eastAsia"/>
                <w:sz w:val="24"/>
                <w:szCs w:val="24"/>
              </w:rPr>
              <w:t>与</w:t>
            </w:r>
            <w:r>
              <w:rPr>
                <w:rFonts w:ascii="仿宋" w:eastAsia="仿宋" w:hAnsi="仿宋" w:cs="仿宋" w:hint="eastAsia"/>
                <w:sz w:val="24"/>
                <w:szCs w:val="24"/>
              </w:rPr>
              <w:t>SQL</w:t>
            </w:r>
            <w:r>
              <w:rPr>
                <w:rFonts w:ascii="仿宋" w:eastAsia="仿宋" w:hAnsi="仿宋" w:cs="仿宋" w:hint="eastAsia"/>
                <w:sz w:val="24"/>
                <w:szCs w:val="24"/>
              </w:rPr>
              <w:t>的混合查询，支持</w:t>
            </w:r>
            <w:r>
              <w:rPr>
                <w:rFonts w:ascii="仿宋" w:eastAsia="仿宋" w:hAnsi="仿宋" w:cs="仿宋" w:hint="eastAsia"/>
                <w:sz w:val="24"/>
                <w:szCs w:val="24"/>
              </w:rPr>
              <w:t>XML</w:t>
            </w:r>
            <w:r>
              <w:rPr>
                <w:rFonts w:ascii="仿宋" w:eastAsia="仿宋" w:hAnsi="仿宋" w:cs="仿宋" w:hint="eastAsia"/>
                <w:sz w:val="24"/>
                <w:szCs w:val="24"/>
              </w:rPr>
              <w:t>高效索引的创建与存取。</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同时支持</w:t>
            </w:r>
            <w:r>
              <w:rPr>
                <w:rFonts w:ascii="仿宋" w:eastAsia="仿宋" w:hAnsi="仿宋" w:cs="仿宋" w:hint="eastAsia"/>
                <w:sz w:val="24"/>
                <w:szCs w:val="24"/>
              </w:rPr>
              <w:t>bytea</w:t>
            </w:r>
            <w:r>
              <w:rPr>
                <w:rFonts w:ascii="仿宋" w:eastAsia="仿宋" w:hAnsi="仿宋" w:cs="仿宋" w:hint="eastAsia"/>
                <w:sz w:val="24"/>
                <w:szCs w:val="24"/>
              </w:rPr>
              <w:t>、</w:t>
            </w:r>
            <w:r>
              <w:rPr>
                <w:rFonts w:ascii="仿宋" w:eastAsia="仿宋" w:hAnsi="仿宋" w:cs="仿宋" w:hint="eastAsia"/>
                <w:sz w:val="24"/>
                <w:szCs w:val="24"/>
              </w:rPr>
              <w:t>oid</w:t>
            </w:r>
            <w:r>
              <w:rPr>
                <w:rFonts w:ascii="仿宋" w:eastAsia="仿宋" w:hAnsi="仿宋" w:cs="仿宋" w:hint="eastAsia"/>
                <w:sz w:val="24"/>
                <w:szCs w:val="24"/>
              </w:rPr>
              <w:t>、</w:t>
            </w:r>
            <w:r>
              <w:rPr>
                <w:rFonts w:ascii="仿宋" w:eastAsia="仿宋" w:hAnsi="仿宋" w:cs="仿宋" w:hint="eastAsia"/>
                <w:sz w:val="24"/>
                <w:szCs w:val="24"/>
              </w:rPr>
              <w:t>clob</w:t>
            </w:r>
            <w:r>
              <w:rPr>
                <w:rFonts w:ascii="仿宋" w:eastAsia="仿宋" w:hAnsi="仿宋" w:cs="仿宋" w:hint="eastAsia"/>
                <w:sz w:val="24"/>
                <w:szCs w:val="24"/>
              </w:rPr>
              <w:t>、</w:t>
            </w:r>
            <w:r>
              <w:rPr>
                <w:rFonts w:ascii="仿宋" w:eastAsia="仿宋" w:hAnsi="仿宋" w:cs="仿宋" w:hint="eastAsia"/>
                <w:sz w:val="24"/>
                <w:szCs w:val="24"/>
              </w:rPr>
              <w:t>blob</w:t>
            </w:r>
            <w:r>
              <w:rPr>
                <w:rFonts w:ascii="仿宋" w:eastAsia="仿宋" w:hAnsi="仿宋" w:cs="仿宋" w:hint="eastAsia"/>
                <w:sz w:val="24"/>
                <w:szCs w:val="24"/>
              </w:rPr>
              <w:t>等数据类型，能够存储大型非结构化数据，如：文本、图像、视频、空间数据等。</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具备对数据分区管理能力，支持对表进行范围分区、列表分区、哈希分区等分区机制。</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支持多种语言字符集，如：</w:t>
            </w:r>
            <w:r>
              <w:rPr>
                <w:rFonts w:ascii="仿宋" w:eastAsia="仿宋" w:hAnsi="仿宋" w:cs="仿宋" w:hint="eastAsia"/>
                <w:sz w:val="24"/>
                <w:szCs w:val="24"/>
              </w:rPr>
              <w:t>GB18030</w:t>
            </w:r>
            <w:r>
              <w:rPr>
                <w:rFonts w:ascii="仿宋" w:eastAsia="仿宋" w:hAnsi="仿宋" w:cs="仿宋" w:hint="eastAsia"/>
                <w:sz w:val="24"/>
                <w:szCs w:val="24"/>
              </w:rPr>
              <w:t>、</w:t>
            </w:r>
            <w:r>
              <w:rPr>
                <w:rFonts w:ascii="仿宋" w:eastAsia="仿宋" w:hAnsi="仿宋" w:cs="仿宋" w:hint="eastAsia"/>
                <w:sz w:val="24"/>
                <w:szCs w:val="24"/>
              </w:rPr>
              <w:t>GB2312</w:t>
            </w:r>
            <w:r>
              <w:rPr>
                <w:rFonts w:ascii="仿宋" w:eastAsia="仿宋" w:hAnsi="仿宋" w:cs="仿宋" w:hint="eastAsia"/>
                <w:sz w:val="24"/>
                <w:szCs w:val="24"/>
              </w:rPr>
              <w:t>、</w:t>
            </w:r>
            <w:r>
              <w:rPr>
                <w:rFonts w:ascii="仿宋" w:eastAsia="仿宋" w:hAnsi="仿宋" w:cs="仿宋" w:hint="eastAsia"/>
                <w:sz w:val="24"/>
                <w:szCs w:val="24"/>
              </w:rPr>
              <w:t>GBK</w:t>
            </w:r>
            <w:r>
              <w:rPr>
                <w:rFonts w:ascii="仿宋" w:eastAsia="仿宋" w:hAnsi="仿宋" w:cs="仿宋" w:hint="eastAsia"/>
                <w:sz w:val="24"/>
                <w:szCs w:val="24"/>
              </w:rPr>
              <w:t>、</w:t>
            </w:r>
            <w:r>
              <w:rPr>
                <w:rFonts w:ascii="仿宋" w:eastAsia="仿宋" w:hAnsi="仿宋" w:cs="仿宋" w:hint="eastAsia"/>
                <w:sz w:val="24"/>
                <w:szCs w:val="24"/>
              </w:rPr>
              <w:t>UNICODE</w:t>
            </w:r>
            <w:r>
              <w:rPr>
                <w:rFonts w:ascii="仿宋" w:eastAsia="仿宋" w:hAnsi="仿宋" w:cs="仿宋" w:hint="eastAsia"/>
                <w:sz w:val="24"/>
                <w:szCs w:val="24"/>
              </w:rPr>
              <w:t>等并支持编码互相转换。</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支持</w:t>
            </w:r>
            <w:r>
              <w:rPr>
                <w:rFonts w:ascii="仿宋" w:eastAsia="仿宋" w:hAnsi="仿宋" w:cs="仿宋" w:hint="eastAsia"/>
                <w:sz w:val="24"/>
                <w:szCs w:val="24"/>
              </w:rPr>
              <w:t>GIS</w:t>
            </w:r>
            <w:r>
              <w:rPr>
                <w:rFonts w:ascii="仿宋" w:eastAsia="仿宋" w:hAnsi="仿宋" w:cs="仿宋" w:hint="eastAsia"/>
                <w:sz w:val="24"/>
                <w:szCs w:val="24"/>
              </w:rPr>
              <w:t>地理功能，支持面向</w:t>
            </w:r>
            <w:r>
              <w:rPr>
                <w:rFonts w:ascii="仿宋" w:eastAsia="仿宋" w:hAnsi="仿宋" w:cs="仿宋" w:hint="eastAsia"/>
                <w:sz w:val="24"/>
                <w:szCs w:val="24"/>
              </w:rPr>
              <w:t>LBS</w:t>
            </w:r>
            <w:r>
              <w:rPr>
                <w:rFonts w:ascii="仿宋" w:eastAsia="仿宋" w:hAnsi="仿宋" w:cs="仿宋" w:hint="eastAsia"/>
                <w:sz w:val="24"/>
                <w:szCs w:val="24"/>
              </w:rPr>
              <w:t>位置的数据分析和处理能力，提供对于地理矢量数据、</w:t>
            </w:r>
            <w:r>
              <w:rPr>
                <w:rFonts w:ascii="仿宋" w:eastAsia="仿宋" w:hAnsi="仿宋" w:cs="仿宋" w:hint="eastAsia"/>
                <w:sz w:val="24"/>
                <w:szCs w:val="24"/>
              </w:rPr>
              <w:t>3D</w:t>
            </w:r>
            <w:r>
              <w:rPr>
                <w:rFonts w:ascii="仿宋" w:eastAsia="仿宋" w:hAnsi="仿宋" w:cs="仿宋" w:hint="eastAsia"/>
                <w:sz w:val="24"/>
                <w:szCs w:val="24"/>
              </w:rPr>
              <w:t>模型、线性参考数据的组织存储以及空间索引和管理。</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支持常规的</w:t>
            </w:r>
            <w:r>
              <w:rPr>
                <w:rFonts w:ascii="仿宋" w:eastAsia="仿宋" w:hAnsi="仿宋" w:cs="仿宋" w:hint="eastAsia"/>
                <w:sz w:val="24"/>
                <w:szCs w:val="24"/>
              </w:rPr>
              <w:t>count</w:t>
            </w:r>
            <w:r>
              <w:rPr>
                <w:rFonts w:ascii="仿宋" w:eastAsia="仿宋" w:hAnsi="仿宋" w:cs="仿宋" w:hint="eastAsia"/>
                <w:sz w:val="24"/>
                <w:szCs w:val="24"/>
              </w:rPr>
              <w:t>、</w:t>
            </w:r>
            <w:r>
              <w:rPr>
                <w:rFonts w:ascii="仿宋" w:eastAsia="仿宋" w:hAnsi="仿宋" w:cs="仿宋" w:hint="eastAsia"/>
                <w:sz w:val="24"/>
                <w:szCs w:val="24"/>
              </w:rPr>
              <w:t>sum</w:t>
            </w:r>
            <w:r>
              <w:rPr>
                <w:rFonts w:ascii="仿宋" w:eastAsia="仿宋" w:hAnsi="仿宋" w:cs="仿宋" w:hint="eastAsia"/>
                <w:sz w:val="24"/>
                <w:szCs w:val="24"/>
              </w:rPr>
              <w:t>、</w:t>
            </w:r>
            <w:r>
              <w:rPr>
                <w:rFonts w:ascii="仿宋" w:eastAsia="仿宋" w:hAnsi="仿宋" w:cs="仿宋" w:hint="eastAsia"/>
                <w:sz w:val="24"/>
                <w:szCs w:val="24"/>
              </w:rPr>
              <w:t>avg</w:t>
            </w:r>
            <w:r>
              <w:rPr>
                <w:rFonts w:ascii="仿宋" w:eastAsia="仿宋" w:hAnsi="仿宋" w:cs="仿宋" w:hint="eastAsia"/>
                <w:sz w:val="24"/>
                <w:szCs w:val="24"/>
              </w:rPr>
              <w:t>、</w:t>
            </w:r>
            <w:r>
              <w:rPr>
                <w:rFonts w:ascii="仿宋" w:eastAsia="仿宋" w:hAnsi="仿宋" w:cs="仿宋" w:hint="eastAsia"/>
                <w:sz w:val="24"/>
                <w:szCs w:val="24"/>
              </w:rPr>
              <w:t>max</w:t>
            </w:r>
            <w:r>
              <w:rPr>
                <w:rFonts w:ascii="仿宋" w:eastAsia="仿宋" w:hAnsi="仿宋" w:cs="仿宋" w:hint="eastAsia"/>
                <w:sz w:val="24"/>
                <w:szCs w:val="24"/>
              </w:rPr>
              <w:t>、</w:t>
            </w:r>
            <w:r>
              <w:rPr>
                <w:rFonts w:ascii="仿宋" w:eastAsia="仿宋" w:hAnsi="仿宋" w:cs="仿宋" w:hint="eastAsia"/>
                <w:sz w:val="24"/>
                <w:szCs w:val="24"/>
              </w:rPr>
              <w:t xml:space="preserve">min </w:t>
            </w:r>
            <w:r>
              <w:rPr>
                <w:rFonts w:ascii="仿宋" w:eastAsia="仿宋" w:hAnsi="仿宋" w:cs="仿宋" w:hint="eastAsia"/>
                <w:sz w:val="24"/>
                <w:szCs w:val="24"/>
              </w:rPr>
              <w:t>等以及个性化的统计分析函数，并支持聚合函数的并行查询，数据预排序等。</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8.</w:t>
            </w:r>
            <w:r>
              <w:rPr>
                <w:rFonts w:ascii="仿宋" w:eastAsia="仿宋" w:hAnsi="仿宋" w:cs="仿宋" w:hint="eastAsia"/>
                <w:sz w:val="24"/>
                <w:szCs w:val="24"/>
              </w:rPr>
              <w:t>具备全量、增量、差异、归档等备份</w:t>
            </w:r>
            <w:r>
              <w:rPr>
                <w:rFonts w:ascii="仿宋" w:eastAsia="仿宋" w:hAnsi="仿宋" w:cs="仿宋" w:hint="eastAsia"/>
                <w:sz w:val="24"/>
                <w:szCs w:val="24"/>
              </w:rPr>
              <w:t>/</w:t>
            </w:r>
            <w:r>
              <w:rPr>
                <w:rFonts w:ascii="仿宋" w:eastAsia="仿宋" w:hAnsi="仿宋" w:cs="仿宋" w:hint="eastAsia"/>
                <w:sz w:val="24"/>
                <w:szCs w:val="24"/>
              </w:rPr>
              <w:t>恢复功能；具备对库级、用户级、表级的备份</w:t>
            </w:r>
            <w:r>
              <w:rPr>
                <w:rFonts w:ascii="仿宋" w:eastAsia="仿宋" w:hAnsi="仿宋" w:cs="仿宋" w:hint="eastAsia"/>
                <w:sz w:val="24"/>
                <w:szCs w:val="24"/>
              </w:rPr>
              <w:t>/</w:t>
            </w:r>
            <w:r>
              <w:rPr>
                <w:rFonts w:ascii="仿宋" w:eastAsia="仿宋" w:hAnsi="仿宋" w:cs="仿宋" w:hint="eastAsia"/>
                <w:sz w:val="24"/>
                <w:szCs w:val="24"/>
              </w:rPr>
              <w:t>恢复功能；支持数据库、表及操作层面的数据恢复，可对单库、全库、表进行恢复；具备连续归档功能，支持恢复到某个时间点的操作；支持块修复功能；支持闪回功能；支持同城双活</w:t>
            </w:r>
            <w:r>
              <w:rPr>
                <w:rFonts w:ascii="仿宋" w:eastAsia="仿宋" w:hAnsi="仿宋" w:cs="仿宋" w:hint="eastAsia"/>
                <w:sz w:val="24"/>
                <w:szCs w:val="24"/>
              </w:rPr>
              <w:t>/</w:t>
            </w:r>
            <w:r>
              <w:rPr>
                <w:rFonts w:ascii="仿宋" w:eastAsia="仿宋" w:hAnsi="仿宋" w:cs="仿宋" w:hint="eastAsia"/>
                <w:sz w:val="24"/>
                <w:szCs w:val="24"/>
              </w:rPr>
              <w:t>异地容灾的解决方案。</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数据库存储模式支持：本地存储、共享存储、分布式存储。</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10.</w:t>
            </w:r>
            <w:r>
              <w:rPr>
                <w:rFonts w:ascii="仿宋" w:eastAsia="仿宋" w:hAnsi="仿宋" w:cs="仿宋" w:hint="eastAsia"/>
                <w:sz w:val="24"/>
                <w:szCs w:val="24"/>
              </w:rPr>
              <w:t>支持分布式大规模并行处理集群</w:t>
            </w:r>
            <w:r>
              <w:rPr>
                <w:rFonts w:ascii="仿宋" w:eastAsia="仿宋" w:hAnsi="仿宋" w:cs="仿宋" w:hint="eastAsia"/>
                <w:sz w:val="24"/>
                <w:szCs w:val="24"/>
              </w:rPr>
              <w:t>150</w:t>
            </w:r>
            <w:r>
              <w:rPr>
                <w:rFonts w:ascii="仿宋" w:eastAsia="仿宋" w:hAnsi="仿宋" w:cs="仿宋" w:hint="eastAsia"/>
                <w:sz w:val="24"/>
                <w:szCs w:val="24"/>
              </w:rPr>
              <w:t>个节点以上</w:t>
            </w:r>
            <w:r>
              <w:rPr>
                <w:rFonts w:ascii="仿宋" w:eastAsia="仿宋" w:hAnsi="仿宋" w:cs="仿宋" w:hint="eastAsia"/>
                <w:b/>
                <w:bCs/>
                <w:sz w:val="24"/>
                <w:szCs w:val="24"/>
              </w:rPr>
              <w:t>（提供基于</w:t>
            </w:r>
            <w:r>
              <w:rPr>
                <w:rFonts w:ascii="仿宋" w:eastAsia="仿宋" w:hAnsi="仿宋" w:cs="仿宋" w:hint="eastAsia"/>
                <w:b/>
                <w:bCs/>
                <w:sz w:val="24"/>
                <w:szCs w:val="24"/>
              </w:rPr>
              <w:t>CNAS</w:t>
            </w:r>
            <w:r>
              <w:rPr>
                <w:rFonts w:ascii="仿宋" w:eastAsia="仿宋" w:hAnsi="仿宋" w:cs="仿宋" w:hint="eastAsia"/>
                <w:b/>
                <w:bCs/>
                <w:sz w:val="24"/>
                <w:szCs w:val="24"/>
              </w:rPr>
              <w:t>的第三方测试报告）。</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11.</w:t>
            </w:r>
            <w:r>
              <w:rPr>
                <w:rFonts w:ascii="仿宋" w:eastAsia="仿宋" w:hAnsi="仿宋" w:cs="仿宋" w:hint="eastAsia"/>
                <w:sz w:val="24"/>
                <w:szCs w:val="24"/>
              </w:rPr>
              <w:t>支持高可用模式的数据库集群，可在线管理集群节点（增删改）；支持应用程序的透明访问能力，在数据</w:t>
            </w:r>
            <w:r>
              <w:rPr>
                <w:rFonts w:ascii="仿宋" w:eastAsia="仿宋" w:hAnsi="仿宋" w:cs="仿宋" w:hint="eastAsia"/>
                <w:sz w:val="24"/>
                <w:szCs w:val="24"/>
              </w:rPr>
              <w:t>库节点发生故障时，可自动切换到其它节点。</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12.</w:t>
            </w:r>
            <w:r>
              <w:rPr>
                <w:rFonts w:ascii="仿宋" w:eastAsia="仿宋" w:hAnsi="仿宋" w:cs="仿宋" w:hint="eastAsia"/>
                <w:sz w:val="24"/>
                <w:szCs w:val="24"/>
              </w:rPr>
              <w:t>支持集群模式下分布式存储及多副本机制，在不中断业务的情况下，可实现集群存储的横向扩容、弹性伸缩、自动容错、无限扩展的能力。</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13.</w:t>
            </w:r>
            <w:r>
              <w:rPr>
                <w:rFonts w:ascii="仿宋" w:eastAsia="仿宋" w:hAnsi="仿宋" w:cs="仿宋" w:hint="eastAsia"/>
                <w:sz w:val="24"/>
                <w:szCs w:val="24"/>
              </w:rPr>
              <w:t>支持集群模式下的读写分离、负载均衡、数据实时复制等功能；支持客户端应用程序直接调用</w:t>
            </w:r>
            <w:r>
              <w:rPr>
                <w:rFonts w:ascii="仿宋" w:eastAsia="仿宋" w:hAnsi="仿宋" w:cs="仿宋" w:hint="eastAsia"/>
                <w:sz w:val="24"/>
                <w:szCs w:val="24"/>
              </w:rPr>
              <w:t>JDBC Wrapper</w:t>
            </w:r>
            <w:r>
              <w:rPr>
                <w:rFonts w:ascii="仿宋" w:eastAsia="仿宋" w:hAnsi="仿宋" w:cs="仿宋" w:hint="eastAsia"/>
                <w:sz w:val="24"/>
                <w:szCs w:val="24"/>
              </w:rPr>
              <w:t>的功能，直接访问分布式数据的能力。</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14.</w:t>
            </w:r>
            <w:r>
              <w:rPr>
                <w:rFonts w:ascii="仿宋" w:eastAsia="仿宋" w:hAnsi="仿宋" w:cs="仿宋" w:hint="eastAsia"/>
                <w:sz w:val="24"/>
                <w:szCs w:val="24"/>
              </w:rPr>
              <w:t>支持对中文及多语种进行全文检索、支持全文索引的增量更新</w:t>
            </w:r>
            <w:r>
              <w:rPr>
                <w:rFonts w:ascii="仿宋" w:eastAsia="仿宋" w:hAnsi="仿宋" w:cs="仿宋" w:hint="eastAsia"/>
                <w:sz w:val="24"/>
                <w:szCs w:val="24"/>
              </w:rPr>
              <w:t>；</w:t>
            </w:r>
            <w:r>
              <w:rPr>
                <w:rFonts w:ascii="仿宋" w:eastAsia="仿宋" w:hAnsi="仿宋" w:cs="仿宋" w:hint="eastAsia"/>
                <w:sz w:val="24"/>
                <w:szCs w:val="24"/>
              </w:rPr>
              <w:t>支持数据行列混合存储及数据压缩功能。</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15.</w:t>
            </w:r>
            <w:r>
              <w:rPr>
                <w:rFonts w:ascii="仿宋" w:eastAsia="仿宋" w:hAnsi="仿宋" w:cs="仿宋" w:hint="eastAsia"/>
                <w:sz w:val="24"/>
                <w:szCs w:val="24"/>
              </w:rPr>
              <w:t>支持对同构、异构数据库的监控，包括其他国产主流数据库、</w:t>
            </w:r>
            <w:r>
              <w:rPr>
                <w:rFonts w:ascii="仿宋" w:eastAsia="仿宋" w:hAnsi="仿宋" w:cs="仿宋" w:hint="eastAsia"/>
                <w:sz w:val="24"/>
                <w:szCs w:val="24"/>
              </w:rPr>
              <w:t>ORACLE</w:t>
            </w:r>
            <w:r>
              <w:rPr>
                <w:rFonts w:ascii="仿宋" w:eastAsia="仿宋" w:hAnsi="仿宋" w:cs="仿宋" w:hint="eastAsia"/>
                <w:sz w:val="24"/>
                <w:szCs w:val="24"/>
              </w:rPr>
              <w:t>、</w:t>
            </w:r>
            <w:r>
              <w:rPr>
                <w:rFonts w:ascii="仿宋" w:eastAsia="仿宋" w:hAnsi="仿宋" w:cs="仿宋" w:hint="eastAsia"/>
                <w:sz w:val="24"/>
                <w:szCs w:val="24"/>
              </w:rPr>
              <w:t>PostgreSQL</w:t>
            </w:r>
            <w:r>
              <w:rPr>
                <w:rFonts w:ascii="仿宋" w:eastAsia="仿宋" w:hAnsi="仿宋" w:cs="仿宋" w:hint="eastAsia"/>
                <w:sz w:val="24"/>
                <w:szCs w:val="24"/>
              </w:rPr>
              <w:t>、</w:t>
            </w:r>
            <w:r>
              <w:rPr>
                <w:rFonts w:ascii="仿宋" w:eastAsia="仿宋" w:hAnsi="仿宋" w:cs="仿宋" w:hint="eastAsia"/>
                <w:sz w:val="24"/>
                <w:szCs w:val="24"/>
              </w:rPr>
              <w:t>DB2</w:t>
            </w:r>
            <w:r>
              <w:rPr>
                <w:rFonts w:ascii="仿宋" w:eastAsia="仿宋" w:hAnsi="仿宋" w:cs="仿宋" w:hint="eastAsia"/>
                <w:sz w:val="24"/>
                <w:szCs w:val="24"/>
              </w:rPr>
              <w:t>、</w:t>
            </w:r>
            <w:r>
              <w:rPr>
                <w:rFonts w:ascii="仿宋" w:eastAsia="仿宋" w:hAnsi="仿宋" w:cs="仿宋" w:hint="eastAsia"/>
                <w:sz w:val="24"/>
                <w:szCs w:val="24"/>
              </w:rPr>
              <w:t>MySQL</w:t>
            </w:r>
            <w:r>
              <w:rPr>
                <w:rFonts w:ascii="仿宋" w:eastAsia="仿宋" w:hAnsi="仿宋" w:cs="仿宋" w:hint="eastAsia"/>
                <w:sz w:val="24"/>
                <w:szCs w:val="24"/>
              </w:rPr>
              <w:t>、</w:t>
            </w:r>
            <w:r>
              <w:rPr>
                <w:rFonts w:ascii="仿宋" w:eastAsia="仿宋" w:hAnsi="仿宋" w:cs="仿宋" w:hint="eastAsia"/>
                <w:sz w:val="24"/>
                <w:szCs w:val="24"/>
              </w:rPr>
              <w:t>SQL Server</w:t>
            </w:r>
            <w:r>
              <w:rPr>
                <w:rFonts w:ascii="仿宋" w:eastAsia="仿宋" w:hAnsi="仿宋" w:cs="仿宋" w:hint="eastAsia"/>
                <w:sz w:val="24"/>
                <w:szCs w:val="24"/>
              </w:rPr>
              <w:t>等，监控信息包括：</w:t>
            </w:r>
            <w:r>
              <w:rPr>
                <w:rFonts w:ascii="仿宋" w:eastAsia="仿宋" w:hAnsi="仿宋" w:cs="仿宋" w:hint="eastAsia"/>
                <w:sz w:val="24"/>
                <w:szCs w:val="24"/>
              </w:rPr>
              <w:t>CPU</w:t>
            </w:r>
            <w:r>
              <w:rPr>
                <w:rFonts w:ascii="仿宋" w:eastAsia="仿宋" w:hAnsi="仿宋" w:cs="仿宋" w:hint="eastAsia"/>
                <w:sz w:val="24"/>
                <w:szCs w:val="24"/>
              </w:rPr>
              <w:t>、内存、文件系统、网络情况、系统运行状态等。</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16.</w:t>
            </w:r>
            <w:r>
              <w:rPr>
                <w:rFonts w:ascii="仿宋" w:eastAsia="仿宋" w:hAnsi="仿宋" w:cs="仿宋" w:hint="eastAsia"/>
                <w:sz w:val="24"/>
                <w:szCs w:val="24"/>
              </w:rPr>
              <w:t>支持</w:t>
            </w:r>
            <w:r>
              <w:rPr>
                <w:rFonts w:ascii="仿宋" w:eastAsia="仿宋" w:hAnsi="仿宋" w:cs="仿宋" w:hint="eastAsia"/>
                <w:sz w:val="24"/>
                <w:szCs w:val="24"/>
              </w:rPr>
              <w:t>数据块逻辑读指标直观反映数据库性能，</w:t>
            </w:r>
            <w:r>
              <w:rPr>
                <w:rFonts w:ascii="仿宋" w:eastAsia="仿宋" w:hAnsi="仿宋" w:cs="仿宋" w:hint="eastAsia"/>
                <w:sz w:val="24"/>
                <w:szCs w:val="24"/>
              </w:rPr>
              <w:t>支持</w:t>
            </w:r>
            <w:r>
              <w:rPr>
                <w:rFonts w:ascii="仿宋" w:eastAsia="仿宋" w:hAnsi="仿宋" w:cs="仿宋" w:hint="eastAsia"/>
                <w:sz w:val="24"/>
                <w:szCs w:val="24"/>
              </w:rPr>
              <w:t>对象、权限、空间</w:t>
            </w:r>
            <w:r>
              <w:rPr>
                <w:rFonts w:ascii="仿宋" w:eastAsia="仿宋" w:hAnsi="仿宋" w:cs="仿宋" w:hint="eastAsia"/>
                <w:sz w:val="24"/>
                <w:szCs w:val="24"/>
              </w:rPr>
              <w:t>级</w:t>
            </w:r>
            <w:r>
              <w:rPr>
                <w:rFonts w:ascii="仿宋" w:eastAsia="仿宋" w:hAnsi="仿宋" w:cs="仿宋" w:hint="eastAsia"/>
                <w:sz w:val="24"/>
                <w:szCs w:val="24"/>
              </w:rPr>
              <w:t>存储空间预测，</w:t>
            </w:r>
            <w:r>
              <w:rPr>
                <w:rFonts w:ascii="仿宋" w:eastAsia="仿宋" w:hAnsi="仿宋" w:cs="仿宋" w:hint="eastAsia"/>
                <w:sz w:val="24"/>
                <w:szCs w:val="24"/>
              </w:rPr>
              <w:t>支持</w:t>
            </w:r>
            <w:r>
              <w:rPr>
                <w:rFonts w:ascii="仿宋" w:eastAsia="仿宋" w:hAnsi="仿宋" w:cs="仿宋" w:hint="eastAsia"/>
                <w:sz w:val="24"/>
                <w:szCs w:val="24"/>
              </w:rPr>
              <w:t>长事务、大事务监控、长锁等待、数据库活动、会话数等应用监控，</w:t>
            </w:r>
            <w:r>
              <w:rPr>
                <w:rFonts w:ascii="仿宋" w:eastAsia="仿宋" w:hAnsi="仿宋" w:cs="仿宋" w:hint="eastAsia"/>
                <w:sz w:val="24"/>
                <w:szCs w:val="24"/>
              </w:rPr>
              <w:t>支持</w:t>
            </w:r>
            <w:r>
              <w:rPr>
                <w:rFonts w:ascii="仿宋" w:eastAsia="仿宋" w:hAnsi="仿宋" w:cs="仿宋" w:hint="eastAsia"/>
                <w:sz w:val="24"/>
                <w:szCs w:val="24"/>
              </w:rPr>
              <w:t>SQL</w:t>
            </w:r>
            <w:r>
              <w:rPr>
                <w:rFonts w:ascii="仿宋" w:eastAsia="仿宋" w:hAnsi="仿宋" w:cs="仿宋" w:hint="eastAsia"/>
                <w:sz w:val="24"/>
                <w:szCs w:val="24"/>
              </w:rPr>
              <w:t>登录、执行等操作监控；</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17.</w:t>
            </w:r>
            <w:r>
              <w:rPr>
                <w:rFonts w:ascii="仿宋" w:eastAsia="仿宋" w:hAnsi="仿宋" w:cs="仿宋" w:hint="eastAsia"/>
                <w:sz w:val="24"/>
                <w:szCs w:val="24"/>
              </w:rPr>
              <w:t>提供数据迁移工具，支持以图形化和命令行方式，实现对数据库一键迁移工作，数据源涵盖国内外主流数据库及</w:t>
            </w:r>
            <w:r>
              <w:rPr>
                <w:rFonts w:ascii="仿宋" w:eastAsia="仿宋" w:hAnsi="仿宋" w:cs="仿宋" w:hint="eastAsia"/>
                <w:sz w:val="24"/>
                <w:szCs w:val="24"/>
              </w:rPr>
              <w:t>CSV</w:t>
            </w:r>
            <w:r>
              <w:rPr>
                <w:rFonts w:ascii="仿宋" w:eastAsia="仿宋" w:hAnsi="仿宋" w:cs="仿宋" w:hint="eastAsia"/>
                <w:sz w:val="24"/>
                <w:szCs w:val="24"/>
              </w:rPr>
              <w:t>、</w:t>
            </w:r>
            <w:r>
              <w:rPr>
                <w:rFonts w:ascii="仿宋" w:eastAsia="仿宋" w:hAnsi="仿宋" w:cs="仿宋" w:hint="eastAsia"/>
                <w:sz w:val="24"/>
                <w:szCs w:val="24"/>
              </w:rPr>
              <w:t>TXT</w:t>
            </w:r>
            <w:r>
              <w:rPr>
                <w:rFonts w:ascii="仿宋" w:eastAsia="仿宋" w:hAnsi="仿宋" w:cs="仿宋" w:hint="eastAsia"/>
                <w:sz w:val="24"/>
                <w:szCs w:val="24"/>
              </w:rPr>
              <w:t>、</w:t>
            </w:r>
            <w:r>
              <w:rPr>
                <w:rFonts w:ascii="仿宋" w:eastAsia="仿宋" w:hAnsi="仿宋" w:cs="仿宋" w:hint="eastAsia"/>
                <w:sz w:val="24"/>
                <w:szCs w:val="24"/>
              </w:rPr>
              <w:t>XLS</w:t>
            </w:r>
            <w:r>
              <w:rPr>
                <w:rFonts w:ascii="仿宋" w:eastAsia="仿宋" w:hAnsi="仿宋" w:cs="仿宋" w:hint="eastAsia"/>
                <w:sz w:val="24"/>
                <w:szCs w:val="24"/>
              </w:rPr>
              <w:t>等标准</w:t>
            </w:r>
            <w:r>
              <w:rPr>
                <w:rFonts w:ascii="仿宋" w:eastAsia="仿宋" w:hAnsi="仿宋" w:cs="仿宋" w:hint="eastAsia"/>
                <w:sz w:val="24"/>
                <w:szCs w:val="24"/>
              </w:rPr>
              <w:t>化数据文件。</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18.</w:t>
            </w:r>
            <w:r>
              <w:rPr>
                <w:rFonts w:ascii="仿宋" w:eastAsia="仿宋" w:hAnsi="仿宋" w:cs="仿宋" w:hint="eastAsia"/>
                <w:sz w:val="24"/>
                <w:szCs w:val="24"/>
              </w:rPr>
              <w:t>支持对同构及异构数据库互连，同时支持</w:t>
            </w:r>
            <w:r>
              <w:rPr>
                <w:rFonts w:ascii="仿宋" w:eastAsia="仿宋" w:hAnsi="仿宋" w:cs="仿宋" w:hint="eastAsia"/>
                <w:sz w:val="24"/>
                <w:szCs w:val="24"/>
              </w:rPr>
              <w:t>DBLINK</w:t>
            </w:r>
            <w:r>
              <w:rPr>
                <w:rFonts w:ascii="仿宋" w:eastAsia="仿宋" w:hAnsi="仿宋" w:cs="仿宋" w:hint="eastAsia"/>
                <w:sz w:val="24"/>
                <w:szCs w:val="24"/>
              </w:rPr>
              <w:t>和</w:t>
            </w:r>
            <w:r>
              <w:rPr>
                <w:rFonts w:ascii="仿宋" w:eastAsia="仿宋" w:hAnsi="仿宋" w:cs="仿宋" w:hint="eastAsia"/>
                <w:sz w:val="24"/>
                <w:szCs w:val="24"/>
              </w:rPr>
              <w:t>FDW</w:t>
            </w:r>
            <w:r>
              <w:rPr>
                <w:rFonts w:ascii="仿宋" w:eastAsia="仿宋" w:hAnsi="仿宋" w:cs="仿宋" w:hint="eastAsia"/>
                <w:sz w:val="24"/>
                <w:szCs w:val="24"/>
              </w:rPr>
              <w:t>功能，具备对国内外主流数据库及标准数据文件的访问能力。</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19.</w:t>
            </w:r>
            <w:r>
              <w:rPr>
                <w:rFonts w:ascii="仿宋" w:eastAsia="仿宋" w:hAnsi="仿宋" w:cs="仿宋" w:hint="eastAsia"/>
                <w:sz w:val="24"/>
                <w:szCs w:val="24"/>
              </w:rPr>
              <w:t>支持统信</w:t>
            </w:r>
            <w:r>
              <w:rPr>
                <w:rFonts w:ascii="仿宋" w:eastAsia="仿宋" w:hAnsi="仿宋" w:cs="仿宋" w:hint="eastAsia"/>
                <w:sz w:val="24"/>
                <w:szCs w:val="24"/>
              </w:rPr>
              <w:t>UOS</w:t>
            </w:r>
            <w:r>
              <w:rPr>
                <w:rFonts w:ascii="仿宋" w:eastAsia="仿宋" w:hAnsi="仿宋" w:cs="仿宋" w:hint="eastAsia"/>
                <w:sz w:val="24"/>
                <w:szCs w:val="24"/>
              </w:rPr>
              <w:t>、麒麟操作</w:t>
            </w:r>
            <w:r>
              <w:rPr>
                <w:rFonts w:ascii="仿宋" w:eastAsia="仿宋" w:hAnsi="仿宋" w:cs="仿宋" w:hint="eastAsia"/>
                <w:sz w:val="24"/>
                <w:szCs w:val="24"/>
              </w:rPr>
              <w:t>，</w:t>
            </w:r>
            <w:r>
              <w:rPr>
                <w:rFonts w:ascii="仿宋" w:eastAsia="仿宋" w:hAnsi="仿宋" w:cs="仿宋" w:hint="eastAsia"/>
                <w:sz w:val="24"/>
                <w:szCs w:val="24"/>
              </w:rPr>
              <w:t>支持</w:t>
            </w:r>
            <w:r>
              <w:rPr>
                <w:rFonts w:ascii="仿宋" w:eastAsia="仿宋" w:hAnsi="仿宋" w:cs="仿宋" w:hint="eastAsia"/>
                <w:sz w:val="24"/>
                <w:szCs w:val="24"/>
              </w:rPr>
              <w:t>龙芯、飞腾、鲲鹏、申威</w:t>
            </w:r>
            <w:r>
              <w:rPr>
                <w:rFonts w:ascii="仿宋" w:eastAsia="仿宋" w:hAnsi="仿宋" w:cs="仿宋" w:hint="eastAsia"/>
                <w:sz w:val="24"/>
                <w:szCs w:val="24"/>
              </w:rPr>
              <w:t>、</w:t>
            </w:r>
            <w:r>
              <w:rPr>
                <w:rFonts w:ascii="仿宋" w:eastAsia="仿宋" w:hAnsi="仿宋" w:cs="仿宋" w:hint="eastAsia"/>
                <w:sz w:val="24"/>
                <w:szCs w:val="24"/>
              </w:rPr>
              <w:t>兆芯、海光、</w:t>
            </w:r>
            <w:r>
              <w:rPr>
                <w:rFonts w:ascii="仿宋" w:eastAsia="仿宋" w:hAnsi="仿宋" w:cs="仿宋" w:hint="eastAsia"/>
                <w:sz w:val="24"/>
                <w:szCs w:val="24"/>
              </w:rPr>
              <w:t>Intel</w:t>
            </w:r>
            <w:r>
              <w:rPr>
                <w:rFonts w:ascii="仿宋" w:eastAsia="仿宋" w:hAnsi="仿宋" w:cs="仿宋" w:hint="eastAsia"/>
                <w:sz w:val="24"/>
                <w:szCs w:val="24"/>
              </w:rPr>
              <w:t>、</w:t>
            </w:r>
            <w:r>
              <w:rPr>
                <w:rFonts w:ascii="仿宋" w:eastAsia="仿宋" w:hAnsi="仿宋" w:cs="仿宋" w:hint="eastAsia"/>
                <w:sz w:val="24"/>
                <w:szCs w:val="24"/>
              </w:rPr>
              <w:t>AMD</w:t>
            </w:r>
            <w:r>
              <w:rPr>
                <w:rFonts w:ascii="仿宋" w:eastAsia="仿宋" w:hAnsi="仿宋" w:cs="仿宋" w:hint="eastAsia"/>
                <w:sz w:val="24"/>
                <w:szCs w:val="24"/>
              </w:rPr>
              <w:t>等</w:t>
            </w:r>
            <w:r>
              <w:rPr>
                <w:rFonts w:ascii="仿宋" w:eastAsia="仿宋" w:hAnsi="仿宋" w:cs="仿宋" w:hint="eastAsia"/>
                <w:sz w:val="24"/>
                <w:szCs w:val="24"/>
              </w:rPr>
              <w:t>CPU</w:t>
            </w:r>
            <w:r>
              <w:rPr>
                <w:rFonts w:ascii="仿宋" w:eastAsia="仿宋" w:hAnsi="仿宋" w:cs="仿宋" w:hint="eastAsia"/>
                <w:sz w:val="24"/>
                <w:szCs w:val="24"/>
              </w:rPr>
              <w:t>。</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20</w:t>
            </w:r>
            <w:r>
              <w:rPr>
                <w:rFonts w:ascii="仿宋" w:eastAsia="仿宋" w:hAnsi="仿宋" w:cs="仿宋" w:hint="eastAsia"/>
                <w:sz w:val="24"/>
                <w:szCs w:val="24"/>
              </w:rPr>
              <w:t>.</w:t>
            </w:r>
            <w:r>
              <w:rPr>
                <w:rFonts w:ascii="仿宋" w:eastAsia="仿宋" w:hAnsi="仿宋" w:cs="仿宋" w:hint="eastAsia"/>
                <w:sz w:val="24"/>
                <w:szCs w:val="24"/>
              </w:rPr>
              <w:t>支持东方通、金蝶、中创等中间件。</w:t>
            </w:r>
          </w:p>
        </w:tc>
        <w:tc>
          <w:tcPr>
            <w:tcW w:w="670" w:type="dxa"/>
            <w:shd w:val="clear" w:color="000000" w:fill="FFFFFF"/>
            <w:vAlign w:val="center"/>
          </w:tcPr>
          <w:p w:rsidR="0074296C" w:rsidRDefault="00E66FE2">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lastRenderedPageBreak/>
              <w:t>套</w:t>
            </w:r>
          </w:p>
        </w:tc>
        <w:tc>
          <w:tcPr>
            <w:tcW w:w="655" w:type="dxa"/>
            <w:shd w:val="clear" w:color="000000" w:fill="FFFFFF"/>
            <w:vAlign w:val="center"/>
          </w:tcPr>
          <w:p w:rsidR="0074296C" w:rsidRDefault="00E66FE2">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1</w:t>
            </w:r>
          </w:p>
        </w:tc>
      </w:tr>
      <w:tr w:rsidR="0074296C">
        <w:trPr>
          <w:trHeight w:val="922"/>
        </w:trPr>
        <w:tc>
          <w:tcPr>
            <w:tcW w:w="1153" w:type="dxa"/>
            <w:shd w:val="clear" w:color="000000" w:fill="FFFFFF"/>
            <w:vAlign w:val="center"/>
          </w:tcPr>
          <w:p w:rsidR="0074296C" w:rsidRDefault="00E66FE2">
            <w:pPr>
              <w:spacing w:line="400" w:lineRule="exact"/>
              <w:rPr>
                <w:rFonts w:ascii="仿宋" w:eastAsia="仿宋" w:hAnsi="仿宋" w:cs="仿宋"/>
                <w:kern w:val="0"/>
                <w:sz w:val="24"/>
                <w:szCs w:val="24"/>
              </w:rPr>
            </w:pPr>
            <w:r>
              <w:rPr>
                <w:rFonts w:ascii="仿宋" w:eastAsia="仿宋" w:hAnsi="仿宋" w:cs="仿宋" w:hint="eastAsia"/>
                <w:kern w:val="0"/>
                <w:sz w:val="24"/>
                <w:szCs w:val="24"/>
              </w:rPr>
              <w:t>数据库</w:t>
            </w:r>
            <w:r>
              <w:rPr>
                <w:rFonts w:ascii="仿宋" w:eastAsia="仿宋" w:hAnsi="仿宋" w:cs="仿宋" w:hint="eastAsia"/>
                <w:kern w:val="0"/>
                <w:sz w:val="24"/>
                <w:szCs w:val="24"/>
              </w:rPr>
              <w:t>2</w:t>
            </w:r>
          </w:p>
        </w:tc>
        <w:tc>
          <w:tcPr>
            <w:tcW w:w="7146" w:type="dxa"/>
            <w:shd w:val="clear" w:color="000000" w:fill="FFFFFF"/>
            <w:vAlign w:val="center"/>
          </w:tcPr>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、具备数据存储、访问控制、身份鉴别和数据备份恢复等功能。管理员及用户可通过图形化或命令行工具实现对数据库对象的管</w:t>
            </w:r>
            <w:r>
              <w:rPr>
                <w:rFonts w:ascii="仿宋" w:eastAsia="仿宋" w:hAnsi="仿宋" w:cs="仿宋" w:hint="eastAsia"/>
                <w:sz w:val="24"/>
                <w:szCs w:val="24"/>
              </w:rPr>
              <w:lastRenderedPageBreak/>
              <w:t>理；开发人员可通过标准化接口开发基于数据库的应用和软件，支持用户代理身份认证、异步备库延时和定点重演、超长大字段、</w:t>
            </w:r>
            <w:r>
              <w:rPr>
                <w:rFonts w:ascii="仿宋" w:eastAsia="仿宋" w:hAnsi="仿宋" w:cs="仿宋" w:hint="eastAsia"/>
                <w:sz w:val="24"/>
                <w:szCs w:val="24"/>
              </w:rPr>
              <w:t>DBLINK</w:t>
            </w:r>
            <w:r>
              <w:rPr>
                <w:rFonts w:ascii="仿宋" w:eastAsia="仿宋" w:hAnsi="仿宋" w:cs="仿宋" w:hint="eastAsia"/>
                <w:sz w:val="24"/>
                <w:szCs w:val="24"/>
              </w:rPr>
              <w:t>连接到网关等新特性，完善新增部分空间函数、</w:t>
            </w:r>
            <w:r>
              <w:rPr>
                <w:rFonts w:ascii="仿宋" w:eastAsia="仿宋" w:hAnsi="仿宋" w:cs="仿宋" w:hint="eastAsia"/>
                <w:sz w:val="24"/>
                <w:szCs w:val="24"/>
              </w:rPr>
              <w:t>Oracle</w:t>
            </w:r>
            <w:r>
              <w:rPr>
                <w:rFonts w:ascii="仿宋" w:eastAsia="仿宋" w:hAnsi="仿宋" w:cs="仿宋" w:hint="eastAsia"/>
                <w:sz w:val="24"/>
                <w:szCs w:val="24"/>
              </w:rPr>
              <w:t>兼容特性等功能，可提供共享存储集群主备部署、按服务名配置负载均衡策略等解决方案。</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、兼容多种硬件体系，可运行于</w:t>
            </w:r>
            <w:r>
              <w:rPr>
                <w:rFonts w:ascii="仿宋" w:eastAsia="仿宋" w:hAnsi="仿宋" w:cs="仿宋" w:hint="eastAsia"/>
                <w:sz w:val="24"/>
                <w:szCs w:val="24"/>
              </w:rPr>
              <w:t>X86</w:t>
            </w:r>
            <w:r>
              <w:rPr>
                <w:rFonts w:ascii="仿宋" w:eastAsia="仿宋" w:hAnsi="仿宋" w:cs="仿宋" w:hint="eastAsia"/>
                <w:sz w:val="24"/>
                <w:szCs w:val="24"/>
              </w:rPr>
              <w:t>、</w:t>
            </w:r>
            <w:r>
              <w:rPr>
                <w:rFonts w:ascii="仿宋" w:eastAsia="仿宋" w:hAnsi="仿宋" w:cs="仿宋" w:hint="eastAsia"/>
                <w:sz w:val="24"/>
                <w:szCs w:val="24"/>
              </w:rPr>
              <w:t>SPARC</w:t>
            </w:r>
            <w:r>
              <w:rPr>
                <w:rFonts w:ascii="仿宋" w:eastAsia="仿宋" w:hAnsi="仿宋" w:cs="仿宋" w:hint="eastAsia"/>
                <w:sz w:val="24"/>
                <w:szCs w:val="24"/>
              </w:rPr>
              <w:t>、</w:t>
            </w:r>
            <w:r>
              <w:rPr>
                <w:rFonts w:ascii="仿宋" w:eastAsia="仿宋" w:hAnsi="仿宋" w:cs="仿宋" w:hint="eastAsia"/>
                <w:sz w:val="24"/>
                <w:szCs w:val="24"/>
              </w:rPr>
              <w:t>POWER</w:t>
            </w:r>
            <w:r>
              <w:rPr>
                <w:rFonts w:ascii="仿宋" w:eastAsia="仿宋" w:hAnsi="仿宋" w:cs="仿宋" w:hint="eastAsia"/>
                <w:sz w:val="24"/>
                <w:szCs w:val="24"/>
              </w:rPr>
              <w:t>、龙芯系列，飞腾系列，申威系列，以及兆芯、华为、海光等多种不同</w:t>
            </w:r>
            <w:r>
              <w:rPr>
                <w:rFonts w:ascii="仿宋" w:eastAsia="仿宋" w:hAnsi="仿宋" w:cs="仿宋" w:hint="eastAsia"/>
                <w:sz w:val="24"/>
                <w:szCs w:val="24"/>
              </w:rPr>
              <w:t>CPU</w:t>
            </w:r>
            <w:r>
              <w:rPr>
                <w:rFonts w:ascii="仿宋" w:eastAsia="仿宋" w:hAnsi="仿宋" w:cs="仿宋" w:hint="eastAsia"/>
                <w:sz w:val="24"/>
                <w:szCs w:val="24"/>
              </w:rPr>
              <w:t>架构的服</w:t>
            </w:r>
            <w:r>
              <w:rPr>
                <w:rFonts w:ascii="仿宋" w:eastAsia="仿宋" w:hAnsi="仿宋" w:cs="仿宋" w:hint="eastAsia"/>
                <w:sz w:val="24"/>
                <w:szCs w:val="24"/>
              </w:rPr>
              <w:t>务器设备。</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、兼容</w:t>
            </w:r>
            <w:r>
              <w:rPr>
                <w:rFonts w:ascii="仿宋" w:eastAsia="仿宋" w:hAnsi="仿宋" w:cs="仿宋" w:hint="eastAsia"/>
                <w:sz w:val="24"/>
                <w:szCs w:val="24"/>
              </w:rPr>
              <w:t>Windows</w:t>
            </w:r>
            <w:r>
              <w:rPr>
                <w:rFonts w:ascii="仿宋" w:eastAsia="仿宋" w:hAnsi="仿宋" w:cs="仿宋" w:hint="eastAsia"/>
                <w:sz w:val="24"/>
                <w:szCs w:val="24"/>
              </w:rPr>
              <w:t>系列、主流</w:t>
            </w:r>
            <w:r>
              <w:rPr>
                <w:rFonts w:ascii="仿宋" w:eastAsia="仿宋" w:hAnsi="仿宋" w:cs="仿宋" w:hint="eastAsia"/>
                <w:sz w:val="24"/>
                <w:szCs w:val="24"/>
              </w:rPr>
              <w:t>Linux</w:t>
            </w:r>
            <w:r>
              <w:rPr>
                <w:rFonts w:ascii="仿宋" w:eastAsia="仿宋" w:hAnsi="仿宋" w:cs="仿宋" w:hint="eastAsia"/>
                <w:sz w:val="24"/>
                <w:szCs w:val="24"/>
              </w:rPr>
              <w:t>发行分支如</w:t>
            </w:r>
            <w:r>
              <w:rPr>
                <w:rFonts w:ascii="仿宋" w:eastAsia="仿宋" w:hAnsi="仿宋" w:cs="仿宋" w:hint="eastAsia"/>
                <w:sz w:val="24"/>
                <w:szCs w:val="24"/>
              </w:rPr>
              <w:t>RedHat</w:t>
            </w:r>
            <w:r>
              <w:rPr>
                <w:rFonts w:ascii="仿宋" w:eastAsia="仿宋" w:hAnsi="仿宋" w:cs="仿宋" w:hint="eastAsia"/>
                <w:sz w:val="24"/>
                <w:szCs w:val="24"/>
              </w:rPr>
              <w:t>、</w:t>
            </w:r>
            <w:r>
              <w:rPr>
                <w:rFonts w:ascii="仿宋" w:eastAsia="仿宋" w:hAnsi="仿宋" w:cs="仿宋" w:hint="eastAsia"/>
                <w:sz w:val="24"/>
                <w:szCs w:val="24"/>
              </w:rPr>
              <w:t>Debian</w:t>
            </w:r>
            <w:r>
              <w:rPr>
                <w:rFonts w:ascii="仿宋" w:eastAsia="仿宋" w:hAnsi="仿宋" w:cs="仿宋" w:hint="eastAsia"/>
                <w:sz w:val="24"/>
                <w:szCs w:val="24"/>
              </w:rPr>
              <w:t>、</w:t>
            </w:r>
            <w:r>
              <w:rPr>
                <w:rFonts w:ascii="仿宋" w:eastAsia="仿宋" w:hAnsi="仿宋" w:cs="仿宋" w:hint="eastAsia"/>
                <w:sz w:val="24"/>
                <w:szCs w:val="24"/>
              </w:rPr>
              <w:t>Ubuntu</w:t>
            </w:r>
            <w:r>
              <w:rPr>
                <w:rFonts w:ascii="仿宋" w:eastAsia="仿宋" w:hAnsi="仿宋" w:cs="仿宋" w:hint="eastAsia"/>
                <w:sz w:val="24"/>
                <w:szCs w:val="24"/>
              </w:rPr>
              <w:t>、</w:t>
            </w:r>
            <w:r>
              <w:rPr>
                <w:rFonts w:ascii="仿宋" w:eastAsia="仿宋" w:hAnsi="仿宋" w:cs="仿宋" w:hint="eastAsia"/>
                <w:sz w:val="24"/>
                <w:szCs w:val="24"/>
              </w:rPr>
              <w:t>CentOS</w:t>
            </w:r>
            <w:r>
              <w:rPr>
                <w:rFonts w:ascii="仿宋" w:eastAsia="仿宋" w:hAnsi="仿宋" w:cs="仿宋" w:hint="eastAsia"/>
                <w:sz w:val="24"/>
                <w:szCs w:val="24"/>
              </w:rPr>
              <w:t>系列、</w:t>
            </w:r>
            <w:r>
              <w:rPr>
                <w:rFonts w:ascii="仿宋" w:eastAsia="仿宋" w:hAnsi="仿宋" w:cs="仿宋" w:hint="eastAsia"/>
                <w:sz w:val="24"/>
                <w:szCs w:val="24"/>
              </w:rPr>
              <w:t>Unix</w:t>
            </w:r>
            <w:r>
              <w:rPr>
                <w:rFonts w:ascii="仿宋" w:eastAsia="仿宋" w:hAnsi="仿宋" w:cs="仿宋" w:hint="eastAsia"/>
                <w:sz w:val="24"/>
                <w:szCs w:val="24"/>
              </w:rPr>
              <w:t>、</w:t>
            </w:r>
            <w:r>
              <w:rPr>
                <w:rFonts w:ascii="仿宋" w:eastAsia="仿宋" w:hAnsi="仿宋" w:cs="仿宋" w:hint="eastAsia"/>
                <w:sz w:val="24"/>
                <w:szCs w:val="24"/>
              </w:rPr>
              <w:t>AIX</w:t>
            </w:r>
            <w:r>
              <w:rPr>
                <w:rFonts w:ascii="仿宋" w:eastAsia="仿宋" w:hAnsi="仿宋" w:cs="仿宋" w:hint="eastAsia"/>
                <w:sz w:val="24"/>
                <w:szCs w:val="24"/>
              </w:rPr>
              <w:t>、</w:t>
            </w:r>
            <w:r>
              <w:rPr>
                <w:rFonts w:ascii="仿宋" w:eastAsia="仿宋" w:hAnsi="仿宋" w:cs="仿宋" w:hint="eastAsia"/>
                <w:sz w:val="24"/>
                <w:szCs w:val="24"/>
              </w:rPr>
              <w:t>Solaris</w:t>
            </w:r>
            <w:r>
              <w:rPr>
                <w:rFonts w:ascii="仿宋" w:eastAsia="仿宋" w:hAnsi="仿宋" w:cs="仿宋" w:hint="eastAsia"/>
                <w:sz w:val="24"/>
                <w:szCs w:val="24"/>
              </w:rPr>
              <w:t>等系列、麒麟、统信、中科方德、凝思、红旗、深之度、普华、思普等多种国产</w:t>
            </w:r>
            <w:r>
              <w:rPr>
                <w:rFonts w:ascii="仿宋" w:eastAsia="仿宋" w:hAnsi="仿宋" w:cs="仿宋" w:hint="eastAsia"/>
                <w:sz w:val="24"/>
                <w:szCs w:val="24"/>
              </w:rPr>
              <w:t>Linux</w:t>
            </w:r>
            <w:r>
              <w:rPr>
                <w:rFonts w:ascii="仿宋" w:eastAsia="仿宋" w:hAnsi="仿宋" w:cs="仿宋" w:hint="eastAsia"/>
                <w:sz w:val="24"/>
                <w:szCs w:val="24"/>
              </w:rPr>
              <w:t>系列操作系统。</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、长时间负载测试，数据库共享存储集群支持</w:t>
            </w:r>
            <w:r>
              <w:rPr>
                <w:rFonts w:ascii="仿宋" w:eastAsia="仿宋" w:hAnsi="仿宋" w:cs="仿宋" w:hint="eastAsia"/>
                <w:sz w:val="24"/>
                <w:szCs w:val="24"/>
              </w:rPr>
              <w:t>7*24</w:t>
            </w:r>
            <w:r>
              <w:rPr>
                <w:rFonts w:ascii="仿宋" w:eastAsia="仿宋" w:hAnsi="仿宋" w:cs="仿宋" w:hint="eastAsia"/>
                <w:sz w:val="24"/>
                <w:szCs w:val="24"/>
              </w:rPr>
              <w:t>小时长时间不间断运行，可靠性达</w:t>
            </w:r>
            <w:r>
              <w:rPr>
                <w:rFonts w:ascii="仿宋" w:eastAsia="仿宋" w:hAnsi="仿宋" w:cs="仿宋" w:hint="eastAsia"/>
                <w:sz w:val="24"/>
                <w:szCs w:val="24"/>
              </w:rPr>
              <w:t>99.995%</w:t>
            </w:r>
            <w:r>
              <w:rPr>
                <w:rFonts w:ascii="仿宋" w:eastAsia="仿宋" w:hAnsi="仿宋" w:cs="仿宋" w:hint="eastAsia"/>
                <w:sz w:val="24"/>
                <w:szCs w:val="24"/>
              </w:rPr>
              <w:t>。</w:t>
            </w:r>
            <w:r>
              <w:rPr>
                <w:rFonts w:ascii="仿宋" w:eastAsia="仿宋" w:hAnsi="仿宋" w:cs="仿宋" w:hint="eastAsia"/>
                <w:b/>
                <w:bCs/>
                <w:sz w:val="24"/>
                <w:szCs w:val="24"/>
              </w:rPr>
              <w:t>（</w:t>
            </w:r>
            <w:r>
              <w:rPr>
                <w:rFonts w:ascii="仿宋" w:eastAsia="仿宋" w:hAnsi="仿宋" w:cs="仿宋" w:hint="eastAsia"/>
                <w:b/>
                <w:bCs/>
                <w:sz w:val="24"/>
                <w:szCs w:val="24"/>
              </w:rPr>
              <w:t>提供测试报告</w:t>
            </w:r>
            <w:r>
              <w:rPr>
                <w:rFonts w:ascii="仿宋" w:eastAsia="仿宋" w:hAnsi="仿宋" w:cs="仿宋" w:hint="eastAsia"/>
                <w:b/>
                <w:bCs/>
                <w:sz w:val="24"/>
                <w:szCs w:val="24"/>
              </w:rPr>
              <w:t>复印件）</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、支持共享存储集群，集群每个节点均可写入。集群支持基于不依赖第三方的自动存储管理系统</w:t>
            </w:r>
            <w:r>
              <w:rPr>
                <w:rFonts w:ascii="仿宋" w:eastAsia="仿宋" w:hAnsi="仿宋" w:cs="仿宋" w:hint="eastAsia"/>
                <w:sz w:val="24"/>
                <w:szCs w:val="24"/>
              </w:rPr>
              <w:t>(ASM)</w:t>
            </w:r>
            <w:r>
              <w:rPr>
                <w:rFonts w:ascii="仿宋" w:eastAsia="仿宋" w:hAnsi="仿宋" w:cs="仿宋" w:hint="eastAsia"/>
                <w:sz w:val="24"/>
                <w:szCs w:val="24"/>
              </w:rPr>
              <w:t>，文件系统支持创建磁盘组、添加磁盘、删除磁盘组、创建文件、扩展文件、截断文件、删除文件等操作；支持负载均衡；</w:t>
            </w:r>
            <w:r>
              <w:rPr>
                <w:rFonts w:ascii="仿宋" w:eastAsia="仿宋" w:hAnsi="仿宋" w:cs="仿宋" w:hint="eastAsia"/>
                <w:b/>
                <w:bCs/>
                <w:sz w:val="24"/>
                <w:szCs w:val="24"/>
              </w:rPr>
              <w:t>（</w:t>
            </w:r>
            <w:r>
              <w:rPr>
                <w:rFonts w:ascii="仿宋" w:eastAsia="仿宋" w:hAnsi="仿宋" w:cs="仿宋" w:hint="eastAsia"/>
                <w:b/>
                <w:bCs/>
                <w:sz w:val="24"/>
                <w:szCs w:val="24"/>
              </w:rPr>
              <w:t>提供测试报告</w:t>
            </w:r>
            <w:r>
              <w:rPr>
                <w:rFonts w:ascii="仿宋" w:eastAsia="仿宋" w:hAnsi="仿宋" w:cs="仿宋" w:hint="eastAsia"/>
                <w:b/>
                <w:bCs/>
                <w:sz w:val="24"/>
                <w:szCs w:val="24"/>
              </w:rPr>
              <w:t>复印件。）</w:t>
            </w:r>
            <w:r>
              <w:rPr>
                <w:rFonts w:ascii="仿宋" w:eastAsia="仿宋" w:hAnsi="仿宋" w:cs="仿宋" w:hint="eastAsia"/>
                <w:sz w:val="24"/>
                <w:szCs w:val="24"/>
              </w:rPr>
              <w:t>。</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、数据库原厂商通过软件行业国际公认的权威软件开发能力成熟度模型</w:t>
            </w:r>
            <w:r>
              <w:rPr>
                <w:rFonts w:ascii="仿宋" w:eastAsia="仿宋" w:hAnsi="仿宋" w:cs="仿宋" w:hint="eastAsia"/>
                <w:sz w:val="24"/>
                <w:szCs w:val="24"/>
              </w:rPr>
              <w:t xml:space="preserve">CMMI-DEV V2.0 </w:t>
            </w:r>
            <w:r>
              <w:rPr>
                <w:rFonts w:ascii="仿宋" w:eastAsia="仿宋" w:hAnsi="仿宋" w:cs="仿宋" w:hint="eastAsia"/>
                <w:sz w:val="24"/>
                <w:szCs w:val="24"/>
              </w:rPr>
              <w:t>五级评估和中国认可软件过程及能力成熟度评估（</w:t>
            </w:r>
            <w:r>
              <w:rPr>
                <w:rFonts w:ascii="仿宋" w:eastAsia="仿宋" w:hAnsi="仿宋" w:cs="仿宋" w:hint="eastAsia"/>
                <w:sz w:val="24"/>
                <w:szCs w:val="24"/>
              </w:rPr>
              <w:t>SPCA</w:t>
            </w:r>
            <w:r>
              <w:rPr>
                <w:rFonts w:ascii="仿宋" w:eastAsia="仿宋" w:hAnsi="仿宋" w:cs="仿宋" w:hint="eastAsia"/>
                <w:sz w:val="24"/>
                <w:szCs w:val="24"/>
              </w:rPr>
              <w:t>）</w:t>
            </w:r>
            <w:r>
              <w:rPr>
                <w:rFonts w:ascii="仿宋" w:eastAsia="仿宋" w:hAnsi="仿宋" w:cs="仿宋" w:hint="eastAsia"/>
                <w:sz w:val="24"/>
                <w:szCs w:val="24"/>
              </w:rPr>
              <w:t>L5</w:t>
            </w:r>
            <w:r>
              <w:rPr>
                <w:rFonts w:ascii="仿宋" w:eastAsia="仿宋" w:hAnsi="仿宋" w:cs="仿宋" w:hint="eastAsia"/>
                <w:sz w:val="24"/>
                <w:szCs w:val="24"/>
              </w:rPr>
              <w:t>级评估</w:t>
            </w:r>
            <w:r>
              <w:rPr>
                <w:rFonts w:ascii="仿宋" w:eastAsia="仿宋" w:hAnsi="仿宋" w:cs="仿宋" w:hint="eastAsia"/>
                <w:sz w:val="24"/>
                <w:szCs w:val="24"/>
              </w:rPr>
              <w:t>。</w:t>
            </w:r>
            <w:r>
              <w:rPr>
                <w:rFonts w:ascii="仿宋" w:eastAsia="仿宋" w:hAnsi="仿宋" w:cs="仿宋" w:hint="eastAsia"/>
                <w:b/>
                <w:bCs/>
                <w:sz w:val="24"/>
                <w:szCs w:val="24"/>
              </w:rPr>
              <w:t>（</w:t>
            </w:r>
            <w:r>
              <w:rPr>
                <w:rFonts w:ascii="仿宋" w:eastAsia="仿宋" w:hAnsi="仿宋" w:cs="仿宋" w:hint="eastAsia"/>
                <w:b/>
                <w:bCs/>
                <w:sz w:val="24"/>
                <w:szCs w:val="24"/>
              </w:rPr>
              <w:t>提供证书复印件</w:t>
            </w:r>
            <w:r>
              <w:rPr>
                <w:rFonts w:ascii="仿宋" w:eastAsia="仿宋" w:hAnsi="仿宋" w:cs="仿宋" w:hint="eastAsia"/>
                <w:b/>
                <w:bCs/>
                <w:sz w:val="24"/>
                <w:szCs w:val="24"/>
              </w:rPr>
              <w:t>）</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、数据库原厂商获得</w:t>
            </w:r>
            <w:r>
              <w:rPr>
                <w:rFonts w:ascii="仿宋" w:eastAsia="仿宋" w:hAnsi="仿宋" w:cs="仿宋" w:hint="eastAsia"/>
                <w:sz w:val="24"/>
                <w:szCs w:val="24"/>
              </w:rPr>
              <w:t>ITSS</w:t>
            </w:r>
            <w:r>
              <w:rPr>
                <w:rFonts w:ascii="仿宋" w:eastAsia="仿宋" w:hAnsi="仿宋" w:cs="仿宋" w:hint="eastAsia"/>
                <w:sz w:val="24"/>
                <w:szCs w:val="24"/>
              </w:rPr>
              <w:t>信息技术服务运行维护标准符合性证书，成熟度等级贰级及以上，</w:t>
            </w:r>
            <w:r>
              <w:rPr>
                <w:rFonts w:ascii="仿宋" w:eastAsia="仿宋" w:hAnsi="仿宋" w:cs="仿宋" w:hint="eastAsia"/>
                <w:b/>
                <w:bCs/>
                <w:sz w:val="24"/>
                <w:szCs w:val="24"/>
              </w:rPr>
              <w:t>（</w:t>
            </w:r>
            <w:r>
              <w:rPr>
                <w:rFonts w:ascii="仿宋" w:eastAsia="仿宋" w:hAnsi="仿宋" w:cs="仿宋" w:hint="eastAsia"/>
                <w:b/>
                <w:bCs/>
                <w:sz w:val="24"/>
                <w:szCs w:val="24"/>
              </w:rPr>
              <w:t>提供证书复印件</w:t>
            </w:r>
            <w:r>
              <w:rPr>
                <w:rFonts w:ascii="仿宋" w:eastAsia="仿宋" w:hAnsi="仿宋" w:cs="仿宋" w:hint="eastAsia"/>
                <w:b/>
                <w:bCs/>
                <w:sz w:val="24"/>
                <w:szCs w:val="24"/>
              </w:rPr>
              <w:t>）</w:t>
            </w:r>
          </w:p>
        </w:tc>
        <w:tc>
          <w:tcPr>
            <w:tcW w:w="670" w:type="dxa"/>
            <w:shd w:val="clear" w:color="000000" w:fill="FFFFFF"/>
            <w:vAlign w:val="center"/>
          </w:tcPr>
          <w:p w:rsidR="0074296C" w:rsidRDefault="00E66FE2">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lastRenderedPageBreak/>
              <w:t>套</w:t>
            </w:r>
          </w:p>
        </w:tc>
        <w:tc>
          <w:tcPr>
            <w:tcW w:w="655" w:type="dxa"/>
            <w:shd w:val="clear" w:color="000000" w:fill="FFFFFF"/>
            <w:vAlign w:val="center"/>
          </w:tcPr>
          <w:p w:rsidR="0074296C" w:rsidRDefault="00E66FE2">
            <w:pPr>
              <w:spacing w:line="400" w:lineRule="exact"/>
              <w:jc w:val="center"/>
              <w:rPr>
                <w:rFonts w:ascii="仿宋" w:eastAsia="仿宋" w:hAnsi="仿宋" w:cs="仿宋"/>
                <w:kern w:val="0"/>
                <w:sz w:val="24"/>
                <w:szCs w:val="24"/>
              </w:rPr>
            </w:pPr>
            <w:r>
              <w:rPr>
                <w:rFonts w:ascii="仿宋" w:eastAsia="仿宋" w:hAnsi="仿宋" w:cs="仿宋" w:hint="eastAsia"/>
                <w:kern w:val="0"/>
                <w:sz w:val="24"/>
                <w:szCs w:val="24"/>
              </w:rPr>
              <w:t>1</w:t>
            </w:r>
          </w:p>
        </w:tc>
      </w:tr>
      <w:tr w:rsidR="0074296C">
        <w:trPr>
          <w:trHeight w:val="922"/>
        </w:trPr>
        <w:tc>
          <w:tcPr>
            <w:tcW w:w="1153" w:type="dxa"/>
            <w:shd w:val="clear" w:color="000000" w:fill="FFFFFF"/>
            <w:vAlign w:val="center"/>
          </w:tcPr>
          <w:p w:rsidR="0074296C" w:rsidRDefault="00E66FE2">
            <w:pPr>
              <w:spacing w:line="400" w:lineRule="exact"/>
              <w:rPr>
                <w:rFonts w:ascii="仿宋" w:eastAsia="仿宋" w:hAnsi="仿宋" w:cs="仿宋"/>
                <w:kern w:val="0"/>
                <w:sz w:val="24"/>
                <w:szCs w:val="24"/>
              </w:rPr>
            </w:pPr>
            <w:r>
              <w:rPr>
                <w:rFonts w:ascii="仿宋" w:eastAsia="仿宋" w:hAnsi="仿宋" w:cs="仿宋" w:hint="eastAsia"/>
                <w:kern w:val="0"/>
                <w:sz w:val="24"/>
                <w:szCs w:val="24"/>
              </w:rPr>
              <w:t>数据库</w:t>
            </w:r>
            <w:r>
              <w:rPr>
                <w:rFonts w:ascii="仿宋" w:eastAsia="仿宋" w:hAnsi="仿宋" w:cs="仿宋" w:hint="eastAsia"/>
                <w:kern w:val="0"/>
                <w:sz w:val="24"/>
                <w:szCs w:val="24"/>
              </w:rPr>
              <w:t>3</w:t>
            </w:r>
          </w:p>
        </w:tc>
        <w:tc>
          <w:tcPr>
            <w:tcW w:w="7146" w:type="dxa"/>
            <w:shd w:val="clear" w:color="000000" w:fill="FFFFFF"/>
            <w:vAlign w:val="center"/>
          </w:tcPr>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技术性能</w:t>
            </w:r>
            <w:r>
              <w:rPr>
                <w:rFonts w:ascii="仿宋" w:eastAsia="仿宋" w:hAnsi="仿宋" w:cs="仿宋" w:hint="eastAsia"/>
                <w:color w:val="000000"/>
                <w:sz w:val="24"/>
                <w:szCs w:val="24"/>
              </w:rPr>
              <w:t>/</w:t>
            </w:r>
            <w:r>
              <w:rPr>
                <w:rFonts w:ascii="仿宋" w:eastAsia="仿宋" w:hAnsi="仿宋" w:cs="仿宋" w:hint="eastAsia"/>
                <w:color w:val="000000"/>
                <w:sz w:val="24"/>
                <w:szCs w:val="24"/>
              </w:rPr>
              <w:t>功能描述：用于数据安全存储和管理的数据库产品。</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数据存储、访问控制、身份鉴别、安全审计和数据备份等功能。</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color w:val="000000"/>
                <w:sz w:val="24"/>
                <w:szCs w:val="24"/>
              </w:rPr>
              <w:t>产品部署在服务器，以后台服务形式运行，数据库管理员及用户在管理主机上通过图形化管理工具或命令行工具，可实现对数据库对象（表、视图、约束、索引、触发器、存储过程等）的配置管理</w:t>
            </w:r>
            <w:r>
              <w:rPr>
                <w:rFonts w:ascii="仿宋" w:eastAsia="仿宋" w:hAnsi="仿宋" w:cs="仿宋" w:hint="eastAsia"/>
                <w:color w:val="000000"/>
                <w:sz w:val="24"/>
                <w:szCs w:val="24"/>
              </w:rPr>
              <w:t>。</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w:t>
            </w:r>
            <w:r>
              <w:rPr>
                <w:rFonts w:ascii="仿宋" w:eastAsia="仿宋" w:hAnsi="仿宋" w:cs="仿宋" w:hint="eastAsia"/>
                <w:color w:val="000000"/>
                <w:sz w:val="24"/>
                <w:szCs w:val="24"/>
              </w:rPr>
              <w:t>开发人员可通过标准化数据库访问接口开发基于安全数据库的应用系统和软件产品</w:t>
            </w:r>
            <w:r>
              <w:rPr>
                <w:rFonts w:ascii="仿宋" w:eastAsia="仿宋" w:hAnsi="仿宋" w:cs="仿宋" w:hint="eastAsia"/>
                <w:color w:val="000000"/>
                <w:sz w:val="24"/>
                <w:szCs w:val="24"/>
              </w:rPr>
              <w:t>。</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w:t>
            </w:r>
            <w:r>
              <w:rPr>
                <w:rFonts w:ascii="仿宋" w:eastAsia="仿宋" w:hAnsi="仿宋" w:cs="仿宋" w:hint="eastAsia"/>
                <w:color w:val="000000"/>
                <w:sz w:val="24"/>
                <w:szCs w:val="24"/>
              </w:rPr>
              <w:t>支持统信</w:t>
            </w:r>
            <w:r>
              <w:rPr>
                <w:rFonts w:ascii="仿宋" w:eastAsia="仿宋" w:hAnsi="仿宋" w:cs="仿宋" w:hint="eastAsia"/>
                <w:color w:val="000000"/>
                <w:sz w:val="24"/>
                <w:szCs w:val="24"/>
              </w:rPr>
              <w:t>UOS</w:t>
            </w:r>
            <w:r>
              <w:rPr>
                <w:rFonts w:ascii="仿宋" w:eastAsia="仿宋" w:hAnsi="仿宋" w:cs="仿宋" w:hint="eastAsia"/>
                <w:color w:val="000000"/>
                <w:sz w:val="24"/>
                <w:szCs w:val="24"/>
              </w:rPr>
              <w:t>、麒麟操作</w:t>
            </w:r>
            <w:r>
              <w:rPr>
                <w:rFonts w:ascii="仿宋" w:eastAsia="仿宋" w:hAnsi="仿宋" w:cs="仿宋" w:hint="eastAsia"/>
                <w:color w:val="000000"/>
                <w:sz w:val="24"/>
                <w:szCs w:val="24"/>
              </w:rPr>
              <w:t>。</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6.</w:t>
            </w:r>
            <w:r>
              <w:rPr>
                <w:rFonts w:ascii="仿宋" w:eastAsia="仿宋" w:hAnsi="仿宋" w:cs="仿宋" w:hint="eastAsia"/>
                <w:color w:val="000000"/>
                <w:sz w:val="24"/>
                <w:szCs w:val="24"/>
              </w:rPr>
              <w:t>支持</w:t>
            </w:r>
            <w:r>
              <w:rPr>
                <w:rFonts w:ascii="仿宋" w:eastAsia="仿宋" w:hAnsi="仿宋" w:cs="仿宋" w:hint="eastAsia"/>
                <w:color w:val="000000"/>
                <w:sz w:val="24"/>
                <w:szCs w:val="24"/>
              </w:rPr>
              <w:t>龙芯、飞腾、鲲鹏、申威</w:t>
            </w:r>
            <w:r>
              <w:rPr>
                <w:rFonts w:ascii="仿宋" w:eastAsia="仿宋" w:hAnsi="仿宋" w:cs="仿宋" w:hint="eastAsia"/>
                <w:color w:val="000000"/>
                <w:sz w:val="24"/>
                <w:szCs w:val="24"/>
              </w:rPr>
              <w:t>、</w:t>
            </w:r>
            <w:r>
              <w:rPr>
                <w:rFonts w:ascii="仿宋" w:eastAsia="仿宋" w:hAnsi="仿宋" w:cs="仿宋" w:hint="eastAsia"/>
                <w:color w:val="000000"/>
                <w:sz w:val="24"/>
                <w:szCs w:val="24"/>
              </w:rPr>
              <w:t>兆芯、海光、</w:t>
            </w:r>
            <w:r>
              <w:rPr>
                <w:rFonts w:ascii="仿宋" w:eastAsia="仿宋" w:hAnsi="仿宋" w:cs="仿宋" w:hint="eastAsia"/>
                <w:color w:val="000000"/>
                <w:sz w:val="24"/>
                <w:szCs w:val="24"/>
              </w:rPr>
              <w:t>Intel</w:t>
            </w:r>
            <w:r>
              <w:rPr>
                <w:rFonts w:ascii="仿宋" w:eastAsia="仿宋" w:hAnsi="仿宋" w:cs="仿宋" w:hint="eastAsia"/>
                <w:color w:val="000000"/>
                <w:sz w:val="24"/>
                <w:szCs w:val="24"/>
              </w:rPr>
              <w:t>、</w:t>
            </w:r>
            <w:r>
              <w:rPr>
                <w:rFonts w:ascii="仿宋" w:eastAsia="仿宋" w:hAnsi="仿宋" w:cs="仿宋" w:hint="eastAsia"/>
                <w:color w:val="000000"/>
                <w:sz w:val="24"/>
                <w:szCs w:val="24"/>
              </w:rPr>
              <w:t>AMD</w:t>
            </w:r>
            <w:r>
              <w:rPr>
                <w:rFonts w:ascii="仿宋" w:eastAsia="仿宋" w:hAnsi="仿宋" w:cs="仿宋" w:hint="eastAsia"/>
                <w:color w:val="000000"/>
                <w:sz w:val="24"/>
                <w:szCs w:val="24"/>
              </w:rPr>
              <w:t>等</w:t>
            </w:r>
            <w:r>
              <w:rPr>
                <w:rFonts w:ascii="仿宋" w:eastAsia="仿宋" w:hAnsi="仿宋" w:cs="仿宋" w:hint="eastAsia"/>
                <w:color w:val="000000"/>
                <w:sz w:val="24"/>
                <w:szCs w:val="24"/>
              </w:rPr>
              <w:lastRenderedPageBreak/>
              <w:t>CPU</w:t>
            </w:r>
            <w:r>
              <w:rPr>
                <w:rFonts w:ascii="仿宋" w:eastAsia="仿宋" w:hAnsi="仿宋" w:cs="仿宋" w:hint="eastAsia"/>
                <w:color w:val="000000"/>
                <w:sz w:val="24"/>
                <w:szCs w:val="24"/>
              </w:rPr>
              <w:t>。</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7</w:t>
            </w:r>
            <w:r>
              <w:rPr>
                <w:rFonts w:ascii="仿宋" w:eastAsia="仿宋" w:hAnsi="仿宋" w:cs="仿宋" w:hint="eastAsia"/>
                <w:color w:val="000000"/>
                <w:sz w:val="24"/>
                <w:szCs w:val="24"/>
              </w:rPr>
              <w:t>.</w:t>
            </w:r>
            <w:r>
              <w:rPr>
                <w:rFonts w:ascii="仿宋" w:eastAsia="仿宋" w:hAnsi="仿宋" w:cs="仿宋" w:hint="eastAsia"/>
                <w:color w:val="000000"/>
                <w:sz w:val="24"/>
                <w:szCs w:val="24"/>
              </w:rPr>
              <w:t>支持东方通、金蝶、中创等中间件。</w:t>
            </w:r>
          </w:p>
        </w:tc>
        <w:tc>
          <w:tcPr>
            <w:tcW w:w="670" w:type="dxa"/>
            <w:shd w:val="clear" w:color="000000" w:fill="FFFFFF"/>
            <w:vAlign w:val="center"/>
          </w:tcPr>
          <w:p w:rsidR="0074296C" w:rsidRDefault="00E66FE2">
            <w:pPr>
              <w:spacing w:line="400" w:lineRule="exact"/>
              <w:jc w:val="center"/>
              <w:rPr>
                <w:rFonts w:ascii="仿宋" w:eastAsia="仿宋" w:hAnsi="仿宋" w:cs="仿宋"/>
                <w:kern w:val="0"/>
                <w:sz w:val="24"/>
                <w:szCs w:val="24"/>
              </w:rPr>
            </w:pPr>
            <w:r>
              <w:rPr>
                <w:rFonts w:ascii="仿宋" w:eastAsia="仿宋" w:hAnsi="仿宋" w:cs="仿宋" w:hint="eastAsia"/>
                <w:sz w:val="24"/>
                <w:szCs w:val="24"/>
              </w:rPr>
              <w:lastRenderedPageBreak/>
              <w:t>套</w:t>
            </w:r>
          </w:p>
        </w:tc>
        <w:tc>
          <w:tcPr>
            <w:tcW w:w="655" w:type="dxa"/>
            <w:shd w:val="clear" w:color="000000" w:fill="FFFFFF"/>
            <w:vAlign w:val="center"/>
          </w:tcPr>
          <w:p w:rsidR="0074296C" w:rsidRDefault="00E66FE2">
            <w:pPr>
              <w:spacing w:line="400" w:lineRule="exact"/>
              <w:jc w:val="center"/>
              <w:rPr>
                <w:rFonts w:ascii="仿宋" w:eastAsia="仿宋" w:hAnsi="仿宋" w:cs="仿宋"/>
                <w:kern w:val="0"/>
                <w:sz w:val="24"/>
                <w:szCs w:val="24"/>
              </w:rPr>
            </w:pPr>
            <w:r>
              <w:rPr>
                <w:rFonts w:ascii="仿宋" w:eastAsia="仿宋" w:hAnsi="仿宋" w:cs="仿宋" w:hint="eastAsia"/>
                <w:sz w:val="24"/>
                <w:szCs w:val="24"/>
              </w:rPr>
              <w:t>1</w:t>
            </w:r>
          </w:p>
        </w:tc>
      </w:tr>
      <w:tr w:rsidR="0074296C">
        <w:trPr>
          <w:trHeight w:val="922"/>
        </w:trPr>
        <w:tc>
          <w:tcPr>
            <w:tcW w:w="1153" w:type="dxa"/>
            <w:shd w:val="clear" w:color="000000" w:fill="FFFFFF"/>
            <w:vAlign w:val="center"/>
          </w:tcPr>
          <w:p w:rsidR="0074296C" w:rsidRDefault="00E66FE2">
            <w:pPr>
              <w:spacing w:line="400" w:lineRule="exact"/>
              <w:rPr>
                <w:rFonts w:ascii="仿宋" w:eastAsia="仿宋" w:hAnsi="仿宋" w:cs="仿宋"/>
                <w:sz w:val="24"/>
                <w:szCs w:val="24"/>
              </w:rPr>
            </w:pPr>
            <w:r>
              <w:rPr>
                <w:rFonts w:ascii="仿宋" w:eastAsia="仿宋" w:hAnsi="仿宋" w:cs="仿宋" w:hint="eastAsia"/>
                <w:kern w:val="0"/>
                <w:sz w:val="24"/>
                <w:szCs w:val="24"/>
              </w:rPr>
              <w:t>中间件</w:t>
            </w:r>
            <w:r>
              <w:rPr>
                <w:rFonts w:ascii="仿宋" w:eastAsia="仿宋" w:hAnsi="仿宋" w:cs="仿宋" w:hint="eastAsia"/>
                <w:kern w:val="0"/>
                <w:sz w:val="24"/>
                <w:szCs w:val="24"/>
              </w:rPr>
              <w:t>1</w:t>
            </w:r>
          </w:p>
        </w:tc>
        <w:tc>
          <w:tcPr>
            <w:tcW w:w="7146" w:type="dxa"/>
            <w:shd w:val="clear" w:color="000000" w:fill="FFFFFF"/>
            <w:vAlign w:val="center"/>
          </w:tcPr>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非封装国外开源中间件产品，至少</w:t>
            </w:r>
            <w:r>
              <w:rPr>
                <w:rFonts w:ascii="仿宋" w:eastAsia="仿宋" w:hAnsi="仿宋" w:cs="仿宋" w:hint="eastAsia"/>
                <w:color w:val="000000"/>
                <w:sz w:val="24"/>
                <w:szCs w:val="24"/>
              </w:rPr>
              <w:t>5</w:t>
            </w:r>
            <w:r>
              <w:rPr>
                <w:rFonts w:ascii="仿宋" w:eastAsia="仿宋" w:hAnsi="仿宋" w:cs="仿宋" w:hint="eastAsia"/>
                <w:color w:val="000000"/>
                <w:sz w:val="24"/>
                <w:szCs w:val="24"/>
              </w:rPr>
              <w:t>个或以上产品模块源代码</w:t>
            </w:r>
            <w:r>
              <w:rPr>
                <w:rFonts w:ascii="仿宋" w:eastAsia="仿宋" w:hAnsi="仿宋" w:cs="仿宋" w:hint="eastAsia"/>
                <w:color w:val="000000"/>
                <w:sz w:val="24"/>
                <w:szCs w:val="24"/>
              </w:rPr>
              <w:t>100%</w:t>
            </w:r>
            <w:r>
              <w:rPr>
                <w:rFonts w:ascii="仿宋" w:eastAsia="仿宋" w:hAnsi="仿宋" w:cs="仿宋" w:hint="eastAsia"/>
                <w:color w:val="000000"/>
                <w:sz w:val="24"/>
                <w:szCs w:val="24"/>
              </w:rPr>
              <w:t>自主原创。</w:t>
            </w:r>
            <w:r>
              <w:rPr>
                <w:rFonts w:ascii="仿宋" w:eastAsia="仿宋" w:hAnsi="仿宋" w:cs="仿宋" w:hint="eastAsia"/>
                <w:b/>
                <w:bCs/>
                <w:color w:val="000000"/>
                <w:sz w:val="24"/>
                <w:szCs w:val="24"/>
              </w:rPr>
              <w:t>（提供</w:t>
            </w:r>
            <w:r>
              <w:rPr>
                <w:rFonts w:ascii="仿宋" w:eastAsia="仿宋" w:hAnsi="仿宋" w:cs="仿宋" w:hint="eastAsia"/>
                <w:b/>
                <w:bCs/>
                <w:color w:val="000000"/>
                <w:sz w:val="24"/>
                <w:szCs w:val="24"/>
              </w:rPr>
              <w:t>CNAS</w:t>
            </w:r>
            <w:r>
              <w:rPr>
                <w:rFonts w:ascii="仿宋" w:eastAsia="仿宋" w:hAnsi="仿宋" w:cs="仿宋" w:hint="eastAsia"/>
                <w:b/>
                <w:bCs/>
                <w:color w:val="000000"/>
                <w:sz w:val="24"/>
                <w:szCs w:val="24"/>
              </w:rPr>
              <w:t>认定的第三方机构出具的源代码自主率报告复印件）</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兼容统信</w:t>
            </w:r>
            <w:r>
              <w:rPr>
                <w:rFonts w:ascii="仿宋" w:eastAsia="仿宋" w:hAnsi="仿宋" w:cs="仿宋" w:hint="eastAsia"/>
                <w:color w:val="000000"/>
                <w:sz w:val="24"/>
                <w:szCs w:val="24"/>
              </w:rPr>
              <w:t>UOS</w:t>
            </w:r>
            <w:r>
              <w:rPr>
                <w:rFonts w:ascii="仿宋" w:eastAsia="仿宋" w:hAnsi="仿宋" w:cs="仿宋" w:hint="eastAsia"/>
                <w:color w:val="000000"/>
                <w:sz w:val="24"/>
                <w:szCs w:val="24"/>
              </w:rPr>
              <w:t>、中标麒麟、中科方德、达梦、人大金仓、优炫、神州通用等操作系统和数据库。</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color w:val="000000"/>
                <w:sz w:val="24"/>
                <w:szCs w:val="24"/>
              </w:rPr>
              <w:t>产品具有独立的可视化开发工具，并支持可视化、拖拽式的</w:t>
            </w:r>
            <w:r>
              <w:rPr>
                <w:rFonts w:ascii="仿宋" w:eastAsia="仿宋" w:hAnsi="仿宋" w:cs="仿宋" w:hint="eastAsia"/>
                <w:color w:val="000000"/>
                <w:sz w:val="24"/>
                <w:szCs w:val="24"/>
              </w:rPr>
              <w:t>Web</w:t>
            </w:r>
            <w:r>
              <w:rPr>
                <w:rFonts w:ascii="仿宋" w:eastAsia="仿宋" w:hAnsi="仿宋" w:cs="仿宋" w:hint="eastAsia"/>
                <w:color w:val="000000"/>
                <w:sz w:val="24"/>
                <w:szCs w:val="24"/>
              </w:rPr>
              <w:t>应用开发。</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color w:val="000000"/>
                <w:sz w:val="24"/>
                <w:szCs w:val="24"/>
              </w:rPr>
              <w:t>产品具有访问控制功能，实现等保三员功能。</w:t>
            </w:r>
            <w:r>
              <w:rPr>
                <w:rFonts w:ascii="仿宋" w:eastAsia="仿宋" w:hAnsi="仿宋" w:cs="仿宋" w:hint="eastAsia"/>
                <w:b/>
                <w:bCs/>
                <w:color w:val="000000"/>
                <w:sz w:val="24"/>
                <w:szCs w:val="24"/>
              </w:rPr>
              <w:t>（提供产品界面截图）</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w:t>
            </w:r>
            <w:r>
              <w:rPr>
                <w:rFonts w:ascii="仿宋" w:eastAsia="仿宋" w:hAnsi="仿宋" w:cs="仿宋" w:hint="eastAsia"/>
                <w:color w:val="000000"/>
                <w:sz w:val="24"/>
                <w:szCs w:val="24"/>
              </w:rPr>
              <w:t>产品具有等保密级功能，可通过</w:t>
            </w:r>
            <w:r>
              <w:rPr>
                <w:rFonts w:ascii="仿宋" w:eastAsia="仿宋" w:hAnsi="仿宋" w:cs="仿宋" w:hint="eastAsia"/>
                <w:color w:val="000000"/>
                <w:sz w:val="24"/>
                <w:szCs w:val="24"/>
              </w:rPr>
              <w:t>B/S</w:t>
            </w:r>
            <w:r>
              <w:rPr>
                <w:rFonts w:ascii="仿宋" w:eastAsia="仿宋" w:hAnsi="仿宋" w:cs="仿宋" w:hint="eastAsia"/>
                <w:color w:val="000000"/>
                <w:sz w:val="24"/>
                <w:szCs w:val="24"/>
              </w:rPr>
              <w:t>管理控制台对应用的密级标识进行选择（机密、绝密等）。</w:t>
            </w:r>
            <w:r>
              <w:rPr>
                <w:rFonts w:ascii="仿宋" w:eastAsia="仿宋" w:hAnsi="仿宋" w:cs="仿宋" w:hint="eastAsia"/>
                <w:b/>
                <w:bCs/>
                <w:color w:val="000000"/>
                <w:sz w:val="24"/>
                <w:szCs w:val="24"/>
              </w:rPr>
              <w:t>（提供产品界面截图）</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w:t>
            </w:r>
            <w:r>
              <w:rPr>
                <w:rFonts w:ascii="仿宋" w:eastAsia="仿宋" w:hAnsi="仿宋" w:cs="仿宋" w:hint="eastAsia"/>
                <w:color w:val="000000"/>
                <w:sz w:val="24"/>
                <w:szCs w:val="24"/>
              </w:rPr>
              <w:t>为实现对部分老版本应用系统的兼容支持，产品需支持</w:t>
            </w:r>
            <w:r>
              <w:rPr>
                <w:rFonts w:ascii="仿宋" w:eastAsia="仿宋" w:hAnsi="仿宋" w:cs="仿宋" w:hint="eastAsia"/>
                <w:color w:val="000000"/>
                <w:sz w:val="24"/>
                <w:szCs w:val="24"/>
              </w:rPr>
              <w:t>JavaServer Faces</w:t>
            </w:r>
            <w:r>
              <w:rPr>
                <w:rFonts w:ascii="仿宋" w:eastAsia="仿宋" w:hAnsi="仿宋" w:cs="仿宋" w:hint="eastAsia"/>
                <w:color w:val="000000"/>
                <w:sz w:val="24"/>
                <w:szCs w:val="24"/>
              </w:rPr>
              <w:t>（</w:t>
            </w:r>
            <w:r>
              <w:rPr>
                <w:rFonts w:ascii="仿宋" w:eastAsia="仿宋" w:hAnsi="仿宋" w:cs="仿宋" w:hint="eastAsia"/>
                <w:color w:val="000000"/>
                <w:sz w:val="24"/>
                <w:szCs w:val="24"/>
              </w:rPr>
              <w:t>JSF</w:t>
            </w:r>
            <w:r>
              <w:rPr>
                <w:rFonts w:ascii="仿宋" w:eastAsia="仿宋" w:hAnsi="仿宋" w:cs="仿宋" w:hint="eastAsia"/>
                <w:color w:val="000000"/>
                <w:sz w:val="24"/>
                <w:szCs w:val="24"/>
              </w:rPr>
              <w:t>）标准功能框架，且同时支持在</w:t>
            </w:r>
            <w:r>
              <w:rPr>
                <w:rFonts w:ascii="仿宋" w:eastAsia="仿宋" w:hAnsi="仿宋" w:cs="仿宋" w:hint="eastAsia"/>
                <w:color w:val="000000"/>
                <w:sz w:val="24"/>
                <w:szCs w:val="24"/>
              </w:rPr>
              <w:t>JSF</w:t>
            </w:r>
            <w:r>
              <w:rPr>
                <w:rFonts w:ascii="仿宋" w:eastAsia="仿宋" w:hAnsi="仿宋" w:cs="仿宋" w:hint="eastAsia"/>
                <w:color w:val="000000"/>
                <w:sz w:val="24"/>
                <w:szCs w:val="24"/>
              </w:rPr>
              <w:t>中，可执行动态方法，中间件产品需要提供相关的支持方法及组件模块。</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6.</w:t>
            </w:r>
            <w:r>
              <w:rPr>
                <w:rFonts w:ascii="仿宋" w:eastAsia="仿宋" w:hAnsi="仿宋" w:cs="仿宋" w:hint="eastAsia"/>
                <w:color w:val="000000"/>
                <w:sz w:val="24"/>
                <w:szCs w:val="24"/>
              </w:rPr>
              <w:t>中间件产品需提供完善的公共类管理策略，在实现共享库管理的基础上，也同时需要提供独特的、具备专利水平的类装载隔离策略及装置模块。</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7.</w:t>
            </w:r>
            <w:r>
              <w:rPr>
                <w:rFonts w:ascii="仿宋" w:eastAsia="仿宋" w:hAnsi="仿宋" w:cs="仿宋" w:hint="eastAsia"/>
                <w:color w:val="000000"/>
                <w:sz w:val="24"/>
                <w:szCs w:val="24"/>
              </w:rPr>
              <w:t>提供基于</w:t>
            </w:r>
            <w:r>
              <w:rPr>
                <w:rFonts w:ascii="仿宋" w:eastAsia="仿宋" w:hAnsi="仿宋" w:cs="仿宋" w:hint="eastAsia"/>
                <w:color w:val="000000"/>
                <w:sz w:val="24"/>
                <w:szCs w:val="24"/>
              </w:rPr>
              <w:t>Web</w:t>
            </w:r>
            <w:r>
              <w:rPr>
                <w:rFonts w:ascii="仿宋" w:eastAsia="仿宋" w:hAnsi="仿宋" w:cs="仿宋" w:hint="eastAsia"/>
                <w:color w:val="000000"/>
                <w:sz w:val="24"/>
                <w:szCs w:val="24"/>
              </w:rPr>
              <w:t>方式的</w:t>
            </w:r>
            <w:r>
              <w:rPr>
                <w:rFonts w:ascii="仿宋" w:eastAsia="仿宋" w:hAnsi="仿宋" w:cs="仿宋" w:hint="eastAsia"/>
                <w:color w:val="000000"/>
                <w:sz w:val="24"/>
                <w:szCs w:val="24"/>
              </w:rPr>
              <w:t>JVM</w:t>
            </w:r>
            <w:r>
              <w:rPr>
                <w:rFonts w:ascii="仿宋" w:eastAsia="仿宋" w:hAnsi="仿宋" w:cs="仿宋" w:hint="eastAsia"/>
                <w:color w:val="000000"/>
                <w:sz w:val="24"/>
                <w:szCs w:val="24"/>
              </w:rPr>
              <w:t>信息监控、类加载查看与</w:t>
            </w:r>
            <w:r>
              <w:rPr>
                <w:rFonts w:ascii="仿宋" w:eastAsia="仿宋" w:hAnsi="仿宋" w:cs="仿宋" w:hint="eastAsia"/>
                <w:color w:val="000000"/>
                <w:sz w:val="24"/>
                <w:szCs w:val="24"/>
              </w:rPr>
              <w:t>SQL</w:t>
            </w:r>
            <w:r>
              <w:rPr>
                <w:rFonts w:ascii="仿宋" w:eastAsia="仿宋" w:hAnsi="仿宋" w:cs="仿宋" w:hint="eastAsia"/>
                <w:color w:val="000000"/>
                <w:sz w:val="24"/>
                <w:szCs w:val="24"/>
              </w:rPr>
              <w:t>执行跟踪等功能。</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8.</w:t>
            </w:r>
            <w:r>
              <w:rPr>
                <w:rFonts w:ascii="仿宋" w:eastAsia="仿宋" w:hAnsi="仿宋" w:cs="仿宋" w:hint="eastAsia"/>
                <w:color w:val="000000"/>
                <w:sz w:val="24"/>
                <w:szCs w:val="24"/>
              </w:rPr>
              <w:t>性能达到国际通行的中间件性能</w:t>
            </w:r>
            <w:r>
              <w:rPr>
                <w:rFonts w:ascii="仿宋" w:eastAsia="仿宋" w:hAnsi="仿宋" w:cs="仿宋" w:hint="eastAsia"/>
                <w:color w:val="000000"/>
                <w:sz w:val="24"/>
                <w:szCs w:val="24"/>
              </w:rPr>
              <w:t>SPECjEnterprise2018 Web Profile</w:t>
            </w:r>
            <w:r>
              <w:rPr>
                <w:rFonts w:ascii="仿宋" w:eastAsia="仿宋" w:hAnsi="仿宋" w:cs="仿宋" w:hint="eastAsia"/>
                <w:color w:val="000000"/>
                <w:sz w:val="24"/>
                <w:szCs w:val="24"/>
              </w:rPr>
              <w:t>基准测试</w:t>
            </w:r>
            <w:r>
              <w:rPr>
                <w:rFonts w:ascii="仿宋" w:eastAsia="仿宋" w:hAnsi="仿宋" w:cs="仿宋" w:hint="eastAsia"/>
                <w:color w:val="000000"/>
                <w:sz w:val="24"/>
                <w:szCs w:val="24"/>
              </w:rPr>
              <w:t xml:space="preserve">8000EjOPS </w:t>
            </w:r>
            <w:r>
              <w:rPr>
                <w:rFonts w:ascii="仿宋" w:eastAsia="仿宋" w:hAnsi="仿宋" w:cs="仿宋" w:hint="eastAsia"/>
                <w:color w:val="000000"/>
                <w:sz w:val="24"/>
                <w:szCs w:val="24"/>
              </w:rPr>
              <w:t>（</w:t>
            </w:r>
            <w:r>
              <w:rPr>
                <w:rFonts w:ascii="仿宋" w:eastAsia="仿宋" w:hAnsi="仿宋" w:cs="仿宋" w:hint="eastAsia"/>
                <w:color w:val="000000"/>
                <w:sz w:val="24"/>
                <w:szCs w:val="24"/>
              </w:rPr>
              <w:t>Enterprise java Operation Per Second</w:t>
            </w:r>
            <w:r>
              <w:rPr>
                <w:rFonts w:ascii="仿宋" w:eastAsia="仿宋" w:hAnsi="仿宋" w:cs="仿宋" w:hint="eastAsia"/>
                <w:color w:val="000000"/>
                <w:sz w:val="24"/>
                <w:szCs w:val="24"/>
              </w:rPr>
              <w:t>）以上。</w:t>
            </w:r>
            <w:r>
              <w:rPr>
                <w:rFonts w:ascii="仿宋" w:eastAsia="仿宋" w:hAnsi="仿宋" w:cs="仿宋" w:hint="eastAsia"/>
                <w:b/>
                <w:bCs/>
                <w:color w:val="000000"/>
                <w:sz w:val="24"/>
                <w:szCs w:val="24"/>
              </w:rPr>
              <w:t>（提供</w:t>
            </w:r>
            <w:r>
              <w:rPr>
                <w:rFonts w:ascii="仿宋" w:eastAsia="仿宋" w:hAnsi="仿宋" w:cs="仿宋" w:hint="eastAsia"/>
                <w:b/>
                <w:bCs/>
                <w:color w:val="000000"/>
                <w:sz w:val="24"/>
                <w:szCs w:val="24"/>
              </w:rPr>
              <w:t>CNAS</w:t>
            </w:r>
            <w:r>
              <w:rPr>
                <w:rFonts w:ascii="仿宋" w:eastAsia="仿宋" w:hAnsi="仿宋" w:cs="仿宋" w:hint="eastAsia"/>
                <w:b/>
                <w:bCs/>
                <w:color w:val="000000"/>
                <w:sz w:val="24"/>
                <w:szCs w:val="24"/>
              </w:rPr>
              <w:t>认定的第三方机构出具的性能测试报告）</w:t>
            </w:r>
          </w:p>
        </w:tc>
        <w:tc>
          <w:tcPr>
            <w:tcW w:w="670" w:type="dxa"/>
            <w:shd w:val="clear" w:color="000000" w:fill="FFFFFF"/>
            <w:vAlign w:val="center"/>
          </w:tcPr>
          <w:p w:rsidR="0074296C" w:rsidRDefault="0074296C">
            <w:pPr>
              <w:spacing w:line="400" w:lineRule="exact"/>
              <w:jc w:val="center"/>
              <w:rPr>
                <w:rFonts w:ascii="仿宋" w:eastAsia="仿宋" w:hAnsi="仿宋" w:cs="仿宋"/>
                <w:sz w:val="24"/>
                <w:szCs w:val="24"/>
              </w:rPr>
            </w:pPr>
          </w:p>
        </w:tc>
        <w:tc>
          <w:tcPr>
            <w:tcW w:w="655" w:type="dxa"/>
            <w:shd w:val="clear" w:color="000000" w:fill="FFFFFF"/>
            <w:vAlign w:val="center"/>
          </w:tcPr>
          <w:p w:rsidR="0074296C" w:rsidRDefault="00E66FE2">
            <w:pPr>
              <w:spacing w:line="400" w:lineRule="exact"/>
              <w:jc w:val="center"/>
              <w:rPr>
                <w:rFonts w:ascii="仿宋" w:eastAsia="仿宋" w:hAnsi="仿宋" w:cs="仿宋"/>
                <w:sz w:val="24"/>
                <w:szCs w:val="24"/>
              </w:rPr>
            </w:pPr>
            <w:r>
              <w:rPr>
                <w:rFonts w:ascii="仿宋" w:eastAsia="仿宋" w:hAnsi="仿宋" w:cs="仿宋" w:hint="eastAsia"/>
                <w:sz w:val="24"/>
                <w:szCs w:val="24"/>
              </w:rPr>
              <w:t>1</w:t>
            </w:r>
          </w:p>
        </w:tc>
      </w:tr>
      <w:tr w:rsidR="0074296C">
        <w:trPr>
          <w:trHeight w:val="922"/>
        </w:trPr>
        <w:tc>
          <w:tcPr>
            <w:tcW w:w="1153" w:type="dxa"/>
            <w:shd w:val="clear" w:color="000000" w:fill="FFFFFF"/>
            <w:vAlign w:val="center"/>
          </w:tcPr>
          <w:p w:rsidR="0074296C" w:rsidRDefault="00E66FE2">
            <w:pPr>
              <w:spacing w:line="400" w:lineRule="exact"/>
              <w:rPr>
                <w:rFonts w:ascii="仿宋" w:eastAsia="仿宋" w:hAnsi="仿宋" w:cs="仿宋"/>
                <w:sz w:val="24"/>
                <w:szCs w:val="24"/>
              </w:rPr>
            </w:pPr>
            <w:r>
              <w:rPr>
                <w:rFonts w:ascii="仿宋" w:eastAsia="仿宋" w:hAnsi="仿宋" w:cs="仿宋" w:hint="eastAsia"/>
                <w:kern w:val="0"/>
                <w:sz w:val="24"/>
                <w:szCs w:val="24"/>
              </w:rPr>
              <w:t>中间件</w:t>
            </w:r>
            <w:r>
              <w:rPr>
                <w:rFonts w:ascii="仿宋" w:eastAsia="仿宋" w:hAnsi="仿宋" w:cs="仿宋" w:hint="eastAsia"/>
                <w:kern w:val="0"/>
                <w:sz w:val="24"/>
                <w:szCs w:val="24"/>
              </w:rPr>
              <w:t>2</w:t>
            </w:r>
          </w:p>
        </w:tc>
        <w:tc>
          <w:tcPr>
            <w:tcW w:w="7146" w:type="dxa"/>
            <w:shd w:val="clear" w:color="000000" w:fill="FFFFFF"/>
            <w:vAlign w:val="center"/>
          </w:tcPr>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产品遵循</w:t>
            </w:r>
            <w:r>
              <w:rPr>
                <w:rFonts w:ascii="仿宋" w:eastAsia="仿宋" w:hAnsi="仿宋" w:cs="仿宋" w:hint="eastAsia"/>
                <w:color w:val="000000"/>
                <w:sz w:val="24"/>
                <w:szCs w:val="24"/>
              </w:rPr>
              <w:t>JavaEE</w:t>
            </w:r>
            <w:r>
              <w:rPr>
                <w:rFonts w:ascii="仿宋" w:eastAsia="仿宋" w:hAnsi="仿宋" w:cs="仿宋" w:hint="eastAsia"/>
                <w:color w:val="000000"/>
                <w:sz w:val="24"/>
                <w:szCs w:val="24"/>
              </w:rPr>
              <w:t>标准规范，通过</w:t>
            </w:r>
            <w:r>
              <w:rPr>
                <w:rFonts w:ascii="仿宋" w:eastAsia="仿宋" w:hAnsi="仿宋" w:cs="仿宋" w:hint="eastAsia"/>
                <w:color w:val="000000"/>
                <w:sz w:val="24"/>
                <w:szCs w:val="24"/>
              </w:rPr>
              <w:t>JavaEE 7</w:t>
            </w:r>
            <w:r>
              <w:rPr>
                <w:rFonts w:ascii="仿宋" w:eastAsia="仿宋" w:hAnsi="仿宋" w:cs="仿宋" w:hint="eastAsia"/>
                <w:color w:val="000000"/>
                <w:sz w:val="24"/>
                <w:szCs w:val="24"/>
              </w:rPr>
              <w:t>，</w:t>
            </w:r>
            <w:r>
              <w:rPr>
                <w:rFonts w:ascii="仿宋" w:eastAsia="仿宋" w:hAnsi="仿宋" w:cs="仿宋" w:hint="eastAsia"/>
                <w:color w:val="000000"/>
                <w:sz w:val="24"/>
                <w:szCs w:val="24"/>
              </w:rPr>
              <w:t>JavaEE 8  Jakarta EE 9</w:t>
            </w:r>
            <w:r>
              <w:rPr>
                <w:rFonts w:ascii="仿宋" w:eastAsia="仿宋" w:hAnsi="仿宋" w:cs="仿宋" w:hint="eastAsia"/>
                <w:color w:val="000000"/>
                <w:sz w:val="24"/>
                <w:szCs w:val="24"/>
              </w:rPr>
              <w:t>标准认证。</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产品制造商需通过软件能力成熟度集成模型</w:t>
            </w:r>
            <w:r>
              <w:rPr>
                <w:rFonts w:ascii="仿宋" w:eastAsia="仿宋" w:hAnsi="仿宋" w:cs="仿宋" w:hint="eastAsia"/>
                <w:color w:val="000000"/>
                <w:sz w:val="24"/>
                <w:szCs w:val="24"/>
              </w:rPr>
              <w:t>CMMI3</w:t>
            </w:r>
            <w:r>
              <w:rPr>
                <w:rFonts w:ascii="仿宋" w:eastAsia="仿宋" w:hAnsi="仿宋" w:cs="仿宋" w:hint="eastAsia"/>
                <w:color w:val="000000"/>
                <w:sz w:val="24"/>
                <w:szCs w:val="24"/>
              </w:rPr>
              <w:t>级或以上认证</w:t>
            </w:r>
            <w:r>
              <w:rPr>
                <w:rFonts w:ascii="仿宋" w:eastAsia="仿宋" w:hAnsi="仿宋" w:cs="仿宋" w:hint="eastAsia"/>
                <w:b/>
                <w:bCs/>
                <w:color w:val="000000"/>
                <w:sz w:val="24"/>
                <w:szCs w:val="24"/>
              </w:rPr>
              <w:t>。（提供复印件）</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b/>
                <w:bCs/>
                <w:color w:val="000000"/>
                <w:sz w:val="24"/>
                <w:szCs w:val="24"/>
              </w:rPr>
              <w:t>提供该产品的代码安全审查及渗透测试报告。</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w:t>
            </w:r>
            <w:r>
              <w:rPr>
                <w:rFonts w:ascii="仿宋" w:eastAsia="仿宋" w:hAnsi="仿宋" w:cs="仿宋" w:hint="eastAsia"/>
                <w:color w:val="000000"/>
                <w:sz w:val="24"/>
                <w:szCs w:val="24"/>
              </w:rPr>
              <w:t>具备</w:t>
            </w:r>
            <w:r>
              <w:rPr>
                <w:rFonts w:ascii="仿宋" w:eastAsia="仿宋" w:hAnsi="仿宋" w:cs="仿宋" w:hint="eastAsia"/>
                <w:color w:val="000000"/>
                <w:sz w:val="24"/>
                <w:szCs w:val="24"/>
              </w:rPr>
              <w:t>web</w:t>
            </w:r>
            <w:r>
              <w:rPr>
                <w:rFonts w:ascii="仿宋" w:eastAsia="仿宋" w:hAnsi="仿宋" w:cs="仿宋" w:hint="eastAsia"/>
                <w:color w:val="000000"/>
                <w:sz w:val="24"/>
                <w:szCs w:val="24"/>
              </w:rPr>
              <w:t>、</w:t>
            </w:r>
            <w:r>
              <w:rPr>
                <w:rFonts w:ascii="仿宋" w:eastAsia="仿宋" w:hAnsi="仿宋" w:cs="仿宋" w:hint="eastAsia"/>
                <w:color w:val="000000"/>
                <w:sz w:val="24"/>
                <w:szCs w:val="24"/>
              </w:rPr>
              <w:t>EJB</w:t>
            </w:r>
            <w:r>
              <w:rPr>
                <w:rFonts w:ascii="仿宋" w:eastAsia="仿宋" w:hAnsi="仿宋" w:cs="仿宋" w:hint="eastAsia"/>
                <w:color w:val="000000"/>
                <w:sz w:val="24"/>
                <w:szCs w:val="24"/>
              </w:rPr>
              <w:t>应用、应用服务器集群等基本功能，提供类库管理、集成环境管理、图形化监控、</w:t>
            </w:r>
            <w:r>
              <w:rPr>
                <w:rFonts w:ascii="仿宋" w:eastAsia="仿宋" w:hAnsi="仿宋" w:cs="仿宋" w:hint="eastAsia"/>
                <w:color w:val="000000"/>
                <w:sz w:val="24"/>
                <w:szCs w:val="24"/>
              </w:rPr>
              <w:t>JVM</w:t>
            </w:r>
            <w:r>
              <w:rPr>
                <w:rFonts w:ascii="仿宋" w:eastAsia="仿宋" w:hAnsi="仿宋" w:cs="仿宋" w:hint="eastAsia"/>
                <w:color w:val="000000"/>
                <w:sz w:val="24"/>
                <w:szCs w:val="24"/>
              </w:rPr>
              <w:t>配置等功能，支持数据库连接池、多数据源管理。</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w:t>
            </w:r>
            <w:r>
              <w:rPr>
                <w:rFonts w:ascii="仿宋" w:eastAsia="仿宋" w:hAnsi="仿宋" w:cs="仿宋" w:hint="eastAsia"/>
                <w:color w:val="000000"/>
                <w:sz w:val="24"/>
                <w:szCs w:val="24"/>
              </w:rPr>
              <w:t>支持不大于</w:t>
            </w:r>
            <w:r>
              <w:rPr>
                <w:rFonts w:ascii="仿宋" w:eastAsia="仿宋" w:hAnsi="仿宋" w:cs="仿宋" w:hint="eastAsia"/>
                <w:color w:val="000000"/>
                <w:sz w:val="24"/>
                <w:szCs w:val="24"/>
              </w:rPr>
              <w:t>10M</w:t>
            </w:r>
            <w:r>
              <w:rPr>
                <w:rFonts w:ascii="仿宋" w:eastAsia="仿宋" w:hAnsi="仿宋" w:cs="仿宋" w:hint="eastAsia"/>
                <w:color w:val="000000"/>
                <w:sz w:val="24"/>
                <w:szCs w:val="24"/>
              </w:rPr>
              <w:t>的中间件轻量级版本。</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6.</w:t>
            </w:r>
            <w:r>
              <w:rPr>
                <w:rFonts w:ascii="仿宋" w:eastAsia="仿宋" w:hAnsi="仿宋" w:cs="仿宋" w:hint="eastAsia"/>
                <w:color w:val="000000"/>
                <w:sz w:val="24"/>
                <w:szCs w:val="24"/>
              </w:rPr>
              <w:t>支持自动化安装，启停，卸载功能；提供中间件内存、数据</w:t>
            </w:r>
            <w:r>
              <w:rPr>
                <w:rFonts w:ascii="仿宋" w:eastAsia="仿宋" w:hAnsi="仿宋" w:cs="仿宋" w:hint="eastAsia"/>
                <w:color w:val="000000"/>
                <w:sz w:val="24"/>
                <w:szCs w:val="24"/>
              </w:rPr>
              <w:lastRenderedPageBreak/>
              <w:t>库连接池批量修改；支持定制中间件弹性伸缩的策略。</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7.</w:t>
            </w:r>
            <w:r>
              <w:rPr>
                <w:rFonts w:ascii="仿宋" w:eastAsia="仿宋" w:hAnsi="仿宋" w:cs="仿宋" w:hint="eastAsia"/>
                <w:color w:val="000000"/>
                <w:sz w:val="24"/>
                <w:szCs w:val="24"/>
              </w:rPr>
              <w:t>支持对中间件服务实例可用性探测及应用性能管理功能，支持多步骤探测，支持</w:t>
            </w:r>
            <w:r>
              <w:rPr>
                <w:rFonts w:ascii="仿宋" w:eastAsia="仿宋" w:hAnsi="仿宋" w:cs="仿宋" w:hint="eastAsia"/>
                <w:color w:val="000000"/>
                <w:sz w:val="24"/>
                <w:szCs w:val="24"/>
              </w:rPr>
              <w:t>Ping</w:t>
            </w:r>
            <w:r>
              <w:rPr>
                <w:rFonts w:ascii="仿宋" w:eastAsia="仿宋" w:hAnsi="仿宋" w:cs="仿宋" w:hint="eastAsia"/>
                <w:color w:val="000000"/>
                <w:sz w:val="24"/>
                <w:szCs w:val="24"/>
              </w:rPr>
              <w:t>、</w:t>
            </w:r>
            <w:r>
              <w:rPr>
                <w:rFonts w:ascii="仿宋" w:eastAsia="仿宋" w:hAnsi="仿宋" w:cs="仿宋" w:hint="eastAsia"/>
                <w:color w:val="000000"/>
                <w:sz w:val="24"/>
                <w:szCs w:val="24"/>
              </w:rPr>
              <w:t>Socket</w:t>
            </w:r>
            <w:r>
              <w:rPr>
                <w:rFonts w:ascii="仿宋" w:eastAsia="仿宋" w:hAnsi="仿宋" w:cs="仿宋" w:hint="eastAsia"/>
                <w:color w:val="000000"/>
                <w:sz w:val="24"/>
                <w:szCs w:val="24"/>
              </w:rPr>
              <w:t>、</w:t>
            </w:r>
            <w:r>
              <w:rPr>
                <w:rFonts w:ascii="仿宋" w:eastAsia="仿宋" w:hAnsi="仿宋" w:cs="仿宋" w:hint="eastAsia"/>
                <w:color w:val="000000"/>
                <w:sz w:val="24"/>
                <w:szCs w:val="24"/>
              </w:rPr>
              <w:t>JDBC</w:t>
            </w:r>
            <w:r>
              <w:rPr>
                <w:rFonts w:ascii="仿宋" w:eastAsia="仿宋" w:hAnsi="仿宋" w:cs="仿宋" w:hint="eastAsia"/>
                <w:color w:val="000000"/>
                <w:sz w:val="24"/>
                <w:szCs w:val="24"/>
              </w:rPr>
              <w:t>、</w:t>
            </w:r>
            <w:r>
              <w:rPr>
                <w:rFonts w:ascii="仿宋" w:eastAsia="仿宋" w:hAnsi="仿宋" w:cs="仿宋" w:hint="eastAsia"/>
                <w:color w:val="000000"/>
                <w:sz w:val="24"/>
                <w:szCs w:val="24"/>
              </w:rPr>
              <w:t>URL</w:t>
            </w:r>
            <w:r>
              <w:rPr>
                <w:rFonts w:ascii="仿宋" w:eastAsia="仿宋" w:hAnsi="仿宋" w:cs="仿宋" w:hint="eastAsia"/>
                <w:color w:val="000000"/>
                <w:sz w:val="24"/>
                <w:szCs w:val="24"/>
              </w:rPr>
              <w:t>等探测手段。支持慢</w:t>
            </w:r>
            <w:r>
              <w:rPr>
                <w:rFonts w:ascii="仿宋" w:eastAsia="仿宋" w:hAnsi="仿宋" w:cs="仿宋" w:hint="eastAsia"/>
                <w:color w:val="000000"/>
                <w:sz w:val="24"/>
                <w:szCs w:val="24"/>
              </w:rPr>
              <w:t>SQL</w:t>
            </w:r>
            <w:r>
              <w:rPr>
                <w:rFonts w:ascii="仿宋" w:eastAsia="仿宋" w:hAnsi="仿宋" w:cs="仿宋" w:hint="eastAsia"/>
                <w:color w:val="000000"/>
                <w:sz w:val="24"/>
                <w:szCs w:val="24"/>
              </w:rPr>
              <w:t>、超时请求、内存、线程监控与管理功能。</w:t>
            </w:r>
          </w:p>
        </w:tc>
        <w:tc>
          <w:tcPr>
            <w:tcW w:w="670" w:type="dxa"/>
            <w:shd w:val="clear" w:color="000000" w:fill="FFFFFF"/>
            <w:vAlign w:val="center"/>
          </w:tcPr>
          <w:p w:rsidR="0074296C" w:rsidRDefault="0074296C">
            <w:pPr>
              <w:spacing w:line="400" w:lineRule="exact"/>
              <w:jc w:val="center"/>
              <w:rPr>
                <w:rFonts w:ascii="仿宋" w:eastAsia="仿宋" w:hAnsi="仿宋" w:cs="仿宋"/>
                <w:sz w:val="24"/>
                <w:szCs w:val="24"/>
              </w:rPr>
            </w:pPr>
          </w:p>
        </w:tc>
        <w:tc>
          <w:tcPr>
            <w:tcW w:w="655" w:type="dxa"/>
            <w:shd w:val="clear" w:color="000000" w:fill="FFFFFF"/>
            <w:vAlign w:val="center"/>
          </w:tcPr>
          <w:p w:rsidR="0074296C" w:rsidRDefault="00E66FE2">
            <w:pPr>
              <w:spacing w:line="400" w:lineRule="exact"/>
              <w:jc w:val="center"/>
              <w:rPr>
                <w:rFonts w:ascii="仿宋" w:eastAsia="仿宋" w:hAnsi="仿宋" w:cs="仿宋"/>
                <w:sz w:val="24"/>
                <w:szCs w:val="24"/>
              </w:rPr>
            </w:pPr>
            <w:r>
              <w:rPr>
                <w:rFonts w:ascii="仿宋" w:eastAsia="仿宋" w:hAnsi="仿宋" w:cs="仿宋" w:hint="eastAsia"/>
                <w:sz w:val="24"/>
                <w:szCs w:val="24"/>
              </w:rPr>
              <w:t>1</w:t>
            </w:r>
          </w:p>
        </w:tc>
      </w:tr>
      <w:tr w:rsidR="0074296C">
        <w:trPr>
          <w:trHeight w:val="922"/>
        </w:trPr>
        <w:tc>
          <w:tcPr>
            <w:tcW w:w="1153" w:type="dxa"/>
            <w:shd w:val="clear" w:color="000000" w:fill="FFFFFF"/>
            <w:vAlign w:val="center"/>
          </w:tcPr>
          <w:p w:rsidR="0074296C" w:rsidRDefault="00E66FE2">
            <w:pPr>
              <w:spacing w:line="400" w:lineRule="exact"/>
              <w:rPr>
                <w:rFonts w:ascii="仿宋" w:eastAsia="仿宋" w:hAnsi="仿宋" w:cs="仿宋"/>
                <w:sz w:val="24"/>
                <w:szCs w:val="24"/>
              </w:rPr>
            </w:pPr>
            <w:r>
              <w:rPr>
                <w:rFonts w:ascii="仿宋" w:eastAsia="仿宋" w:hAnsi="仿宋" w:cs="仿宋" w:hint="eastAsia"/>
                <w:kern w:val="0"/>
                <w:sz w:val="24"/>
                <w:szCs w:val="24"/>
              </w:rPr>
              <w:t>中间件</w:t>
            </w:r>
            <w:r>
              <w:rPr>
                <w:rFonts w:ascii="仿宋" w:eastAsia="仿宋" w:hAnsi="仿宋" w:cs="仿宋" w:hint="eastAsia"/>
                <w:kern w:val="0"/>
                <w:sz w:val="24"/>
                <w:szCs w:val="24"/>
              </w:rPr>
              <w:t>3</w:t>
            </w:r>
          </w:p>
        </w:tc>
        <w:tc>
          <w:tcPr>
            <w:tcW w:w="7146" w:type="dxa"/>
            <w:shd w:val="clear" w:color="000000" w:fill="FFFFFF"/>
            <w:vAlign w:val="center"/>
          </w:tcPr>
          <w:p w:rsidR="0074296C" w:rsidRDefault="00E66FE2">
            <w:pPr>
              <w:spacing w:line="400" w:lineRule="exact"/>
              <w:ind w:firstLineChars="200" w:firstLine="480"/>
              <w:rPr>
                <w:rFonts w:ascii="仿宋" w:eastAsia="仿宋" w:hAnsi="仿宋" w:cs="仿宋"/>
                <w:b/>
                <w:bCs/>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w:t>
            </w:r>
            <w:r>
              <w:rPr>
                <w:rFonts w:ascii="仿宋" w:eastAsia="仿宋" w:hAnsi="仿宋" w:cs="仿宋" w:hint="eastAsia"/>
                <w:color w:val="000000"/>
                <w:sz w:val="24"/>
                <w:szCs w:val="24"/>
              </w:rPr>
              <w:t>遵循国际标准，必须通过</w:t>
            </w:r>
            <w:r>
              <w:rPr>
                <w:rFonts w:ascii="仿宋" w:eastAsia="仿宋" w:hAnsi="仿宋" w:cs="仿宋" w:hint="eastAsia"/>
                <w:color w:val="000000"/>
                <w:sz w:val="24"/>
                <w:szCs w:val="24"/>
              </w:rPr>
              <w:t xml:space="preserve"> Java EE 5</w:t>
            </w:r>
            <w:r>
              <w:rPr>
                <w:rFonts w:ascii="仿宋" w:eastAsia="仿宋" w:hAnsi="仿宋" w:cs="仿宋" w:hint="eastAsia"/>
                <w:color w:val="000000"/>
                <w:sz w:val="24"/>
                <w:szCs w:val="24"/>
              </w:rPr>
              <w:t>、</w:t>
            </w:r>
            <w:r>
              <w:rPr>
                <w:rFonts w:ascii="仿宋" w:eastAsia="仿宋" w:hAnsi="仿宋" w:cs="仿宋" w:hint="eastAsia"/>
                <w:color w:val="000000"/>
                <w:sz w:val="24"/>
                <w:szCs w:val="24"/>
              </w:rPr>
              <w:t>6</w:t>
            </w:r>
            <w:r>
              <w:rPr>
                <w:rFonts w:ascii="仿宋" w:eastAsia="仿宋" w:hAnsi="仿宋" w:cs="仿宋" w:hint="eastAsia"/>
                <w:color w:val="000000"/>
                <w:sz w:val="24"/>
                <w:szCs w:val="24"/>
              </w:rPr>
              <w:t>、</w:t>
            </w:r>
            <w:r>
              <w:rPr>
                <w:rFonts w:ascii="仿宋" w:eastAsia="仿宋" w:hAnsi="仿宋" w:cs="仿宋" w:hint="eastAsia"/>
                <w:color w:val="000000"/>
                <w:sz w:val="24"/>
                <w:szCs w:val="24"/>
              </w:rPr>
              <w:t>7</w:t>
            </w:r>
            <w:r>
              <w:rPr>
                <w:rFonts w:ascii="仿宋" w:eastAsia="仿宋" w:hAnsi="仿宋" w:cs="仿宋" w:hint="eastAsia"/>
                <w:color w:val="000000"/>
                <w:sz w:val="24"/>
                <w:szCs w:val="24"/>
              </w:rPr>
              <w:t>、</w:t>
            </w:r>
            <w:r>
              <w:rPr>
                <w:rFonts w:ascii="仿宋" w:eastAsia="仿宋" w:hAnsi="仿宋" w:cs="仿宋" w:hint="eastAsia"/>
                <w:color w:val="000000"/>
                <w:sz w:val="24"/>
                <w:szCs w:val="24"/>
              </w:rPr>
              <w:t xml:space="preserve">8 </w:t>
            </w:r>
            <w:r>
              <w:rPr>
                <w:rFonts w:ascii="仿宋" w:eastAsia="仿宋" w:hAnsi="仿宋" w:cs="仿宋" w:hint="eastAsia"/>
                <w:color w:val="000000"/>
                <w:sz w:val="24"/>
                <w:szCs w:val="24"/>
              </w:rPr>
              <w:t>四个标准规范的官方兼容认证</w:t>
            </w:r>
            <w:r>
              <w:rPr>
                <w:rFonts w:ascii="仿宋" w:eastAsia="仿宋" w:hAnsi="仿宋" w:cs="仿宋" w:hint="eastAsia"/>
                <w:color w:val="000000"/>
                <w:sz w:val="24"/>
                <w:szCs w:val="24"/>
              </w:rPr>
              <w:t>。</w:t>
            </w:r>
            <w:r>
              <w:rPr>
                <w:rFonts w:ascii="仿宋" w:eastAsia="仿宋" w:hAnsi="仿宋" w:cs="仿宋" w:hint="eastAsia"/>
                <w:b/>
                <w:bCs/>
                <w:color w:val="000000"/>
                <w:sz w:val="24"/>
                <w:szCs w:val="24"/>
              </w:rPr>
              <w:t>（逐个提供</w:t>
            </w:r>
            <w:r>
              <w:rPr>
                <w:rFonts w:ascii="仿宋" w:eastAsia="仿宋" w:hAnsi="仿宋" w:cs="仿宋" w:hint="eastAsia"/>
                <w:b/>
                <w:bCs/>
                <w:color w:val="000000"/>
                <w:sz w:val="24"/>
                <w:szCs w:val="24"/>
              </w:rPr>
              <w:t xml:space="preserve"> Java EE </w:t>
            </w:r>
            <w:r>
              <w:rPr>
                <w:rFonts w:ascii="仿宋" w:eastAsia="仿宋" w:hAnsi="仿宋" w:cs="仿宋" w:hint="eastAsia"/>
                <w:b/>
                <w:bCs/>
                <w:color w:val="000000"/>
                <w:sz w:val="24"/>
                <w:szCs w:val="24"/>
              </w:rPr>
              <w:t>对上述标准兼容认证的查询网址及网页截图）</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w:t>
            </w:r>
            <w:r>
              <w:rPr>
                <w:rFonts w:ascii="仿宋" w:eastAsia="仿宋" w:hAnsi="仿宋" w:cs="仿宋" w:hint="eastAsia"/>
                <w:color w:val="000000"/>
                <w:sz w:val="24"/>
                <w:szCs w:val="24"/>
              </w:rPr>
              <w:t>支持麒麟</w:t>
            </w:r>
            <w:r>
              <w:rPr>
                <w:rFonts w:ascii="仿宋" w:eastAsia="仿宋" w:hAnsi="仿宋" w:cs="仿宋" w:hint="eastAsia"/>
                <w:color w:val="000000"/>
                <w:sz w:val="24"/>
                <w:szCs w:val="24"/>
              </w:rPr>
              <w:t>OS</w:t>
            </w:r>
            <w:r>
              <w:rPr>
                <w:rFonts w:ascii="仿宋" w:eastAsia="仿宋" w:hAnsi="仿宋" w:cs="仿宋" w:hint="eastAsia"/>
                <w:color w:val="000000"/>
                <w:sz w:val="24"/>
                <w:szCs w:val="24"/>
              </w:rPr>
              <w:t>、统信</w:t>
            </w:r>
            <w:r>
              <w:rPr>
                <w:rFonts w:ascii="仿宋" w:eastAsia="仿宋" w:hAnsi="仿宋" w:cs="仿宋" w:hint="eastAsia"/>
                <w:color w:val="000000"/>
                <w:sz w:val="24"/>
                <w:szCs w:val="24"/>
              </w:rPr>
              <w:t>UOS</w:t>
            </w:r>
            <w:r>
              <w:rPr>
                <w:rFonts w:ascii="仿宋" w:eastAsia="仿宋" w:hAnsi="仿宋" w:cs="仿宋" w:hint="eastAsia"/>
                <w:color w:val="000000"/>
                <w:sz w:val="24"/>
                <w:szCs w:val="24"/>
              </w:rPr>
              <w:t>等</w:t>
            </w:r>
            <w:r>
              <w:rPr>
                <w:rFonts w:ascii="仿宋" w:eastAsia="仿宋" w:hAnsi="仿宋" w:cs="仿宋" w:hint="eastAsia"/>
                <w:color w:val="000000"/>
                <w:sz w:val="24"/>
                <w:szCs w:val="24"/>
              </w:rPr>
              <w:t>操作系统</w:t>
            </w:r>
            <w:r>
              <w:rPr>
                <w:rFonts w:ascii="仿宋" w:eastAsia="仿宋" w:hAnsi="仿宋" w:cs="仿宋" w:hint="eastAsia"/>
                <w:color w:val="000000"/>
                <w:sz w:val="24"/>
                <w:szCs w:val="24"/>
              </w:rPr>
              <w:t>；支持达梦、金仓、神通、南大通用、优炫等</w:t>
            </w:r>
            <w:r>
              <w:rPr>
                <w:rFonts w:ascii="仿宋" w:eastAsia="仿宋" w:hAnsi="仿宋" w:cs="仿宋" w:hint="eastAsia"/>
                <w:color w:val="000000"/>
                <w:sz w:val="24"/>
                <w:szCs w:val="24"/>
              </w:rPr>
              <w:t>数据库</w:t>
            </w:r>
            <w:r>
              <w:rPr>
                <w:rFonts w:ascii="仿宋" w:eastAsia="仿宋" w:hAnsi="仿宋" w:cs="仿宋" w:hint="eastAsia"/>
                <w:color w:val="000000"/>
                <w:sz w:val="24"/>
                <w:szCs w:val="24"/>
              </w:rPr>
              <w:t>。</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color w:val="000000"/>
                <w:sz w:val="24"/>
                <w:szCs w:val="24"/>
              </w:rPr>
              <w:t>.</w:t>
            </w:r>
            <w:r>
              <w:rPr>
                <w:rFonts w:ascii="仿宋" w:eastAsia="仿宋" w:hAnsi="仿宋" w:cs="仿宋" w:hint="eastAsia"/>
                <w:color w:val="000000"/>
                <w:sz w:val="24"/>
                <w:szCs w:val="24"/>
              </w:rPr>
              <w:t>内置类加载冲突检测工具，可以检测出应用部署和运行过程中哪些类存在类加载冲突问题，并能自动生成冲突检测报告，方便快速定位和解决应用类加载问题。</w:t>
            </w:r>
            <w:r>
              <w:rPr>
                <w:rFonts w:ascii="仿宋" w:eastAsia="仿宋" w:hAnsi="仿宋" w:cs="仿宋" w:hint="eastAsia"/>
                <w:color w:val="000000"/>
                <w:sz w:val="24"/>
                <w:szCs w:val="24"/>
              </w:rPr>
              <w:t xml:space="preserve"> </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w:t>
            </w:r>
            <w:r>
              <w:rPr>
                <w:rFonts w:ascii="仿宋" w:eastAsia="仿宋" w:hAnsi="仿宋" w:cs="仿宋" w:hint="eastAsia"/>
                <w:color w:val="000000"/>
                <w:sz w:val="24"/>
                <w:szCs w:val="24"/>
              </w:rPr>
              <w:t>.</w:t>
            </w:r>
            <w:r>
              <w:rPr>
                <w:rFonts w:ascii="仿宋" w:eastAsia="仿宋" w:hAnsi="仿宋" w:cs="仿宋" w:hint="eastAsia"/>
                <w:color w:val="000000"/>
                <w:sz w:val="24"/>
                <w:szCs w:val="24"/>
              </w:rPr>
              <w:t>支持在管理控制台页面上配置异步日志，保证日志输出的同时降低对应用系统性能的影响。</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w:t>
            </w:r>
            <w:r>
              <w:rPr>
                <w:rFonts w:ascii="仿宋" w:eastAsia="仿宋" w:hAnsi="仿宋" w:cs="仿宋" w:hint="eastAsia"/>
                <w:color w:val="000000"/>
                <w:sz w:val="24"/>
                <w:szCs w:val="24"/>
              </w:rPr>
              <w:t>.</w:t>
            </w:r>
            <w:r>
              <w:rPr>
                <w:rFonts w:ascii="仿宋" w:eastAsia="仿宋" w:hAnsi="仿宋" w:cs="仿宋" w:hint="eastAsia"/>
                <w:color w:val="000000"/>
                <w:sz w:val="24"/>
                <w:szCs w:val="24"/>
              </w:rPr>
              <w:t>监控服务可以选择监视信息的回放时</w:t>
            </w:r>
            <w:r>
              <w:rPr>
                <w:rFonts w:ascii="仿宋" w:eastAsia="仿宋" w:hAnsi="仿宋" w:cs="仿宋" w:hint="eastAsia"/>
                <w:color w:val="000000"/>
                <w:sz w:val="24"/>
                <w:szCs w:val="24"/>
              </w:rPr>
              <w:t>间段，方便运维人员了解过去某段时间的系统和应用的监控情况。</w:t>
            </w:r>
            <w:r>
              <w:rPr>
                <w:rFonts w:ascii="仿宋" w:eastAsia="仿宋" w:hAnsi="仿宋" w:cs="仿宋" w:hint="eastAsia"/>
                <w:b/>
                <w:bCs/>
                <w:color w:val="000000"/>
                <w:sz w:val="24"/>
                <w:szCs w:val="24"/>
              </w:rPr>
              <w:t>（提供产品功能截图）</w:t>
            </w:r>
            <w:r>
              <w:rPr>
                <w:rFonts w:ascii="仿宋" w:eastAsia="仿宋" w:hAnsi="仿宋" w:cs="仿宋" w:hint="eastAsia"/>
                <w:color w:val="000000"/>
                <w:sz w:val="24"/>
                <w:szCs w:val="24"/>
              </w:rPr>
              <w:t xml:space="preserve"> </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6</w:t>
            </w:r>
            <w:r>
              <w:rPr>
                <w:rFonts w:ascii="仿宋" w:eastAsia="仿宋" w:hAnsi="仿宋" w:cs="仿宋" w:hint="eastAsia"/>
                <w:color w:val="000000"/>
                <w:sz w:val="24"/>
                <w:szCs w:val="24"/>
              </w:rPr>
              <w:t>.</w:t>
            </w:r>
            <w:r>
              <w:rPr>
                <w:rFonts w:ascii="仿宋" w:eastAsia="仿宋" w:hAnsi="仿宋" w:cs="仿宋" w:hint="eastAsia"/>
                <w:color w:val="000000"/>
                <w:sz w:val="24"/>
                <w:szCs w:val="24"/>
              </w:rPr>
              <w:t>提供实时统计功能，</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能够监控方法的最大耗时，</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最小耗时，成功请求次数，总请求次数。</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7</w:t>
            </w:r>
            <w:r>
              <w:rPr>
                <w:rFonts w:ascii="仿宋" w:eastAsia="仿宋" w:hAnsi="仿宋" w:cs="仿宋" w:hint="eastAsia"/>
                <w:color w:val="000000"/>
                <w:sz w:val="24"/>
                <w:szCs w:val="24"/>
              </w:rPr>
              <w:t>.</w:t>
            </w:r>
            <w:r>
              <w:rPr>
                <w:rFonts w:ascii="仿宋" w:eastAsia="仿宋" w:hAnsi="仿宋" w:cs="仿宋" w:hint="eastAsia"/>
                <w:color w:val="000000"/>
                <w:sz w:val="24"/>
                <w:szCs w:val="24"/>
              </w:rPr>
              <w:t>支持命令行审计功能，能记录每次命令行操作。</w:t>
            </w:r>
          </w:p>
          <w:p w:rsidR="0074296C" w:rsidRDefault="00E66FE2">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8</w:t>
            </w:r>
            <w:r>
              <w:rPr>
                <w:rFonts w:ascii="仿宋" w:eastAsia="仿宋" w:hAnsi="仿宋" w:cs="仿宋" w:hint="eastAsia"/>
                <w:color w:val="000000"/>
                <w:sz w:val="24"/>
                <w:szCs w:val="24"/>
              </w:rPr>
              <w:t>.</w:t>
            </w:r>
            <w:r>
              <w:rPr>
                <w:rFonts w:ascii="仿宋" w:eastAsia="仿宋" w:hAnsi="仿宋" w:cs="仿宋" w:hint="eastAsia"/>
                <w:color w:val="000000"/>
                <w:sz w:val="24"/>
                <w:szCs w:val="24"/>
              </w:rPr>
              <w:t>内置快照功能，能够对服务器及应用程序的运行时信息进行捕获。</w:t>
            </w:r>
          </w:p>
        </w:tc>
        <w:tc>
          <w:tcPr>
            <w:tcW w:w="670" w:type="dxa"/>
            <w:shd w:val="clear" w:color="000000" w:fill="FFFFFF"/>
            <w:vAlign w:val="center"/>
          </w:tcPr>
          <w:p w:rsidR="0074296C" w:rsidRDefault="0074296C">
            <w:pPr>
              <w:spacing w:line="400" w:lineRule="exact"/>
              <w:jc w:val="center"/>
              <w:rPr>
                <w:rFonts w:ascii="仿宋" w:eastAsia="仿宋" w:hAnsi="仿宋" w:cs="仿宋"/>
                <w:sz w:val="24"/>
                <w:szCs w:val="24"/>
              </w:rPr>
            </w:pPr>
          </w:p>
        </w:tc>
        <w:tc>
          <w:tcPr>
            <w:tcW w:w="655" w:type="dxa"/>
            <w:shd w:val="clear" w:color="000000" w:fill="FFFFFF"/>
            <w:vAlign w:val="center"/>
          </w:tcPr>
          <w:p w:rsidR="0074296C" w:rsidRDefault="00E66FE2">
            <w:pPr>
              <w:spacing w:line="400" w:lineRule="exact"/>
              <w:jc w:val="center"/>
              <w:rPr>
                <w:rFonts w:ascii="仿宋" w:eastAsia="仿宋" w:hAnsi="仿宋" w:cs="仿宋"/>
                <w:sz w:val="24"/>
                <w:szCs w:val="24"/>
              </w:rPr>
            </w:pPr>
            <w:r>
              <w:rPr>
                <w:rFonts w:ascii="仿宋" w:eastAsia="仿宋" w:hAnsi="仿宋" w:cs="仿宋" w:hint="eastAsia"/>
                <w:sz w:val="24"/>
                <w:szCs w:val="24"/>
              </w:rPr>
              <w:t>1</w:t>
            </w:r>
          </w:p>
        </w:tc>
      </w:tr>
    </w:tbl>
    <w:p w:rsidR="0074296C" w:rsidRDefault="00E66FE2">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br w:type="page"/>
      </w:r>
    </w:p>
    <w:p w:rsidR="0074296C" w:rsidRDefault="0074296C">
      <w:pPr>
        <w:spacing w:line="380" w:lineRule="exact"/>
        <w:ind w:firstLineChars="200" w:firstLine="562"/>
        <w:rPr>
          <w:rFonts w:ascii="仿宋" w:eastAsia="仿宋" w:hAnsi="仿宋" w:cs="仿宋"/>
          <w:b/>
          <w:szCs w:val="32"/>
        </w:rPr>
      </w:pPr>
    </w:p>
    <w:p w:rsidR="0074296C" w:rsidRDefault="00E66FE2">
      <w:pPr>
        <w:pStyle w:val="2"/>
        <w:spacing w:before="0" w:after="0" w:line="380" w:lineRule="exact"/>
        <w:jc w:val="center"/>
        <w:rPr>
          <w:rFonts w:ascii="仿宋" w:eastAsia="仿宋" w:hAnsi="仿宋" w:cs="仿宋"/>
          <w:b w:val="0"/>
          <w:szCs w:val="32"/>
        </w:rPr>
      </w:pPr>
      <w:bookmarkStart w:id="135" w:name="_Toc26318"/>
      <w:bookmarkStart w:id="136" w:name="_Toc16507"/>
      <w:bookmarkStart w:id="137" w:name="_Toc521318183"/>
      <w:bookmarkStart w:id="138" w:name="_Toc25129"/>
      <w:r>
        <w:rPr>
          <w:rFonts w:ascii="仿宋" w:eastAsia="仿宋" w:hAnsi="仿宋" w:cs="仿宋" w:hint="eastAsia"/>
          <w:szCs w:val="32"/>
        </w:rPr>
        <w:t>第四篇</w:t>
      </w:r>
      <w:bookmarkEnd w:id="134"/>
      <w:r>
        <w:rPr>
          <w:rFonts w:ascii="仿宋" w:eastAsia="仿宋" w:hAnsi="仿宋" w:cs="仿宋" w:hint="eastAsia"/>
          <w:szCs w:val="32"/>
        </w:rPr>
        <w:t>询价项目商务需求</w:t>
      </w:r>
      <w:bookmarkEnd w:id="135"/>
      <w:bookmarkEnd w:id="136"/>
      <w:bookmarkEnd w:id="137"/>
      <w:bookmarkEnd w:id="138"/>
    </w:p>
    <w:p w:rsidR="0074296C" w:rsidRDefault="00E66FE2">
      <w:pPr>
        <w:pStyle w:val="3"/>
        <w:spacing w:before="0" w:after="0" w:line="400" w:lineRule="exact"/>
        <w:rPr>
          <w:rFonts w:ascii="仿宋" w:eastAsia="仿宋" w:hAnsi="仿宋" w:cs="仿宋"/>
          <w:sz w:val="24"/>
          <w:szCs w:val="24"/>
        </w:rPr>
      </w:pPr>
      <w:bookmarkStart w:id="139" w:name="_Toc11870953"/>
      <w:bookmarkStart w:id="140" w:name="_Toc29067"/>
      <w:r>
        <w:rPr>
          <w:rFonts w:ascii="仿宋" w:eastAsia="仿宋" w:hAnsi="仿宋" w:cs="仿宋" w:hint="eastAsia"/>
          <w:sz w:val="24"/>
          <w:szCs w:val="24"/>
        </w:rPr>
        <w:t>一、交付时间、地点及验收方式</w:t>
      </w:r>
      <w:bookmarkEnd w:id="139"/>
      <w:bookmarkEnd w:id="140"/>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（一）交付时间：签订合同后</w:t>
      </w:r>
      <w:r>
        <w:rPr>
          <w:rFonts w:ascii="仿宋" w:eastAsia="仿宋" w:hAnsi="仿宋" w:cs="仿宋" w:hint="eastAsia"/>
          <w:kern w:val="0"/>
          <w:sz w:val="24"/>
          <w:szCs w:val="24"/>
        </w:rPr>
        <w:t>1</w:t>
      </w:r>
      <w:r>
        <w:rPr>
          <w:rFonts w:ascii="仿宋" w:eastAsia="仿宋" w:hAnsi="仿宋" w:cs="仿宋" w:hint="eastAsia"/>
          <w:kern w:val="0"/>
          <w:sz w:val="24"/>
          <w:szCs w:val="24"/>
        </w:rPr>
        <w:t>0</w:t>
      </w:r>
      <w:r>
        <w:rPr>
          <w:rFonts w:ascii="仿宋" w:eastAsia="仿宋" w:hAnsi="仿宋" w:cs="仿宋" w:hint="eastAsia"/>
          <w:kern w:val="0"/>
          <w:sz w:val="24"/>
          <w:szCs w:val="24"/>
        </w:rPr>
        <w:t>个日历日内。</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（二）交货及安装地点：采购人指定地点</w:t>
      </w:r>
      <w:r>
        <w:rPr>
          <w:rFonts w:ascii="仿宋" w:eastAsia="仿宋" w:hAnsi="仿宋" w:cs="仿宋" w:hint="eastAsia"/>
          <w:kern w:val="0"/>
          <w:sz w:val="24"/>
          <w:szCs w:val="24"/>
        </w:rPr>
        <w:t>。</w:t>
      </w:r>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kern w:val="0"/>
          <w:sz w:val="24"/>
          <w:szCs w:val="24"/>
        </w:rPr>
        <w:t>（三）验收方式：</w:t>
      </w:r>
      <w:bookmarkStart w:id="141" w:name="_Toc11870954"/>
      <w:r>
        <w:rPr>
          <w:rFonts w:ascii="仿宋" w:eastAsia="仿宋" w:hAnsi="仿宋" w:cs="仿宋" w:hint="eastAsia"/>
          <w:sz w:val="24"/>
          <w:szCs w:val="24"/>
        </w:rPr>
        <w:t>成交</w:t>
      </w:r>
      <w:r>
        <w:rPr>
          <w:rFonts w:ascii="仿宋" w:eastAsia="仿宋" w:hAnsi="仿宋" w:cs="仿宋" w:hint="eastAsia"/>
          <w:sz w:val="24"/>
          <w:szCs w:val="24"/>
        </w:rPr>
        <w:t>供应商在合同期内完成</w:t>
      </w:r>
      <w:r>
        <w:rPr>
          <w:rFonts w:ascii="仿宋" w:eastAsia="仿宋" w:hAnsi="仿宋" w:cs="仿宋" w:hint="eastAsia"/>
          <w:sz w:val="24"/>
          <w:szCs w:val="24"/>
        </w:rPr>
        <w:t>产品交付，并提供每套产品的纸质授权</w:t>
      </w:r>
      <w:r>
        <w:rPr>
          <w:rFonts w:ascii="仿宋" w:eastAsia="仿宋" w:hAnsi="仿宋" w:cs="仿宋" w:hint="eastAsia"/>
          <w:sz w:val="24"/>
          <w:szCs w:val="24"/>
        </w:rPr>
        <w:t>。</w:t>
      </w:r>
    </w:p>
    <w:p w:rsidR="0074296C" w:rsidRDefault="00E66FE2">
      <w:pPr>
        <w:pStyle w:val="3"/>
        <w:spacing w:before="0" w:after="0" w:line="400" w:lineRule="exact"/>
        <w:rPr>
          <w:rFonts w:ascii="仿宋" w:eastAsia="仿宋" w:hAnsi="仿宋" w:cs="仿宋"/>
          <w:sz w:val="24"/>
          <w:szCs w:val="24"/>
        </w:rPr>
      </w:pPr>
      <w:bookmarkStart w:id="142" w:name="_Toc26023"/>
      <w:r>
        <w:rPr>
          <w:rFonts w:ascii="仿宋" w:eastAsia="仿宋" w:hAnsi="仿宋" w:cs="仿宋" w:hint="eastAsia"/>
          <w:sz w:val="24"/>
          <w:szCs w:val="24"/>
        </w:rPr>
        <w:t>二、报价要求</w:t>
      </w:r>
      <w:bookmarkEnd w:id="141"/>
      <w:bookmarkEnd w:id="142"/>
    </w:p>
    <w:p w:rsidR="0074296C" w:rsidRDefault="00E66FE2">
      <w:pPr>
        <w:snapToGrid w:val="0"/>
        <w:spacing w:line="400" w:lineRule="exact"/>
        <w:ind w:firstLineChars="200" w:firstLine="480"/>
        <w:rPr>
          <w:rFonts w:ascii="仿宋" w:eastAsia="仿宋" w:hAnsi="仿宋" w:cs="仿宋"/>
        </w:rPr>
      </w:pPr>
      <w:r>
        <w:rPr>
          <w:rFonts w:ascii="仿宋" w:eastAsia="仿宋" w:hAnsi="仿宋" w:cs="仿宋" w:hint="eastAsia"/>
          <w:kern w:val="0"/>
          <w:sz w:val="24"/>
          <w:szCs w:val="24"/>
        </w:rPr>
        <w:t>本次报价须为人民币报价，包含：产品价、运输费（含装卸费）、保险费、安装调试费、税费、培训费等达到采购人需求的所有费用。因成交供应商自身原因造成漏报、少报皆由其自行承担责任，采购人不再补偿。</w:t>
      </w:r>
    </w:p>
    <w:p w:rsidR="0074296C" w:rsidRDefault="00E66FE2">
      <w:pPr>
        <w:pStyle w:val="3"/>
        <w:spacing w:before="0" w:after="0" w:line="400" w:lineRule="exact"/>
        <w:rPr>
          <w:rFonts w:ascii="仿宋" w:eastAsia="仿宋" w:hAnsi="仿宋" w:cs="仿宋"/>
          <w:sz w:val="24"/>
          <w:szCs w:val="24"/>
        </w:rPr>
      </w:pPr>
      <w:bookmarkStart w:id="143" w:name="_Toc11870956"/>
      <w:bookmarkStart w:id="144" w:name="_Toc16253"/>
      <w:r>
        <w:rPr>
          <w:rFonts w:ascii="仿宋" w:eastAsia="仿宋" w:hAnsi="仿宋" w:cs="仿宋" w:hint="eastAsia"/>
          <w:sz w:val="24"/>
          <w:szCs w:val="24"/>
        </w:rPr>
        <w:t>三、付款方式</w:t>
      </w:r>
      <w:bookmarkEnd w:id="143"/>
      <w:bookmarkEnd w:id="144"/>
    </w:p>
    <w:p w:rsidR="0074296C" w:rsidRDefault="00E66FE2">
      <w:pPr>
        <w:snapToGrid w:val="0"/>
        <w:spacing w:line="400" w:lineRule="exact"/>
        <w:ind w:firstLineChars="200" w:firstLine="480"/>
        <w:rPr>
          <w:rFonts w:ascii="仿宋" w:eastAsia="仿宋" w:hAnsi="仿宋" w:cs="仿宋"/>
          <w:kern w:val="0"/>
          <w:sz w:val="24"/>
          <w:szCs w:val="24"/>
        </w:rPr>
      </w:pPr>
      <w:bookmarkStart w:id="145" w:name="_Toc23262"/>
      <w:bookmarkStart w:id="146" w:name="_Toc21244"/>
      <w:r>
        <w:rPr>
          <w:rFonts w:ascii="仿宋" w:eastAsia="仿宋" w:hAnsi="仿宋" w:cs="仿宋" w:hint="eastAsia"/>
          <w:kern w:val="0"/>
          <w:sz w:val="24"/>
          <w:szCs w:val="24"/>
        </w:rPr>
        <w:t>成交供应商在合同签订后</w:t>
      </w:r>
      <w:r>
        <w:rPr>
          <w:rFonts w:ascii="仿宋" w:eastAsia="仿宋" w:hAnsi="仿宋" w:cs="仿宋" w:hint="eastAsia"/>
          <w:kern w:val="0"/>
          <w:sz w:val="24"/>
          <w:szCs w:val="24"/>
        </w:rPr>
        <w:t>10</w:t>
      </w:r>
      <w:r>
        <w:rPr>
          <w:rFonts w:ascii="仿宋" w:eastAsia="仿宋" w:hAnsi="仿宋" w:cs="仿宋" w:hint="eastAsia"/>
          <w:kern w:val="0"/>
          <w:sz w:val="24"/>
          <w:szCs w:val="24"/>
        </w:rPr>
        <w:t>个日历日内</w:t>
      </w:r>
      <w:r>
        <w:rPr>
          <w:rFonts w:ascii="仿宋" w:eastAsia="仿宋" w:hAnsi="仿宋" w:cs="仿宋" w:hint="eastAsia"/>
          <w:kern w:val="0"/>
          <w:sz w:val="24"/>
          <w:szCs w:val="24"/>
        </w:rPr>
        <w:t>交付完成，且经采购人签字确认</w:t>
      </w:r>
      <w:r>
        <w:rPr>
          <w:rFonts w:ascii="仿宋" w:eastAsia="仿宋" w:hAnsi="仿宋" w:cs="仿宋" w:hint="eastAsia"/>
          <w:kern w:val="0"/>
          <w:sz w:val="24"/>
          <w:szCs w:val="24"/>
        </w:rPr>
        <w:t>，成交供应商向采购人开具</w:t>
      </w:r>
      <w:r>
        <w:rPr>
          <w:rFonts w:ascii="仿宋" w:eastAsia="仿宋" w:hAnsi="仿宋" w:cs="仿宋" w:hint="eastAsia"/>
          <w:kern w:val="0"/>
          <w:sz w:val="24"/>
          <w:szCs w:val="24"/>
        </w:rPr>
        <w:t>100%</w:t>
      </w:r>
      <w:r>
        <w:rPr>
          <w:rFonts w:ascii="仿宋" w:eastAsia="仿宋" w:hAnsi="仿宋" w:cs="仿宋" w:hint="eastAsia"/>
          <w:kern w:val="0"/>
          <w:sz w:val="24"/>
          <w:szCs w:val="24"/>
        </w:rPr>
        <w:t>发票和提供付款资料，经采购人的财务部门审核后，以转账方式向供应商一次性支付。</w:t>
      </w:r>
      <w:bookmarkEnd w:id="145"/>
      <w:bookmarkEnd w:id="146"/>
    </w:p>
    <w:p w:rsidR="0074296C" w:rsidRDefault="00E66FE2">
      <w:pPr>
        <w:pStyle w:val="3"/>
        <w:spacing w:before="0" w:after="0" w:line="400" w:lineRule="exact"/>
        <w:rPr>
          <w:rFonts w:ascii="仿宋" w:eastAsia="仿宋" w:hAnsi="仿宋" w:cs="仿宋"/>
          <w:sz w:val="24"/>
          <w:szCs w:val="24"/>
        </w:rPr>
      </w:pPr>
      <w:bookmarkStart w:id="147" w:name="_Toc11870957"/>
      <w:bookmarkStart w:id="148" w:name="_Toc30897"/>
      <w:r>
        <w:rPr>
          <w:rFonts w:ascii="仿宋" w:eastAsia="仿宋" w:hAnsi="仿宋" w:cs="仿宋" w:hint="eastAsia"/>
          <w:sz w:val="24"/>
          <w:szCs w:val="24"/>
        </w:rPr>
        <w:t>四、知识产权</w:t>
      </w:r>
      <w:bookmarkEnd w:id="147"/>
      <w:bookmarkEnd w:id="148"/>
    </w:p>
    <w:p w:rsidR="0074296C" w:rsidRDefault="00E66FE2">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采购人在中华人民共和国境内使用成交供应商提供的货物及服务时免受第三方提出的侵犯其专利权或其它知识产权的起诉</w:t>
      </w:r>
      <w:r>
        <w:rPr>
          <w:rFonts w:ascii="仿宋" w:eastAsia="仿宋" w:hAnsi="仿宋" w:cs="仿宋" w:hint="eastAsia"/>
          <w:sz w:val="24"/>
          <w:szCs w:val="24"/>
        </w:rPr>
        <w:t>。如果第三方提出侵权指控，成交供应商应承担由此而引起的一切法律责任和费用。</w:t>
      </w:r>
    </w:p>
    <w:p w:rsidR="0074296C" w:rsidRDefault="00E66FE2">
      <w:pPr>
        <w:pStyle w:val="3"/>
        <w:spacing w:before="0" w:after="0" w:line="400" w:lineRule="exact"/>
        <w:rPr>
          <w:rFonts w:ascii="仿宋" w:eastAsia="仿宋" w:hAnsi="仿宋" w:cs="仿宋"/>
          <w:sz w:val="24"/>
          <w:szCs w:val="24"/>
        </w:rPr>
      </w:pPr>
      <w:bookmarkStart w:id="149" w:name="_Toc11870958"/>
      <w:bookmarkStart w:id="150" w:name="_Toc32098"/>
      <w:r>
        <w:rPr>
          <w:rFonts w:ascii="仿宋" w:eastAsia="仿宋" w:hAnsi="仿宋" w:cs="仿宋" w:hint="eastAsia"/>
          <w:sz w:val="24"/>
          <w:szCs w:val="24"/>
        </w:rPr>
        <w:t>五、其他</w:t>
      </w:r>
      <w:bookmarkEnd w:id="149"/>
      <w:bookmarkEnd w:id="150"/>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（一）</w:t>
      </w:r>
      <w:r>
        <w:rPr>
          <w:rFonts w:ascii="仿宋" w:eastAsia="仿宋" w:hAnsi="仿宋" w:cs="仿宋" w:hint="eastAsia"/>
          <w:kern w:val="0"/>
          <w:sz w:val="24"/>
          <w:szCs w:val="24"/>
        </w:rPr>
        <w:t>供应商</w:t>
      </w:r>
      <w:r>
        <w:rPr>
          <w:rFonts w:ascii="仿宋" w:eastAsia="仿宋" w:hAnsi="仿宋" w:cs="仿宋" w:hint="eastAsia"/>
          <w:kern w:val="0"/>
          <w:sz w:val="24"/>
          <w:szCs w:val="24"/>
        </w:rPr>
        <w:t>必须在投标文件中对以上条款和服务承诺明确列出，承诺内容必须达到本篇及招标文件其他条款的要求。</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（二）其他未尽事宜由供需双方在采购合同中详细约定。</w:t>
      </w:r>
    </w:p>
    <w:p w:rsidR="0074296C" w:rsidRDefault="00E66FE2">
      <w:pPr>
        <w:pStyle w:val="3"/>
        <w:spacing w:before="0" w:after="0" w:line="400" w:lineRule="exact"/>
        <w:rPr>
          <w:rFonts w:ascii="仿宋" w:eastAsia="仿宋" w:hAnsi="仿宋" w:cs="仿宋"/>
          <w:sz w:val="24"/>
          <w:szCs w:val="24"/>
        </w:rPr>
      </w:pPr>
      <w:bookmarkStart w:id="151" w:name="_Toc4376"/>
      <w:r>
        <w:rPr>
          <w:rFonts w:ascii="仿宋" w:eastAsia="仿宋" w:hAnsi="仿宋" w:cs="仿宋" w:hint="eastAsia"/>
          <w:sz w:val="24"/>
          <w:szCs w:val="24"/>
        </w:rPr>
        <w:t>六、违约责任按</w:t>
      </w:r>
      <w:bookmarkEnd w:id="151"/>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按《政府</w:t>
      </w:r>
      <w:r>
        <w:rPr>
          <w:rFonts w:ascii="仿宋" w:eastAsia="仿宋" w:hAnsi="仿宋" w:cs="仿宋" w:hint="eastAsia"/>
          <w:kern w:val="0"/>
          <w:sz w:val="24"/>
          <w:szCs w:val="24"/>
        </w:rPr>
        <w:t>采购</w:t>
      </w:r>
      <w:r>
        <w:rPr>
          <w:rFonts w:ascii="仿宋" w:eastAsia="仿宋" w:hAnsi="仿宋" w:cs="仿宋" w:hint="eastAsia"/>
          <w:kern w:val="0"/>
          <w:sz w:val="24"/>
          <w:szCs w:val="24"/>
        </w:rPr>
        <w:t>法》执行。</w:t>
      </w:r>
    </w:p>
    <w:p w:rsidR="0074296C" w:rsidRDefault="0074296C">
      <w:pPr>
        <w:spacing w:line="380" w:lineRule="exact"/>
        <w:ind w:firstLine="1928"/>
        <w:rPr>
          <w:rFonts w:ascii="仿宋" w:eastAsia="仿宋" w:hAnsi="仿宋" w:cs="仿宋"/>
          <w:b/>
          <w:sz w:val="24"/>
          <w:szCs w:val="24"/>
        </w:rPr>
      </w:pPr>
    </w:p>
    <w:p w:rsidR="0074296C" w:rsidRDefault="0074296C">
      <w:pPr>
        <w:spacing w:line="380" w:lineRule="exact"/>
        <w:ind w:firstLine="1928"/>
        <w:rPr>
          <w:rFonts w:ascii="仿宋" w:eastAsia="仿宋" w:hAnsi="仿宋" w:cs="仿宋"/>
          <w:b/>
          <w:sz w:val="24"/>
          <w:szCs w:val="24"/>
        </w:rPr>
      </w:pPr>
    </w:p>
    <w:p w:rsidR="0074296C" w:rsidRDefault="0074296C">
      <w:pPr>
        <w:snapToGrid w:val="0"/>
        <w:spacing w:line="380" w:lineRule="exact"/>
        <w:ind w:firstLine="540"/>
        <w:rPr>
          <w:rFonts w:ascii="仿宋" w:eastAsia="仿宋" w:hAnsi="仿宋" w:cs="仿宋"/>
          <w:sz w:val="24"/>
          <w:szCs w:val="24"/>
        </w:rPr>
      </w:pPr>
      <w:bookmarkStart w:id="152" w:name="_Toc11641055"/>
      <w:bookmarkStart w:id="153" w:name="_Toc12789059"/>
    </w:p>
    <w:p w:rsidR="0074296C" w:rsidRDefault="00E66FE2">
      <w:pPr>
        <w:widowControl/>
        <w:jc w:val="left"/>
        <w:rPr>
          <w:rFonts w:ascii="仿宋" w:eastAsia="仿宋" w:hAnsi="仿宋" w:cs="仿宋"/>
          <w:sz w:val="24"/>
          <w:szCs w:val="24"/>
        </w:rPr>
      </w:pPr>
      <w:r>
        <w:rPr>
          <w:rFonts w:ascii="仿宋" w:eastAsia="仿宋" w:hAnsi="仿宋" w:cs="仿宋" w:hint="eastAsia"/>
          <w:sz w:val="24"/>
          <w:szCs w:val="24"/>
        </w:rPr>
        <w:br w:type="page"/>
      </w:r>
    </w:p>
    <w:p w:rsidR="0074296C" w:rsidRDefault="0074296C">
      <w:pPr>
        <w:pStyle w:val="2"/>
        <w:spacing w:before="0" w:after="0" w:line="380" w:lineRule="exact"/>
        <w:jc w:val="center"/>
        <w:rPr>
          <w:rFonts w:ascii="仿宋" w:eastAsia="仿宋" w:hAnsi="仿宋" w:cs="仿宋"/>
          <w:szCs w:val="32"/>
        </w:rPr>
      </w:pPr>
      <w:bookmarkStart w:id="154" w:name="_Toc23337"/>
      <w:bookmarkStart w:id="155" w:name="_Toc470709501"/>
      <w:bookmarkStart w:id="156" w:name="_Toc521318191"/>
      <w:bookmarkStart w:id="157" w:name="_Toc6282"/>
      <w:bookmarkStart w:id="158" w:name="_Toc20440"/>
    </w:p>
    <w:p w:rsidR="0074296C" w:rsidRDefault="00E66FE2">
      <w:pPr>
        <w:pStyle w:val="2"/>
        <w:spacing w:before="0" w:after="0" w:line="380" w:lineRule="exact"/>
        <w:jc w:val="center"/>
        <w:rPr>
          <w:rFonts w:ascii="仿宋" w:eastAsia="仿宋" w:hAnsi="仿宋" w:cs="仿宋"/>
          <w:spacing w:val="-14"/>
          <w:szCs w:val="32"/>
        </w:rPr>
      </w:pPr>
      <w:r>
        <w:rPr>
          <w:rFonts w:ascii="仿宋" w:eastAsia="仿宋" w:hAnsi="仿宋" w:cs="仿宋" w:hint="eastAsia"/>
          <w:szCs w:val="32"/>
        </w:rPr>
        <w:t>第五篇合同主要条款和格式合同（样本）</w:t>
      </w:r>
      <w:bookmarkEnd w:id="154"/>
      <w:bookmarkEnd w:id="155"/>
      <w:bookmarkEnd w:id="156"/>
      <w:bookmarkEnd w:id="157"/>
      <w:bookmarkEnd w:id="158"/>
    </w:p>
    <w:p w:rsidR="0074296C" w:rsidRDefault="0074296C">
      <w:pPr>
        <w:snapToGrid w:val="0"/>
        <w:spacing w:line="380" w:lineRule="exact"/>
        <w:ind w:firstLineChars="200" w:firstLine="424"/>
        <w:rPr>
          <w:rFonts w:ascii="仿宋" w:eastAsia="仿宋" w:hAnsi="仿宋" w:cs="仿宋"/>
          <w:bCs/>
          <w:spacing w:val="-14"/>
          <w:sz w:val="24"/>
          <w:szCs w:val="24"/>
        </w:rPr>
      </w:pPr>
      <w:bookmarkStart w:id="159" w:name="_Toc285722712"/>
      <w:bookmarkStart w:id="160" w:name="_Toc277084870"/>
      <w:bookmarkStart w:id="161" w:name="_Toc441065691"/>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一、合同主要条款</w:t>
      </w:r>
      <w:bookmarkEnd w:id="159"/>
      <w:bookmarkEnd w:id="160"/>
      <w:bookmarkEnd w:id="161"/>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、定义</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）甲方（需方）即采购人，是指通过招标采购，接受合同货物及服务的各级国家机关、事业单位和团体组织。</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）乙方（供方）即中标人，是指中标后提供合同货物和服务的自然人、法人及其他组织。</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3</w:t>
      </w:r>
      <w:r>
        <w:rPr>
          <w:rFonts w:ascii="仿宋" w:eastAsia="仿宋" w:hAnsi="仿宋" w:cs="仿宋" w:hint="eastAsia"/>
          <w:kern w:val="0"/>
          <w:sz w:val="24"/>
          <w:szCs w:val="24"/>
        </w:rPr>
        <w:t>）合同是指由甲乙双方按照询价通知书和响应文件的实质性内容，通过协商一致达成的书面协议。</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4</w:t>
      </w:r>
      <w:r>
        <w:rPr>
          <w:rFonts w:ascii="仿宋" w:eastAsia="仿宋" w:hAnsi="仿宋" w:cs="仿宋" w:hint="eastAsia"/>
          <w:kern w:val="0"/>
          <w:sz w:val="24"/>
          <w:szCs w:val="24"/>
        </w:rPr>
        <w:t>）合同价格指以中标价格为依据，在供方全面履行合同义务后，需方（或财政部门）应支付给供方的金额。</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5</w:t>
      </w:r>
      <w:r>
        <w:rPr>
          <w:rFonts w:ascii="仿宋" w:eastAsia="仿宋" w:hAnsi="仿宋" w:cs="仿宋" w:hint="eastAsia"/>
          <w:kern w:val="0"/>
          <w:sz w:val="24"/>
          <w:szCs w:val="24"/>
        </w:rPr>
        <w:t>）技术资料是指合同货物及其相关的设计、制造、监造、检验、验收等文件（包括图纸、各种文字说明、标准）。</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、货物内容</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合同包括以下内容：货物名称、规格型号、技术参数、数量（单位）等内容。</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、合同价格</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）合同价格即合同金额。</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）合同价格包括合同货物、技术资料、合同货物的税费、运杂费、保险费、包装费、装卸费及与货物有关的供方应纳的税费，所有税费由乙方负担。</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3</w:t>
      </w:r>
      <w:r>
        <w:rPr>
          <w:rFonts w:ascii="仿宋" w:eastAsia="仿宋" w:hAnsi="仿宋" w:cs="仿宋" w:hint="eastAsia"/>
          <w:kern w:val="0"/>
          <w:sz w:val="24"/>
          <w:szCs w:val="24"/>
        </w:rPr>
        <w:t>）合同货物单价为不变价。</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、转包或分包</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）本合同范围的货物，应由乙方直接供应，不得转让他人供应；</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）非经甲方书面同意，乙方不得将本合同范围的货物全部或部分分包给他人供应；</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3</w:t>
      </w:r>
      <w:r>
        <w:rPr>
          <w:rFonts w:ascii="仿宋" w:eastAsia="仿宋" w:hAnsi="仿宋" w:cs="仿宋" w:hint="eastAsia"/>
          <w:kern w:val="0"/>
          <w:sz w:val="24"/>
          <w:szCs w:val="24"/>
        </w:rPr>
        <w:t>）如有转让和未经甲方同意的分包行为，甲方有权解除合同，没收履约保证金并追究乙方的违约责任。</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、质量保证及售后服务</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5.1</w:t>
      </w:r>
      <w:r>
        <w:rPr>
          <w:rFonts w:ascii="仿宋" w:eastAsia="仿宋" w:hAnsi="仿宋" w:cs="仿宋" w:hint="eastAsia"/>
          <w:kern w:val="0"/>
          <w:sz w:val="24"/>
          <w:szCs w:val="24"/>
        </w:rPr>
        <w:t>乙方应按询价通知书规定的货物性能、技术要求、质量标准向甲方提供未经使用的全新产品。</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5.2</w:t>
      </w:r>
      <w:r>
        <w:rPr>
          <w:rFonts w:ascii="仿宋" w:eastAsia="仿宋" w:hAnsi="仿宋" w:cs="仿宋" w:hint="eastAsia"/>
          <w:kern w:val="0"/>
          <w:sz w:val="24"/>
          <w:szCs w:val="24"/>
        </w:rPr>
        <w:t>乙方提供的货物在质保期内因货物本身的质量问题发生故障，乙方应负责免费更换。对达不到技术要求者，根据实际情况，经双方协商，可按以下办法执行：</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5.2.1</w:t>
      </w:r>
      <w:r>
        <w:rPr>
          <w:rFonts w:ascii="仿宋" w:eastAsia="仿宋" w:hAnsi="仿宋" w:cs="仿宋" w:hint="eastAsia"/>
          <w:kern w:val="0"/>
          <w:sz w:val="24"/>
          <w:szCs w:val="24"/>
        </w:rPr>
        <w:t>更换：由乙方承担所发生的全部费用。</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2</w:t>
      </w:r>
      <w:r>
        <w:rPr>
          <w:rFonts w:ascii="仿宋" w:eastAsia="仿宋" w:hAnsi="仿宋" w:cs="仿宋" w:hint="eastAsia"/>
          <w:kern w:val="0"/>
          <w:sz w:val="24"/>
          <w:szCs w:val="24"/>
        </w:rPr>
        <w:t>.2</w:t>
      </w:r>
      <w:r>
        <w:rPr>
          <w:rFonts w:ascii="仿宋" w:eastAsia="仿宋" w:hAnsi="仿宋" w:cs="仿宋" w:hint="eastAsia"/>
          <w:kern w:val="0"/>
          <w:sz w:val="24"/>
          <w:szCs w:val="24"/>
        </w:rPr>
        <w:t>贬值处理：由甲乙双方合议定价。</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5.2.3</w:t>
      </w:r>
      <w:r>
        <w:rPr>
          <w:rFonts w:ascii="仿宋" w:eastAsia="仿宋" w:hAnsi="仿宋" w:cs="仿宋" w:hint="eastAsia"/>
          <w:kern w:val="0"/>
          <w:sz w:val="24"/>
          <w:szCs w:val="24"/>
        </w:rPr>
        <w:t>退货处理：乙方应退还甲方支付的合同款，同时应承担该货物的直接费用（运输、保险、检验、货款利息及银行手续费等）。</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lastRenderedPageBreak/>
        <w:t>5.3</w:t>
      </w:r>
      <w:r>
        <w:rPr>
          <w:rFonts w:ascii="仿宋" w:eastAsia="仿宋" w:hAnsi="仿宋" w:cs="仿宋" w:hint="eastAsia"/>
          <w:kern w:val="0"/>
          <w:sz w:val="24"/>
          <w:szCs w:val="24"/>
        </w:rPr>
        <w:t>如在使用过程中发生质量问题，乙方应按本项目“第四篇项目商务需</w:t>
      </w:r>
      <w:r>
        <w:rPr>
          <w:rFonts w:ascii="仿宋" w:eastAsia="仿宋" w:hAnsi="仿宋" w:cs="仿宋" w:hint="eastAsia"/>
          <w:kern w:val="0"/>
          <w:sz w:val="24"/>
          <w:szCs w:val="24"/>
        </w:rPr>
        <w:t>求”中关于售后服务的要求执行。</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5.4</w:t>
      </w:r>
      <w:r>
        <w:rPr>
          <w:rFonts w:ascii="仿宋" w:eastAsia="仿宋" w:hAnsi="仿宋" w:cs="仿宋" w:hint="eastAsia"/>
          <w:kern w:val="0"/>
          <w:sz w:val="24"/>
          <w:szCs w:val="24"/>
        </w:rPr>
        <w:t>在质保期内，乙方应对货物出现的质量及安全问题负责处理解决并承担一切费用。</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6</w:t>
      </w:r>
      <w:r>
        <w:rPr>
          <w:rFonts w:ascii="仿宋" w:eastAsia="仿宋" w:hAnsi="仿宋" w:cs="仿宋" w:hint="eastAsia"/>
          <w:kern w:val="0"/>
          <w:sz w:val="24"/>
          <w:szCs w:val="24"/>
        </w:rPr>
        <w:t>、付款</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6.1</w:t>
      </w:r>
      <w:r>
        <w:rPr>
          <w:rFonts w:ascii="仿宋" w:eastAsia="仿宋" w:hAnsi="仿宋" w:cs="仿宋" w:hint="eastAsia"/>
          <w:kern w:val="0"/>
          <w:sz w:val="24"/>
          <w:szCs w:val="24"/>
        </w:rPr>
        <w:t>本合同使用货币币制如未作特别说明均为人民币。</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6.2</w:t>
      </w:r>
      <w:r>
        <w:rPr>
          <w:rFonts w:ascii="仿宋" w:eastAsia="仿宋" w:hAnsi="仿宋" w:cs="仿宋" w:hint="eastAsia"/>
          <w:kern w:val="0"/>
          <w:sz w:val="24"/>
          <w:szCs w:val="24"/>
        </w:rPr>
        <w:t>付款方式：银行转账、现金支票。</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6.3</w:t>
      </w:r>
      <w:r>
        <w:rPr>
          <w:rFonts w:ascii="仿宋" w:eastAsia="仿宋" w:hAnsi="仿宋" w:cs="仿宋" w:hint="eastAsia"/>
          <w:kern w:val="0"/>
          <w:sz w:val="24"/>
          <w:szCs w:val="24"/>
        </w:rPr>
        <w:t>付款方法：同本项目“第四篇项目商务要求”中关于付款方式的约定。</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7</w:t>
      </w:r>
      <w:r>
        <w:rPr>
          <w:rFonts w:ascii="仿宋" w:eastAsia="仿宋" w:hAnsi="仿宋" w:cs="仿宋" w:hint="eastAsia"/>
          <w:kern w:val="0"/>
          <w:sz w:val="24"/>
          <w:szCs w:val="24"/>
        </w:rPr>
        <w:t>、检查验收</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）供方应随货物提供合格证和质量证明文件，如是国外进口的货物还须提供入关证明。</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）货物验收</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按本项目“第四篇项目商务需求”中关于验收方式的要求执行。</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3</w:t>
      </w:r>
      <w:r>
        <w:rPr>
          <w:rFonts w:ascii="仿宋" w:eastAsia="仿宋" w:hAnsi="仿宋" w:cs="仿宋" w:hint="eastAsia"/>
          <w:kern w:val="0"/>
          <w:sz w:val="24"/>
          <w:szCs w:val="24"/>
        </w:rPr>
        <w:t>）货物验收报告应由需方、供方经办人签字，写明验收意见并加盖双方公章，以此作为支付凭据。</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8.</w:t>
      </w:r>
      <w:r>
        <w:rPr>
          <w:rFonts w:ascii="仿宋" w:eastAsia="仿宋" w:hAnsi="仿宋" w:cs="仿宋" w:hint="eastAsia"/>
          <w:kern w:val="0"/>
          <w:sz w:val="24"/>
          <w:szCs w:val="24"/>
        </w:rPr>
        <w:t>履约保证金</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按按本项目“第四篇项目商务需求”中关于履约保证金的要求执行。</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9</w:t>
      </w:r>
      <w:r>
        <w:rPr>
          <w:rFonts w:ascii="仿宋" w:eastAsia="仿宋" w:hAnsi="仿宋" w:cs="仿宋" w:hint="eastAsia"/>
          <w:kern w:val="0"/>
          <w:sz w:val="24"/>
          <w:szCs w:val="24"/>
        </w:rPr>
        <w:t>、索赔</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供方对货物与合同要求不符负有责任，并且需方已于规定交货内和质量保证期内提出索赔，供方应按需方同意的下述一种或多种方法解决索赔事宜。</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）根据货物的疵劣和受损程度以及需方遭受损失的金额，经双方同意降低货物价格。</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10</w:t>
      </w:r>
      <w:r>
        <w:rPr>
          <w:rFonts w:ascii="仿宋" w:eastAsia="仿宋" w:hAnsi="仿宋" w:cs="仿宋" w:hint="eastAsia"/>
          <w:kern w:val="0"/>
          <w:sz w:val="24"/>
          <w:szCs w:val="24"/>
        </w:rPr>
        <w:t>、知识产权</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需方在中华人民共和国境内使用供方提供的货物及服务时免受第三方提出的侵犯其专利权或其它知识产权的起诉。如果第三方提出侵权指控，供方应承担由此而引起的一切法律责任和费用。</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11</w:t>
      </w:r>
      <w:r>
        <w:rPr>
          <w:rFonts w:ascii="仿宋" w:eastAsia="仿宋" w:hAnsi="仿宋" w:cs="仿宋" w:hint="eastAsia"/>
          <w:kern w:val="0"/>
          <w:sz w:val="24"/>
          <w:szCs w:val="24"/>
        </w:rPr>
        <w:t>、合同争议的解决</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）当事人友好协商达成一致</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）供需双方由于本合同引起的任何争议应友好协商解决，协商不成的，任何一方均可提交重庆仲裁委员会，按照该会仲裁规则进行仲裁。仲裁裁决是终局的，对双方均有约束力。</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12</w:t>
      </w:r>
      <w:r>
        <w:rPr>
          <w:rFonts w:ascii="仿宋" w:eastAsia="仿宋" w:hAnsi="仿宋" w:cs="仿宋" w:hint="eastAsia"/>
          <w:kern w:val="0"/>
          <w:sz w:val="24"/>
          <w:szCs w:val="24"/>
        </w:rPr>
        <w:t>、违约责任</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按《中华人民共和国合</w:t>
      </w:r>
      <w:r>
        <w:rPr>
          <w:rFonts w:ascii="仿宋" w:eastAsia="仿宋" w:hAnsi="仿宋" w:cs="仿宋" w:hint="eastAsia"/>
          <w:kern w:val="0"/>
          <w:sz w:val="24"/>
          <w:szCs w:val="24"/>
        </w:rPr>
        <w:t>同法》、《中华人民共和国政府采购法》有关条款，或由供需双方约定。</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lastRenderedPageBreak/>
        <w:t>13</w:t>
      </w:r>
      <w:r>
        <w:rPr>
          <w:rFonts w:ascii="仿宋" w:eastAsia="仿宋" w:hAnsi="仿宋" w:cs="仿宋" w:hint="eastAsia"/>
          <w:kern w:val="0"/>
          <w:sz w:val="24"/>
          <w:szCs w:val="24"/>
        </w:rPr>
        <w:t>、合同生效及其它</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）合同生效及其效力应符合《中华人民共和国合同法》有关规定。</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）合同应经当事人法定代表人或委托代理人签字，加盖双方合同专用章或公章。</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3</w:t>
      </w:r>
      <w:r>
        <w:rPr>
          <w:rFonts w:ascii="仿宋" w:eastAsia="仿宋" w:hAnsi="仿宋" w:cs="仿宋" w:hint="eastAsia"/>
          <w:kern w:val="0"/>
          <w:sz w:val="24"/>
          <w:szCs w:val="24"/>
        </w:rPr>
        <w:t>）合同所包括附件，是合同不可分割的一部分，具有同等法法律效力。</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4</w:t>
      </w:r>
      <w:r>
        <w:rPr>
          <w:rFonts w:ascii="仿宋" w:eastAsia="仿宋" w:hAnsi="仿宋" w:cs="仿宋" w:hint="eastAsia"/>
          <w:kern w:val="0"/>
          <w:sz w:val="24"/>
          <w:szCs w:val="24"/>
        </w:rPr>
        <w:t>）合同需提供担保的，按《中华人民共和国担保法》规定执行。</w:t>
      </w:r>
    </w:p>
    <w:p w:rsidR="0074296C" w:rsidRDefault="00E66FE2">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5</w:t>
      </w:r>
      <w:r>
        <w:rPr>
          <w:rFonts w:ascii="仿宋" w:eastAsia="仿宋" w:hAnsi="仿宋" w:cs="仿宋" w:hint="eastAsia"/>
          <w:kern w:val="0"/>
          <w:sz w:val="24"/>
          <w:szCs w:val="24"/>
        </w:rPr>
        <w:t>）本合同条件未尽事宜依照《中华人民共和国合同法》，由供需双方共同协商确定。</w:t>
      </w:r>
    </w:p>
    <w:p w:rsidR="0074296C" w:rsidRDefault="0074296C">
      <w:pPr>
        <w:snapToGrid w:val="0"/>
        <w:spacing w:line="400" w:lineRule="exact"/>
        <w:ind w:firstLineChars="200" w:firstLine="480"/>
        <w:rPr>
          <w:rFonts w:ascii="仿宋" w:eastAsia="仿宋" w:hAnsi="仿宋" w:cs="仿宋"/>
          <w:kern w:val="0"/>
          <w:sz w:val="24"/>
          <w:szCs w:val="24"/>
        </w:rPr>
        <w:sectPr w:rsidR="0074296C">
          <w:pgSz w:w="11907" w:h="16840"/>
          <w:pgMar w:top="1134" w:right="1191" w:bottom="1134" w:left="1304" w:header="964" w:footer="992" w:gutter="0"/>
          <w:pgNumType w:fmt="numberInDash"/>
          <w:cols w:space="720"/>
          <w:docGrid w:linePitch="381"/>
        </w:sectPr>
      </w:pPr>
    </w:p>
    <w:p w:rsidR="0074296C" w:rsidRDefault="0074296C">
      <w:pPr>
        <w:pStyle w:val="2"/>
        <w:spacing w:before="0" w:after="0" w:line="380" w:lineRule="exact"/>
        <w:jc w:val="center"/>
        <w:rPr>
          <w:rFonts w:ascii="仿宋" w:eastAsia="仿宋" w:hAnsi="仿宋" w:cs="仿宋"/>
          <w:szCs w:val="32"/>
        </w:rPr>
      </w:pPr>
      <w:bookmarkStart w:id="162" w:name="_Toc12789072"/>
      <w:bookmarkStart w:id="163" w:name="_Toc487204796"/>
      <w:bookmarkStart w:id="164" w:name="_Toc679"/>
      <w:bookmarkEnd w:id="152"/>
      <w:bookmarkEnd w:id="153"/>
    </w:p>
    <w:p w:rsidR="0074296C" w:rsidRDefault="00E66FE2">
      <w:pPr>
        <w:pStyle w:val="2"/>
        <w:spacing w:before="0" w:after="0" w:line="380" w:lineRule="exact"/>
        <w:jc w:val="center"/>
        <w:rPr>
          <w:rFonts w:ascii="仿宋" w:eastAsia="仿宋" w:hAnsi="仿宋" w:cs="仿宋"/>
          <w:szCs w:val="32"/>
        </w:rPr>
      </w:pPr>
      <w:r>
        <w:rPr>
          <w:rFonts w:ascii="仿宋" w:eastAsia="仿宋" w:hAnsi="仿宋" w:cs="仿宋" w:hint="eastAsia"/>
          <w:szCs w:val="32"/>
        </w:rPr>
        <w:t>第六篇响应文件格式要求</w:t>
      </w:r>
      <w:bookmarkEnd w:id="162"/>
      <w:bookmarkEnd w:id="163"/>
      <w:bookmarkEnd w:id="164"/>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一、经济部分</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（一）报价函</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（二）明细报价表</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二、技术部分</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（一）技术响应偏离表</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二</w:t>
      </w:r>
      <w:r>
        <w:rPr>
          <w:rFonts w:ascii="仿宋" w:eastAsia="仿宋" w:hAnsi="仿宋" w:cs="仿宋" w:hint="eastAsia"/>
          <w:sz w:val="24"/>
          <w:szCs w:val="24"/>
        </w:rPr>
        <w:t>）</w:t>
      </w:r>
      <w:r>
        <w:rPr>
          <w:rFonts w:ascii="仿宋" w:eastAsia="仿宋" w:hAnsi="仿宋" w:cs="仿宋" w:hint="eastAsia"/>
          <w:sz w:val="24"/>
          <w:szCs w:val="24"/>
        </w:rPr>
        <w:t>其他技术资料</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三、商务部分</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（一）商务响应偏离表</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（二）其它优惠承诺</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四、资格条件及其他</w:t>
      </w:r>
    </w:p>
    <w:p w:rsidR="0074296C" w:rsidRDefault="00E66FE2">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w:t>
      </w:r>
      <w:r>
        <w:rPr>
          <w:rFonts w:ascii="仿宋" w:eastAsia="仿宋" w:hAnsi="仿宋" w:cs="仿宋" w:hint="eastAsia"/>
          <w:sz w:val="24"/>
          <w:szCs w:val="24"/>
        </w:rPr>
        <w:t>法人营业执照（副本）或事业单位法人证书（副本）或个体工商户营业执照或有效的自然人身份证明或社会团体法人登记证书复印件</w:t>
      </w:r>
    </w:p>
    <w:p w:rsidR="0074296C" w:rsidRDefault="00E66FE2">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（二）法定代表人身份证明书（格式）</w:t>
      </w:r>
    </w:p>
    <w:p w:rsidR="0074296C" w:rsidRDefault="00E66FE2">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（三）法定代表人授权委托书（格式）</w:t>
      </w:r>
    </w:p>
    <w:p w:rsidR="0074296C" w:rsidRDefault="00E66FE2">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（四）基本资格条件承诺函（格式）</w:t>
      </w:r>
    </w:p>
    <w:p w:rsidR="0074296C" w:rsidRDefault="00E66FE2">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（五）特定资格条件证书或证明文件</w:t>
      </w:r>
    </w:p>
    <w:p w:rsidR="0074296C" w:rsidRDefault="0074296C">
      <w:pPr>
        <w:spacing w:line="380" w:lineRule="exact"/>
        <w:ind w:firstLineChars="200" w:firstLine="480"/>
        <w:rPr>
          <w:rFonts w:ascii="仿宋" w:eastAsia="仿宋" w:hAnsi="仿宋" w:cs="仿宋"/>
          <w:sz w:val="24"/>
          <w:szCs w:val="24"/>
        </w:rPr>
      </w:pPr>
    </w:p>
    <w:p w:rsidR="0074296C" w:rsidRDefault="0074296C">
      <w:pPr>
        <w:spacing w:line="380" w:lineRule="exact"/>
        <w:ind w:firstLineChars="200" w:firstLine="480"/>
        <w:rPr>
          <w:rFonts w:ascii="仿宋" w:eastAsia="仿宋" w:hAnsi="仿宋" w:cs="仿宋"/>
          <w:sz w:val="24"/>
          <w:szCs w:val="24"/>
        </w:rPr>
      </w:pPr>
    </w:p>
    <w:p w:rsidR="0074296C" w:rsidRDefault="0074296C">
      <w:pPr>
        <w:widowControl/>
        <w:spacing w:line="380" w:lineRule="exact"/>
        <w:jc w:val="left"/>
        <w:rPr>
          <w:rFonts w:ascii="仿宋" w:eastAsia="仿宋" w:hAnsi="仿宋" w:cs="仿宋"/>
          <w:sz w:val="24"/>
          <w:szCs w:val="24"/>
          <w:bdr w:val="single" w:sz="4" w:space="0" w:color="auto"/>
        </w:rPr>
        <w:sectPr w:rsidR="0074296C">
          <w:footerReference w:type="default" r:id="rId10"/>
          <w:pgSz w:w="11907" w:h="16840"/>
          <w:pgMar w:top="1134" w:right="1191" w:bottom="1134" w:left="1304" w:header="851" w:footer="992" w:gutter="0"/>
          <w:pgNumType w:fmt="numberInDash"/>
          <w:cols w:space="720"/>
        </w:sectPr>
      </w:pPr>
    </w:p>
    <w:p w:rsidR="0074296C" w:rsidRDefault="00E66FE2">
      <w:pPr>
        <w:pStyle w:val="3"/>
        <w:spacing w:before="0" w:after="0" w:line="380" w:lineRule="exact"/>
        <w:rPr>
          <w:rFonts w:ascii="仿宋" w:eastAsia="仿宋" w:hAnsi="仿宋" w:cs="仿宋"/>
          <w:sz w:val="24"/>
          <w:szCs w:val="24"/>
        </w:rPr>
      </w:pPr>
      <w:bookmarkStart w:id="165" w:name="_Toc487204797"/>
      <w:bookmarkStart w:id="166" w:name="_Toc25649"/>
      <w:bookmarkStart w:id="167" w:name="_Toc486585240"/>
      <w:bookmarkStart w:id="168" w:name="_Toc521318192"/>
      <w:bookmarkStart w:id="169" w:name="_Toc14167"/>
      <w:bookmarkStart w:id="170" w:name="_Toc486608277"/>
      <w:bookmarkStart w:id="171" w:name="_Toc10854"/>
      <w:r>
        <w:rPr>
          <w:rFonts w:ascii="仿宋" w:eastAsia="仿宋" w:hAnsi="仿宋" w:cs="仿宋" w:hint="eastAsia"/>
          <w:sz w:val="24"/>
          <w:szCs w:val="24"/>
        </w:rPr>
        <w:lastRenderedPageBreak/>
        <w:t>一、经济部分</w:t>
      </w:r>
      <w:bookmarkEnd w:id="165"/>
      <w:bookmarkEnd w:id="166"/>
      <w:bookmarkEnd w:id="167"/>
      <w:bookmarkEnd w:id="168"/>
      <w:bookmarkEnd w:id="169"/>
      <w:bookmarkEnd w:id="170"/>
      <w:bookmarkEnd w:id="171"/>
    </w:p>
    <w:p w:rsidR="0074296C" w:rsidRDefault="00E66FE2">
      <w:pPr>
        <w:tabs>
          <w:tab w:val="left" w:pos="6300"/>
        </w:tabs>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（一）报价函</w:t>
      </w:r>
    </w:p>
    <w:p w:rsidR="0074296C" w:rsidRDefault="00E66FE2">
      <w:pPr>
        <w:pStyle w:val="afffff"/>
        <w:jc w:val="center"/>
        <w:rPr>
          <w:rFonts w:ascii="仿宋" w:eastAsia="仿宋" w:hAnsi="仿宋" w:cs="仿宋"/>
        </w:rPr>
      </w:pPr>
      <w:r>
        <w:rPr>
          <w:rFonts w:ascii="仿宋" w:eastAsia="仿宋" w:hAnsi="仿宋" w:cs="仿宋" w:hint="eastAsia"/>
        </w:rPr>
        <w:t>询价报价函（格式）</w:t>
      </w:r>
    </w:p>
    <w:p w:rsidR="0074296C" w:rsidRDefault="00E66FE2">
      <w:pPr>
        <w:tabs>
          <w:tab w:val="left" w:pos="6300"/>
        </w:tabs>
        <w:snapToGrid w:val="0"/>
        <w:spacing w:line="400" w:lineRule="exact"/>
        <w:rPr>
          <w:rFonts w:ascii="仿宋" w:eastAsia="仿宋" w:hAnsi="仿宋" w:cs="仿宋"/>
          <w:sz w:val="24"/>
          <w:szCs w:val="24"/>
        </w:rPr>
      </w:pPr>
      <w:r>
        <w:rPr>
          <w:rFonts w:ascii="仿宋" w:eastAsia="仿宋" w:hAnsi="仿宋" w:cs="仿宋" w:hint="eastAsia"/>
          <w:sz w:val="24"/>
          <w:szCs w:val="24"/>
          <w:u w:val="single"/>
        </w:rPr>
        <w:t>（采购代理机构名称）</w:t>
      </w:r>
      <w:r>
        <w:rPr>
          <w:rFonts w:ascii="仿宋" w:eastAsia="仿宋" w:hAnsi="仿宋" w:cs="仿宋" w:hint="eastAsia"/>
          <w:sz w:val="24"/>
          <w:szCs w:val="24"/>
        </w:rPr>
        <w:t>：</w:t>
      </w:r>
    </w:p>
    <w:p w:rsidR="0074296C" w:rsidRDefault="00E66FE2">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我方收到</w:t>
      </w:r>
      <w:r>
        <w:rPr>
          <w:rFonts w:ascii="仿宋" w:eastAsia="仿宋" w:hAnsi="仿宋" w:cs="仿宋" w:hint="eastAsia"/>
          <w:sz w:val="24"/>
          <w:szCs w:val="24"/>
        </w:rPr>
        <w:t>____________________________</w:t>
      </w:r>
      <w:r>
        <w:rPr>
          <w:rFonts w:ascii="仿宋" w:eastAsia="仿宋" w:hAnsi="仿宋" w:cs="仿宋" w:hint="eastAsia"/>
          <w:sz w:val="24"/>
          <w:szCs w:val="24"/>
        </w:rPr>
        <w:t>（询价项目名称）的询价通知书，经详细研究，决定参加该项目的询价。</w:t>
      </w:r>
    </w:p>
    <w:p w:rsidR="0074296C" w:rsidRDefault="00E66FE2">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愿意按照询价通知书中的一切要求，提供本项目的交货及技术服务，报价为人民币大写：</w:t>
      </w:r>
      <w:r>
        <w:rPr>
          <w:rFonts w:ascii="仿宋" w:eastAsia="仿宋" w:hAnsi="仿宋" w:cs="仿宋" w:hint="eastAsia"/>
          <w:sz w:val="24"/>
          <w:szCs w:val="24"/>
          <w:u w:val="single"/>
        </w:rPr>
        <w:t xml:space="preserve">  </w:t>
      </w:r>
      <w:r>
        <w:rPr>
          <w:rFonts w:ascii="仿宋" w:eastAsia="仿宋" w:hAnsi="仿宋" w:cs="仿宋" w:hint="eastAsia"/>
          <w:sz w:val="24"/>
          <w:szCs w:val="24"/>
        </w:rPr>
        <w:t>元整；人民币小写</w:t>
      </w:r>
      <w:r>
        <w:rPr>
          <w:rFonts w:ascii="仿宋" w:eastAsia="仿宋" w:hAnsi="仿宋" w:cs="仿宋" w:hint="eastAsia"/>
          <w:sz w:val="24"/>
          <w:szCs w:val="24"/>
          <w:u w:val="single"/>
        </w:rPr>
        <w:t>：</w:t>
      </w:r>
      <w:r>
        <w:rPr>
          <w:rFonts w:ascii="仿宋" w:eastAsia="仿宋" w:hAnsi="仿宋" w:cs="仿宋" w:hint="eastAsia"/>
          <w:sz w:val="24"/>
          <w:szCs w:val="24"/>
          <w:u w:val="single"/>
        </w:rPr>
        <w:t xml:space="preserve">  </w:t>
      </w:r>
      <w:r>
        <w:rPr>
          <w:rFonts w:ascii="仿宋" w:eastAsia="仿宋" w:hAnsi="仿宋" w:cs="仿宋" w:hint="eastAsia"/>
          <w:sz w:val="24"/>
          <w:szCs w:val="24"/>
        </w:rPr>
        <w:t>元。</w:t>
      </w:r>
    </w:p>
    <w:p w:rsidR="0074296C" w:rsidRDefault="00E66FE2">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我方现提交的响应文件为：响应文件正本</w:t>
      </w:r>
      <w:r>
        <w:rPr>
          <w:rFonts w:ascii="仿宋" w:eastAsia="仿宋" w:hAnsi="仿宋" w:cs="仿宋" w:hint="eastAsia"/>
          <w:sz w:val="24"/>
          <w:szCs w:val="24"/>
          <w:u w:val="single"/>
        </w:rPr>
        <w:t xml:space="preserve">  </w:t>
      </w:r>
      <w:r>
        <w:rPr>
          <w:rFonts w:ascii="仿宋" w:eastAsia="仿宋" w:hAnsi="仿宋" w:cs="仿宋" w:hint="eastAsia"/>
          <w:sz w:val="24"/>
          <w:szCs w:val="24"/>
        </w:rPr>
        <w:t>份，副本</w:t>
      </w:r>
      <w:r>
        <w:rPr>
          <w:rFonts w:ascii="仿宋" w:eastAsia="仿宋" w:hAnsi="仿宋" w:cs="仿宋" w:hint="eastAsia"/>
          <w:sz w:val="24"/>
          <w:szCs w:val="24"/>
          <w:u w:val="single"/>
        </w:rPr>
        <w:t xml:space="preserve">  </w:t>
      </w:r>
      <w:r>
        <w:rPr>
          <w:rFonts w:ascii="仿宋" w:eastAsia="仿宋" w:hAnsi="仿宋" w:cs="仿宋" w:hint="eastAsia"/>
          <w:sz w:val="24"/>
          <w:szCs w:val="24"/>
        </w:rPr>
        <w:t>份</w:t>
      </w:r>
      <w:r>
        <w:rPr>
          <w:rFonts w:ascii="仿宋" w:eastAsia="仿宋" w:hAnsi="仿宋" w:cs="仿宋" w:hint="eastAsia"/>
          <w:sz w:val="24"/>
          <w:szCs w:val="24"/>
        </w:rPr>
        <w:t>，</w:t>
      </w:r>
      <w:r>
        <w:rPr>
          <w:rFonts w:ascii="仿宋" w:eastAsia="仿宋" w:hAnsi="仿宋" w:cs="仿宋" w:hint="eastAsia"/>
          <w:sz w:val="24"/>
          <w:szCs w:val="24"/>
        </w:rPr>
        <w:t>电子文档</w:t>
      </w:r>
      <w:r>
        <w:rPr>
          <w:rFonts w:ascii="仿宋" w:eastAsia="仿宋" w:hAnsi="仿宋" w:cs="仿宋" w:hint="eastAsia"/>
          <w:sz w:val="24"/>
          <w:szCs w:val="24"/>
          <w:u w:val="single"/>
        </w:rPr>
        <w:t xml:space="preserve">   </w:t>
      </w:r>
      <w:r>
        <w:rPr>
          <w:rFonts w:ascii="仿宋" w:eastAsia="仿宋" w:hAnsi="仿宋" w:cs="仿宋" w:hint="eastAsia"/>
          <w:sz w:val="24"/>
          <w:szCs w:val="24"/>
        </w:rPr>
        <w:t>份</w:t>
      </w:r>
      <w:r>
        <w:rPr>
          <w:rFonts w:ascii="仿宋" w:eastAsia="仿宋" w:hAnsi="仿宋" w:cs="仿宋" w:hint="eastAsia"/>
          <w:sz w:val="24"/>
          <w:szCs w:val="24"/>
        </w:rPr>
        <w:t>。</w:t>
      </w:r>
    </w:p>
    <w:p w:rsidR="0074296C" w:rsidRDefault="00E66FE2">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我方承诺：本次询价的有效期为</w:t>
      </w:r>
      <w:r>
        <w:rPr>
          <w:rFonts w:ascii="仿宋" w:eastAsia="仿宋" w:hAnsi="仿宋" w:cs="仿宋" w:hint="eastAsia"/>
          <w:sz w:val="24"/>
          <w:szCs w:val="24"/>
        </w:rPr>
        <w:t>90</w:t>
      </w:r>
      <w:r>
        <w:rPr>
          <w:rFonts w:ascii="仿宋" w:eastAsia="仿宋" w:hAnsi="仿宋" w:cs="仿宋" w:hint="eastAsia"/>
          <w:sz w:val="24"/>
          <w:szCs w:val="24"/>
        </w:rPr>
        <w:t>天。</w:t>
      </w:r>
    </w:p>
    <w:p w:rsidR="0074296C" w:rsidRDefault="00E66FE2">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我方完全理解和接受贵方询价通知书的一切规定和要求及询价评审办法。</w:t>
      </w:r>
    </w:p>
    <w:p w:rsidR="0074296C" w:rsidRDefault="00E66FE2">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在整个询价过程中，我方若有违规行为，接受按照《中华人民共和国政府采购法》和《询价通知书》之规定给予惩罚。</w:t>
      </w:r>
    </w:p>
    <w:p w:rsidR="0074296C" w:rsidRDefault="00E66FE2">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我方若成为成交供应商，将按照最终询价结果签订合同，并且严格履行合同义务。本承诺函将成为合同不可分割的一部分，与合同具有同等的法律效力。</w:t>
      </w:r>
    </w:p>
    <w:p w:rsidR="0074296C" w:rsidRDefault="00E66FE2">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我方同意按询价通知书规定，交纳询价通知书要求的保证金。如果我方成为成交供应商，保证在接到成交通知书后，向采购代理机构交纳询价通知书规定的采购代理服务费。</w:t>
      </w:r>
    </w:p>
    <w:p w:rsidR="0074296C" w:rsidRDefault="00E66FE2">
      <w:pPr>
        <w:tabs>
          <w:tab w:val="left" w:pos="6300"/>
        </w:tabs>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我方未为采购项目提供整体设计、规范编制或者项目管理、监理、检测等服务。</w:t>
      </w:r>
    </w:p>
    <w:p w:rsidR="0074296C" w:rsidRDefault="0074296C">
      <w:pPr>
        <w:tabs>
          <w:tab w:val="left" w:pos="6300"/>
        </w:tabs>
        <w:snapToGrid w:val="0"/>
        <w:spacing w:line="380" w:lineRule="exact"/>
        <w:ind w:firstLine="570"/>
        <w:rPr>
          <w:rFonts w:ascii="仿宋" w:eastAsia="仿宋" w:hAnsi="仿宋" w:cs="仿宋"/>
          <w:sz w:val="24"/>
          <w:szCs w:val="24"/>
        </w:rPr>
      </w:pPr>
    </w:p>
    <w:p w:rsidR="0074296C" w:rsidRDefault="0074296C">
      <w:pPr>
        <w:tabs>
          <w:tab w:val="left" w:pos="6300"/>
        </w:tabs>
        <w:snapToGrid w:val="0"/>
        <w:spacing w:line="380" w:lineRule="exact"/>
        <w:ind w:firstLine="570"/>
        <w:rPr>
          <w:rFonts w:ascii="仿宋" w:eastAsia="仿宋" w:hAnsi="仿宋" w:cs="仿宋"/>
          <w:sz w:val="24"/>
          <w:szCs w:val="24"/>
        </w:rPr>
      </w:pPr>
    </w:p>
    <w:p w:rsidR="0074296C" w:rsidRDefault="0074296C">
      <w:pPr>
        <w:tabs>
          <w:tab w:val="left" w:pos="6300"/>
        </w:tabs>
        <w:snapToGrid w:val="0"/>
        <w:spacing w:line="380" w:lineRule="exact"/>
        <w:ind w:firstLine="570"/>
        <w:rPr>
          <w:rFonts w:ascii="仿宋" w:eastAsia="仿宋" w:hAnsi="仿宋" w:cs="仿宋"/>
          <w:sz w:val="24"/>
          <w:szCs w:val="24"/>
        </w:rPr>
      </w:pPr>
    </w:p>
    <w:p w:rsidR="0074296C" w:rsidRDefault="00E66FE2">
      <w:pPr>
        <w:tabs>
          <w:tab w:val="left" w:pos="6300"/>
        </w:tabs>
        <w:snapToGrid w:val="0"/>
        <w:spacing w:line="380" w:lineRule="exact"/>
        <w:ind w:firstLine="570"/>
        <w:rPr>
          <w:rFonts w:ascii="仿宋" w:eastAsia="仿宋" w:hAnsi="仿宋" w:cs="仿宋"/>
          <w:sz w:val="24"/>
          <w:szCs w:val="24"/>
        </w:rPr>
      </w:pPr>
      <w:r>
        <w:rPr>
          <w:rFonts w:ascii="仿宋" w:eastAsia="仿宋" w:hAnsi="仿宋" w:cs="仿宋" w:hint="eastAsia"/>
          <w:sz w:val="24"/>
          <w:szCs w:val="24"/>
        </w:rPr>
        <w:t>供应商（公章）：</w:t>
      </w:r>
    </w:p>
    <w:p w:rsidR="0074296C" w:rsidRDefault="00E66FE2">
      <w:pPr>
        <w:tabs>
          <w:tab w:val="left" w:pos="6300"/>
        </w:tabs>
        <w:snapToGrid w:val="0"/>
        <w:spacing w:line="380" w:lineRule="exact"/>
        <w:ind w:firstLine="570"/>
        <w:rPr>
          <w:rFonts w:ascii="仿宋" w:eastAsia="仿宋" w:hAnsi="仿宋" w:cs="仿宋"/>
          <w:sz w:val="24"/>
          <w:szCs w:val="24"/>
        </w:rPr>
      </w:pPr>
      <w:r>
        <w:rPr>
          <w:rFonts w:ascii="仿宋" w:eastAsia="仿宋" w:hAnsi="仿宋" w:cs="仿宋" w:hint="eastAsia"/>
          <w:sz w:val="24"/>
          <w:szCs w:val="24"/>
        </w:rPr>
        <w:t>地址：</w:t>
      </w:r>
    </w:p>
    <w:p w:rsidR="0074296C" w:rsidRDefault="00E66FE2">
      <w:pPr>
        <w:tabs>
          <w:tab w:val="left" w:pos="6300"/>
        </w:tabs>
        <w:snapToGrid w:val="0"/>
        <w:spacing w:line="380" w:lineRule="exact"/>
        <w:ind w:firstLine="570"/>
        <w:rPr>
          <w:rFonts w:ascii="仿宋" w:eastAsia="仿宋" w:hAnsi="仿宋" w:cs="仿宋"/>
          <w:sz w:val="24"/>
          <w:szCs w:val="24"/>
        </w:rPr>
      </w:pPr>
      <w:r>
        <w:rPr>
          <w:rFonts w:ascii="仿宋" w:eastAsia="仿宋" w:hAnsi="仿宋" w:cs="仿宋" w:hint="eastAsia"/>
          <w:sz w:val="24"/>
          <w:szCs w:val="24"/>
        </w:rPr>
        <w:t>电话：传真：</w:t>
      </w:r>
    </w:p>
    <w:p w:rsidR="0074296C" w:rsidRDefault="00E66FE2">
      <w:pPr>
        <w:tabs>
          <w:tab w:val="left" w:pos="6300"/>
        </w:tabs>
        <w:snapToGrid w:val="0"/>
        <w:spacing w:line="380" w:lineRule="exact"/>
        <w:ind w:firstLine="570"/>
        <w:rPr>
          <w:rFonts w:ascii="仿宋" w:eastAsia="仿宋" w:hAnsi="仿宋" w:cs="仿宋"/>
          <w:sz w:val="24"/>
          <w:szCs w:val="24"/>
        </w:rPr>
      </w:pPr>
      <w:r>
        <w:rPr>
          <w:rFonts w:ascii="仿宋" w:eastAsia="仿宋" w:hAnsi="仿宋" w:cs="仿宋" w:hint="eastAsia"/>
          <w:sz w:val="24"/>
          <w:szCs w:val="24"/>
        </w:rPr>
        <w:t>网址：邮编：</w:t>
      </w:r>
    </w:p>
    <w:p w:rsidR="0074296C" w:rsidRDefault="00E66FE2">
      <w:pPr>
        <w:tabs>
          <w:tab w:val="left" w:pos="6300"/>
        </w:tabs>
        <w:snapToGrid w:val="0"/>
        <w:spacing w:line="380" w:lineRule="exact"/>
        <w:ind w:firstLine="570"/>
        <w:rPr>
          <w:rFonts w:ascii="仿宋" w:eastAsia="仿宋" w:hAnsi="仿宋" w:cs="仿宋"/>
          <w:sz w:val="24"/>
          <w:szCs w:val="24"/>
        </w:rPr>
      </w:pPr>
      <w:r>
        <w:rPr>
          <w:rFonts w:ascii="仿宋" w:eastAsia="仿宋" w:hAnsi="仿宋" w:cs="仿宋" w:hint="eastAsia"/>
          <w:sz w:val="24"/>
          <w:szCs w:val="24"/>
        </w:rPr>
        <w:t>联系人：</w:t>
      </w: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74296C" w:rsidRDefault="0074296C">
      <w:pPr>
        <w:widowControl/>
        <w:spacing w:line="380" w:lineRule="exact"/>
        <w:jc w:val="left"/>
        <w:rPr>
          <w:rFonts w:ascii="仿宋" w:eastAsia="仿宋" w:hAnsi="仿宋" w:cs="仿宋"/>
          <w:sz w:val="24"/>
          <w:szCs w:val="24"/>
        </w:rPr>
        <w:sectPr w:rsidR="0074296C">
          <w:pgSz w:w="11907" w:h="16840"/>
          <w:pgMar w:top="1134" w:right="1134" w:bottom="1134" w:left="1417" w:header="851" w:footer="992" w:gutter="0"/>
          <w:pgNumType w:fmt="numberInDash"/>
          <w:cols w:space="720"/>
        </w:sectPr>
      </w:pPr>
    </w:p>
    <w:p w:rsidR="0074296C" w:rsidRDefault="00E66FE2">
      <w:pPr>
        <w:tabs>
          <w:tab w:val="left" w:pos="2895"/>
        </w:tabs>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（二）明细报价表</w:t>
      </w:r>
    </w:p>
    <w:p w:rsidR="0074296C" w:rsidRDefault="00E66FE2">
      <w:pPr>
        <w:spacing w:line="380" w:lineRule="exact"/>
        <w:jc w:val="center"/>
        <w:rPr>
          <w:rFonts w:ascii="仿宋" w:eastAsia="仿宋" w:hAnsi="仿宋" w:cs="仿宋"/>
          <w:b/>
          <w:sz w:val="24"/>
          <w:szCs w:val="24"/>
        </w:rPr>
      </w:pPr>
      <w:r>
        <w:rPr>
          <w:rFonts w:ascii="仿宋" w:eastAsia="仿宋" w:hAnsi="仿宋" w:cs="仿宋" w:hint="eastAsia"/>
          <w:b/>
          <w:sz w:val="24"/>
          <w:szCs w:val="24"/>
        </w:rPr>
        <w:t>明细报价表</w:t>
      </w:r>
    </w:p>
    <w:p w:rsidR="0074296C" w:rsidRDefault="00E66FE2">
      <w:pPr>
        <w:spacing w:line="380" w:lineRule="exact"/>
        <w:rPr>
          <w:rFonts w:ascii="仿宋" w:eastAsia="仿宋" w:hAnsi="仿宋" w:cs="仿宋"/>
          <w:sz w:val="24"/>
          <w:szCs w:val="24"/>
        </w:rPr>
      </w:pPr>
      <w:r>
        <w:rPr>
          <w:rFonts w:ascii="仿宋" w:eastAsia="仿宋" w:hAnsi="仿宋" w:cs="仿宋" w:hint="eastAsia"/>
          <w:sz w:val="24"/>
          <w:szCs w:val="24"/>
        </w:rPr>
        <w:t>项目编号：</w:t>
      </w:r>
    </w:p>
    <w:p w:rsidR="0074296C" w:rsidRDefault="00E66FE2">
      <w:pPr>
        <w:spacing w:line="380" w:lineRule="exact"/>
        <w:rPr>
          <w:rFonts w:ascii="仿宋" w:eastAsia="仿宋" w:hAnsi="仿宋" w:cs="仿宋"/>
          <w:sz w:val="24"/>
          <w:szCs w:val="24"/>
          <w:u w:val="single"/>
        </w:rPr>
      </w:pPr>
      <w:r>
        <w:rPr>
          <w:rFonts w:ascii="仿宋" w:eastAsia="仿宋" w:hAnsi="仿宋" w:cs="仿宋" w:hint="eastAsia"/>
          <w:sz w:val="24"/>
          <w:szCs w:val="24"/>
        </w:rPr>
        <w:t>项目名称：</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557"/>
        <w:gridCol w:w="3127"/>
        <w:gridCol w:w="1235"/>
        <w:gridCol w:w="1235"/>
        <w:gridCol w:w="1235"/>
      </w:tblGrid>
      <w:tr w:rsidR="0074296C">
        <w:trPr>
          <w:trHeight w:hRule="exact" w:val="564"/>
          <w:jc w:val="center"/>
        </w:trPr>
        <w:tc>
          <w:tcPr>
            <w:tcW w:w="939" w:type="dxa"/>
            <w:vAlign w:val="center"/>
          </w:tcPr>
          <w:p w:rsidR="0074296C" w:rsidRDefault="00E66FE2">
            <w:pPr>
              <w:snapToGrid w:val="0"/>
              <w:spacing w:line="400" w:lineRule="exact"/>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1557" w:type="dxa"/>
            <w:vAlign w:val="center"/>
          </w:tcPr>
          <w:p w:rsidR="0074296C" w:rsidRDefault="00E66FE2">
            <w:pPr>
              <w:snapToGrid w:val="0"/>
              <w:spacing w:line="400" w:lineRule="exact"/>
              <w:jc w:val="center"/>
              <w:rPr>
                <w:rFonts w:ascii="仿宋" w:eastAsia="仿宋" w:hAnsi="仿宋" w:cs="仿宋"/>
                <w:b/>
                <w:bCs/>
                <w:sz w:val="24"/>
                <w:szCs w:val="24"/>
              </w:rPr>
            </w:pPr>
            <w:r>
              <w:rPr>
                <w:rFonts w:ascii="仿宋" w:eastAsia="仿宋" w:hAnsi="仿宋" w:cs="仿宋" w:hint="eastAsia"/>
                <w:b/>
                <w:bCs/>
                <w:sz w:val="24"/>
                <w:szCs w:val="24"/>
              </w:rPr>
              <w:t>名称</w:t>
            </w:r>
          </w:p>
        </w:tc>
        <w:tc>
          <w:tcPr>
            <w:tcW w:w="3127" w:type="dxa"/>
            <w:vAlign w:val="center"/>
          </w:tcPr>
          <w:p w:rsidR="0074296C" w:rsidRDefault="00E66FE2">
            <w:pPr>
              <w:snapToGrid w:val="0"/>
              <w:spacing w:line="400" w:lineRule="exact"/>
              <w:jc w:val="center"/>
              <w:rPr>
                <w:rFonts w:ascii="仿宋" w:eastAsia="仿宋" w:hAnsi="仿宋" w:cs="仿宋"/>
                <w:b/>
                <w:bCs/>
                <w:sz w:val="24"/>
                <w:szCs w:val="24"/>
              </w:rPr>
            </w:pPr>
            <w:r>
              <w:rPr>
                <w:rFonts w:ascii="仿宋" w:eastAsia="仿宋" w:hAnsi="仿宋" w:cs="仿宋" w:hint="eastAsia"/>
                <w:b/>
                <w:bCs/>
                <w:sz w:val="24"/>
                <w:szCs w:val="24"/>
              </w:rPr>
              <w:t>相关信息</w:t>
            </w:r>
          </w:p>
        </w:tc>
        <w:tc>
          <w:tcPr>
            <w:tcW w:w="1235" w:type="dxa"/>
            <w:vAlign w:val="center"/>
          </w:tcPr>
          <w:p w:rsidR="0074296C" w:rsidRDefault="00E66FE2">
            <w:pPr>
              <w:snapToGrid w:val="0"/>
              <w:spacing w:line="400" w:lineRule="exact"/>
              <w:jc w:val="center"/>
              <w:rPr>
                <w:rFonts w:ascii="仿宋" w:eastAsia="仿宋" w:hAnsi="仿宋" w:cs="仿宋"/>
                <w:b/>
                <w:bCs/>
                <w:sz w:val="24"/>
                <w:szCs w:val="24"/>
              </w:rPr>
            </w:pPr>
            <w:r>
              <w:rPr>
                <w:rFonts w:ascii="仿宋" w:eastAsia="仿宋" w:hAnsi="仿宋" w:cs="仿宋" w:hint="eastAsia"/>
                <w:b/>
                <w:bCs/>
                <w:sz w:val="24"/>
                <w:szCs w:val="24"/>
              </w:rPr>
              <w:t>数量</w:t>
            </w:r>
          </w:p>
        </w:tc>
        <w:tc>
          <w:tcPr>
            <w:tcW w:w="1235" w:type="dxa"/>
            <w:vAlign w:val="center"/>
          </w:tcPr>
          <w:p w:rsidR="0074296C" w:rsidRDefault="00E66FE2">
            <w:pPr>
              <w:snapToGrid w:val="0"/>
              <w:spacing w:line="400" w:lineRule="exact"/>
              <w:jc w:val="center"/>
              <w:rPr>
                <w:rFonts w:ascii="仿宋" w:eastAsia="仿宋" w:hAnsi="仿宋" w:cs="仿宋"/>
                <w:b/>
                <w:bCs/>
                <w:sz w:val="24"/>
                <w:szCs w:val="24"/>
              </w:rPr>
            </w:pPr>
            <w:r>
              <w:rPr>
                <w:rFonts w:ascii="仿宋" w:eastAsia="仿宋" w:hAnsi="仿宋" w:cs="仿宋" w:hint="eastAsia"/>
                <w:b/>
                <w:bCs/>
                <w:sz w:val="24"/>
                <w:szCs w:val="24"/>
              </w:rPr>
              <w:t>单价</w:t>
            </w:r>
          </w:p>
        </w:tc>
        <w:tc>
          <w:tcPr>
            <w:tcW w:w="1235" w:type="dxa"/>
            <w:vAlign w:val="center"/>
          </w:tcPr>
          <w:p w:rsidR="0074296C" w:rsidRDefault="00E66FE2">
            <w:pPr>
              <w:snapToGrid w:val="0"/>
              <w:spacing w:line="400" w:lineRule="exact"/>
              <w:jc w:val="center"/>
              <w:rPr>
                <w:rFonts w:ascii="仿宋" w:eastAsia="仿宋" w:hAnsi="仿宋" w:cs="仿宋"/>
                <w:b/>
                <w:bCs/>
                <w:sz w:val="24"/>
                <w:szCs w:val="24"/>
              </w:rPr>
            </w:pPr>
            <w:r>
              <w:rPr>
                <w:rFonts w:ascii="仿宋" w:eastAsia="仿宋" w:hAnsi="仿宋" w:cs="仿宋" w:hint="eastAsia"/>
                <w:b/>
                <w:bCs/>
                <w:sz w:val="24"/>
                <w:szCs w:val="24"/>
              </w:rPr>
              <w:t>合计</w:t>
            </w:r>
          </w:p>
        </w:tc>
      </w:tr>
      <w:tr w:rsidR="0074296C">
        <w:trPr>
          <w:trHeight w:hRule="exact" w:val="417"/>
          <w:jc w:val="center"/>
        </w:trPr>
        <w:tc>
          <w:tcPr>
            <w:tcW w:w="939" w:type="dxa"/>
            <w:vAlign w:val="center"/>
          </w:tcPr>
          <w:p w:rsidR="0074296C" w:rsidRDefault="00E66FE2">
            <w:pPr>
              <w:pStyle w:val="af0"/>
              <w:spacing w:line="240" w:lineRule="atLeast"/>
              <w:ind w:left="3920"/>
              <w:jc w:val="center"/>
              <w:outlineLvl w:val="0"/>
              <w:rPr>
                <w:rFonts w:ascii="仿宋" w:eastAsia="仿宋" w:hAnsi="仿宋" w:cs="仿宋"/>
                <w:sz w:val="24"/>
                <w:szCs w:val="24"/>
              </w:rPr>
            </w:pPr>
            <w:r>
              <w:rPr>
                <w:rFonts w:ascii="仿宋" w:eastAsia="仿宋" w:hAnsi="仿宋" w:cs="仿宋" w:hint="eastAsia"/>
                <w:sz w:val="24"/>
                <w:szCs w:val="24"/>
              </w:rPr>
              <w:t>1</w:t>
            </w:r>
          </w:p>
        </w:tc>
        <w:tc>
          <w:tcPr>
            <w:tcW w:w="1557" w:type="dxa"/>
            <w:vAlign w:val="center"/>
          </w:tcPr>
          <w:p w:rsidR="0074296C" w:rsidRDefault="0074296C">
            <w:pPr>
              <w:jc w:val="center"/>
              <w:rPr>
                <w:rFonts w:ascii="仿宋" w:eastAsia="仿宋" w:hAnsi="仿宋" w:cs="仿宋"/>
                <w:sz w:val="24"/>
                <w:szCs w:val="24"/>
              </w:rPr>
            </w:pPr>
          </w:p>
        </w:tc>
        <w:tc>
          <w:tcPr>
            <w:tcW w:w="3127"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r>
      <w:tr w:rsidR="0074296C">
        <w:trPr>
          <w:trHeight w:hRule="exact" w:val="417"/>
          <w:jc w:val="center"/>
        </w:trPr>
        <w:tc>
          <w:tcPr>
            <w:tcW w:w="939" w:type="dxa"/>
            <w:vAlign w:val="center"/>
          </w:tcPr>
          <w:p w:rsidR="0074296C" w:rsidRDefault="00E66FE2">
            <w:pPr>
              <w:pStyle w:val="af0"/>
              <w:spacing w:line="240" w:lineRule="atLeast"/>
              <w:ind w:left="3920"/>
              <w:jc w:val="center"/>
              <w:outlineLvl w:val="0"/>
              <w:rPr>
                <w:rFonts w:ascii="仿宋" w:eastAsia="仿宋" w:hAnsi="仿宋" w:cs="仿宋"/>
                <w:sz w:val="24"/>
                <w:szCs w:val="24"/>
              </w:rPr>
            </w:pPr>
            <w:r>
              <w:rPr>
                <w:rFonts w:ascii="仿宋" w:eastAsia="仿宋" w:hAnsi="仿宋" w:cs="仿宋" w:hint="eastAsia"/>
                <w:sz w:val="24"/>
                <w:szCs w:val="24"/>
              </w:rPr>
              <w:t>2</w:t>
            </w:r>
          </w:p>
        </w:tc>
        <w:tc>
          <w:tcPr>
            <w:tcW w:w="1557" w:type="dxa"/>
            <w:vAlign w:val="center"/>
          </w:tcPr>
          <w:p w:rsidR="0074296C" w:rsidRDefault="0074296C">
            <w:pPr>
              <w:jc w:val="center"/>
              <w:rPr>
                <w:rFonts w:ascii="仿宋" w:eastAsia="仿宋" w:hAnsi="仿宋" w:cs="仿宋"/>
                <w:sz w:val="24"/>
                <w:szCs w:val="24"/>
              </w:rPr>
            </w:pPr>
          </w:p>
        </w:tc>
        <w:tc>
          <w:tcPr>
            <w:tcW w:w="3127"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r>
      <w:tr w:rsidR="0074296C">
        <w:trPr>
          <w:trHeight w:hRule="exact" w:val="417"/>
          <w:jc w:val="center"/>
        </w:trPr>
        <w:tc>
          <w:tcPr>
            <w:tcW w:w="939" w:type="dxa"/>
            <w:vAlign w:val="center"/>
          </w:tcPr>
          <w:p w:rsidR="0074296C" w:rsidRDefault="00E66FE2">
            <w:pPr>
              <w:pStyle w:val="af0"/>
              <w:spacing w:line="240" w:lineRule="atLeast"/>
              <w:ind w:left="3920"/>
              <w:jc w:val="center"/>
              <w:outlineLvl w:val="0"/>
              <w:rPr>
                <w:rFonts w:ascii="仿宋" w:eastAsia="仿宋" w:hAnsi="仿宋" w:cs="仿宋"/>
                <w:sz w:val="24"/>
                <w:szCs w:val="24"/>
              </w:rPr>
            </w:pPr>
            <w:r>
              <w:rPr>
                <w:rFonts w:ascii="仿宋" w:eastAsia="仿宋" w:hAnsi="仿宋" w:cs="仿宋" w:hint="eastAsia"/>
                <w:sz w:val="24"/>
                <w:szCs w:val="24"/>
              </w:rPr>
              <w:t>3</w:t>
            </w:r>
          </w:p>
        </w:tc>
        <w:tc>
          <w:tcPr>
            <w:tcW w:w="1557" w:type="dxa"/>
            <w:vAlign w:val="center"/>
          </w:tcPr>
          <w:p w:rsidR="0074296C" w:rsidRDefault="0074296C">
            <w:pPr>
              <w:jc w:val="center"/>
              <w:rPr>
                <w:rFonts w:ascii="仿宋" w:eastAsia="仿宋" w:hAnsi="仿宋" w:cs="仿宋"/>
                <w:sz w:val="24"/>
                <w:szCs w:val="24"/>
              </w:rPr>
            </w:pPr>
          </w:p>
        </w:tc>
        <w:tc>
          <w:tcPr>
            <w:tcW w:w="3127"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r>
      <w:tr w:rsidR="0074296C">
        <w:trPr>
          <w:trHeight w:hRule="exact" w:val="417"/>
          <w:jc w:val="center"/>
        </w:trPr>
        <w:tc>
          <w:tcPr>
            <w:tcW w:w="939" w:type="dxa"/>
            <w:vAlign w:val="center"/>
          </w:tcPr>
          <w:p w:rsidR="0074296C" w:rsidRDefault="00E66FE2">
            <w:pPr>
              <w:pStyle w:val="af0"/>
              <w:spacing w:line="240" w:lineRule="atLeast"/>
              <w:ind w:left="3920"/>
              <w:jc w:val="center"/>
              <w:outlineLvl w:val="0"/>
              <w:rPr>
                <w:rFonts w:ascii="仿宋" w:eastAsia="仿宋" w:hAnsi="仿宋" w:cs="仿宋"/>
                <w:sz w:val="24"/>
                <w:szCs w:val="24"/>
              </w:rPr>
            </w:pPr>
            <w:r>
              <w:rPr>
                <w:rFonts w:ascii="仿宋" w:eastAsia="仿宋" w:hAnsi="仿宋" w:cs="仿宋" w:hint="eastAsia"/>
                <w:sz w:val="24"/>
                <w:szCs w:val="24"/>
              </w:rPr>
              <w:t>4</w:t>
            </w:r>
          </w:p>
        </w:tc>
        <w:tc>
          <w:tcPr>
            <w:tcW w:w="1557" w:type="dxa"/>
            <w:vAlign w:val="center"/>
          </w:tcPr>
          <w:p w:rsidR="0074296C" w:rsidRDefault="0074296C">
            <w:pPr>
              <w:jc w:val="center"/>
              <w:rPr>
                <w:rFonts w:ascii="仿宋" w:eastAsia="仿宋" w:hAnsi="仿宋" w:cs="仿宋"/>
                <w:sz w:val="24"/>
                <w:szCs w:val="24"/>
              </w:rPr>
            </w:pPr>
          </w:p>
        </w:tc>
        <w:tc>
          <w:tcPr>
            <w:tcW w:w="3127"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r>
      <w:tr w:rsidR="0074296C">
        <w:trPr>
          <w:trHeight w:hRule="exact" w:val="417"/>
          <w:jc w:val="center"/>
        </w:trPr>
        <w:tc>
          <w:tcPr>
            <w:tcW w:w="939" w:type="dxa"/>
            <w:vAlign w:val="center"/>
          </w:tcPr>
          <w:p w:rsidR="0074296C" w:rsidRDefault="00E66FE2">
            <w:pPr>
              <w:pStyle w:val="af0"/>
              <w:spacing w:line="240" w:lineRule="atLeast"/>
              <w:ind w:left="3920"/>
              <w:jc w:val="center"/>
              <w:outlineLvl w:val="0"/>
              <w:rPr>
                <w:rFonts w:ascii="仿宋" w:eastAsia="仿宋" w:hAnsi="仿宋" w:cs="仿宋"/>
                <w:sz w:val="24"/>
                <w:szCs w:val="24"/>
              </w:rPr>
            </w:pPr>
            <w:r>
              <w:rPr>
                <w:rFonts w:ascii="仿宋" w:eastAsia="仿宋" w:hAnsi="仿宋" w:cs="仿宋" w:hint="eastAsia"/>
                <w:sz w:val="24"/>
                <w:szCs w:val="24"/>
              </w:rPr>
              <w:t>5</w:t>
            </w:r>
          </w:p>
        </w:tc>
        <w:tc>
          <w:tcPr>
            <w:tcW w:w="1557" w:type="dxa"/>
            <w:vAlign w:val="center"/>
          </w:tcPr>
          <w:p w:rsidR="0074296C" w:rsidRDefault="0074296C">
            <w:pPr>
              <w:jc w:val="center"/>
              <w:rPr>
                <w:rFonts w:ascii="仿宋" w:eastAsia="仿宋" w:hAnsi="仿宋" w:cs="仿宋"/>
                <w:sz w:val="24"/>
                <w:szCs w:val="24"/>
              </w:rPr>
            </w:pPr>
          </w:p>
        </w:tc>
        <w:tc>
          <w:tcPr>
            <w:tcW w:w="3127"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r>
      <w:tr w:rsidR="0074296C">
        <w:trPr>
          <w:trHeight w:hRule="exact" w:val="417"/>
          <w:jc w:val="center"/>
        </w:trPr>
        <w:tc>
          <w:tcPr>
            <w:tcW w:w="939" w:type="dxa"/>
            <w:vAlign w:val="center"/>
          </w:tcPr>
          <w:p w:rsidR="0074296C" w:rsidRDefault="00E66FE2">
            <w:pPr>
              <w:pStyle w:val="af0"/>
              <w:spacing w:line="240" w:lineRule="atLeast"/>
              <w:ind w:left="3920"/>
              <w:jc w:val="center"/>
              <w:outlineLvl w:val="0"/>
              <w:rPr>
                <w:rFonts w:ascii="仿宋" w:eastAsia="仿宋" w:hAnsi="仿宋" w:cs="仿宋"/>
                <w:sz w:val="24"/>
                <w:szCs w:val="24"/>
              </w:rPr>
            </w:pPr>
            <w:r>
              <w:rPr>
                <w:rFonts w:ascii="仿宋" w:eastAsia="仿宋" w:hAnsi="仿宋" w:cs="仿宋" w:hint="eastAsia"/>
                <w:sz w:val="24"/>
                <w:szCs w:val="24"/>
              </w:rPr>
              <w:t>6</w:t>
            </w:r>
          </w:p>
        </w:tc>
        <w:tc>
          <w:tcPr>
            <w:tcW w:w="1557" w:type="dxa"/>
            <w:vAlign w:val="center"/>
          </w:tcPr>
          <w:p w:rsidR="0074296C" w:rsidRDefault="0074296C">
            <w:pPr>
              <w:jc w:val="center"/>
              <w:rPr>
                <w:rFonts w:ascii="仿宋" w:eastAsia="仿宋" w:hAnsi="仿宋" w:cs="仿宋"/>
                <w:sz w:val="24"/>
                <w:szCs w:val="24"/>
              </w:rPr>
            </w:pPr>
          </w:p>
        </w:tc>
        <w:tc>
          <w:tcPr>
            <w:tcW w:w="3127"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r>
      <w:tr w:rsidR="0074296C">
        <w:trPr>
          <w:trHeight w:hRule="exact" w:val="417"/>
          <w:jc w:val="center"/>
        </w:trPr>
        <w:tc>
          <w:tcPr>
            <w:tcW w:w="939" w:type="dxa"/>
            <w:vAlign w:val="center"/>
          </w:tcPr>
          <w:p w:rsidR="0074296C" w:rsidRDefault="00E66FE2">
            <w:pPr>
              <w:pStyle w:val="af0"/>
              <w:spacing w:line="240" w:lineRule="atLeast"/>
              <w:ind w:left="3920"/>
              <w:jc w:val="center"/>
              <w:outlineLvl w:val="0"/>
              <w:rPr>
                <w:rFonts w:ascii="仿宋" w:eastAsia="仿宋" w:hAnsi="仿宋" w:cs="仿宋"/>
                <w:sz w:val="24"/>
                <w:szCs w:val="24"/>
              </w:rPr>
            </w:pPr>
            <w:r>
              <w:rPr>
                <w:rFonts w:ascii="仿宋" w:eastAsia="仿宋" w:hAnsi="仿宋" w:cs="仿宋" w:hint="eastAsia"/>
                <w:sz w:val="24"/>
                <w:szCs w:val="24"/>
              </w:rPr>
              <w:t>7</w:t>
            </w:r>
          </w:p>
        </w:tc>
        <w:tc>
          <w:tcPr>
            <w:tcW w:w="1557" w:type="dxa"/>
            <w:vAlign w:val="center"/>
          </w:tcPr>
          <w:p w:rsidR="0074296C" w:rsidRDefault="0074296C">
            <w:pPr>
              <w:jc w:val="center"/>
              <w:rPr>
                <w:rFonts w:ascii="仿宋" w:eastAsia="仿宋" w:hAnsi="仿宋" w:cs="仿宋"/>
                <w:sz w:val="24"/>
                <w:szCs w:val="24"/>
              </w:rPr>
            </w:pPr>
          </w:p>
        </w:tc>
        <w:tc>
          <w:tcPr>
            <w:tcW w:w="3127"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r>
      <w:tr w:rsidR="0074296C">
        <w:trPr>
          <w:trHeight w:hRule="exact" w:val="417"/>
          <w:jc w:val="center"/>
        </w:trPr>
        <w:tc>
          <w:tcPr>
            <w:tcW w:w="939" w:type="dxa"/>
            <w:vAlign w:val="center"/>
          </w:tcPr>
          <w:p w:rsidR="0074296C" w:rsidRDefault="00E66FE2">
            <w:pPr>
              <w:pStyle w:val="af0"/>
              <w:spacing w:line="240" w:lineRule="atLeast"/>
              <w:ind w:left="3920"/>
              <w:jc w:val="center"/>
              <w:outlineLvl w:val="0"/>
              <w:rPr>
                <w:rFonts w:ascii="仿宋" w:eastAsia="仿宋" w:hAnsi="仿宋" w:cs="仿宋"/>
                <w:sz w:val="24"/>
                <w:szCs w:val="24"/>
              </w:rPr>
            </w:pPr>
            <w:r>
              <w:rPr>
                <w:rFonts w:ascii="仿宋" w:eastAsia="仿宋" w:hAnsi="仿宋" w:cs="仿宋" w:hint="eastAsia"/>
                <w:sz w:val="24"/>
                <w:szCs w:val="24"/>
              </w:rPr>
              <w:t>8</w:t>
            </w:r>
          </w:p>
        </w:tc>
        <w:tc>
          <w:tcPr>
            <w:tcW w:w="1557" w:type="dxa"/>
            <w:vAlign w:val="center"/>
          </w:tcPr>
          <w:p w:rsidR="0074296C" w:rsidRDefault="00E66FE2">
            <w:pPr>
              <w:jc w:val="center"/>
              <w:rPr>
                <w:rFonts w:ascii="仿宋" w:eastAsia="仿宋" w:hAnsi="仿宋" w:cs="仿宋"/>
                <w:sz w:val="24"/>
                <w:szCs w:val="24"/>
              </w:rPr>
            </w:pPr>
            <w:r>
              <w:rPr>
                <w:rFonts w:ascii="仿宋" w:eastAsia="仿宋" w:hAnsi="仿宋" w:cs="仿宋" w:hint="eastAsia"/>
                <w:sz w:val="24"/>
                <w:szCs w:val="24"/>
              </w:rPr>
              <w:t>人工费</w:t>
            </w:r>
          </w:p>
        </w:tc>
        <w:tc>
          <w:tcPr>
            <w:tcW w:w="3127"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E66FE2">
            <w:pPr>
              <w:jc w:val="center"/>
              <w:rPr>
                <w:rFonts w:ascii="仿宋" w:eastAsia="仿宋" w:hAnsi="仿宋" w:cs="仿宋"/>
                <w:sz w:val="24"/>
                <w:szCs w:val="24"/>
              </w:rPr>
            </w:pPr>
            <w:r>
              <w:rPr>
                <w:rFonts w:ascii="仿宋" w:eastAsia="仿宋" w:hAnsi="仿宋" w:cs="仿宋" w:hint="eastAsia"/>
                <w:sz w:val="24"/>
                <w:szCs w:val="24"/>
              </w:rPr>
              <w:t>/</w:t>
            </w:r>
          </w:p>
        </w:tc>
        <w:tc>
          <w:tcPr>
            <w:tcW w:w="1235"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r>
      <w:tr w:rsidR="0074296C">
        <w:trPr>
          <w:trHeight w:hRule="exact" w:val="417"/>
          <w:jc w:val="center"/>
        </w:trPr>
        <w:tc>
          <w:tcPr>
            <w:tcW w:w="939" w:type="dxa"/>
            <w:vAlign w:val="center"/>
          </w:tcPr>
          <w:p w:rsidR="0074296C" w:rsidRDefault="00E66FE2">
            <w:pPr>
              <w:pStyle w:val="af0"/>
              <w:spacing w:line="240" w:lineRule="atLeast"/>
              <w:ind w:left="3920"/>
              <w:jc w:val="center"/>
              <w:outlineLvl w:val="0"/>
              <w:rPr>
                <w:rFonts w:ascii="仿宋" w:eastAsia="仿宋" w:hAnsi="仿宋" w:cs="仿宋"/>
                <w:sz w:val="24"/>
                <w:szCs w:val="24"/>
              </w:rPr>
            </w:pPr>
            <w:r>
              <w:rPr>
                <w:rFonts w:ascii="仿宋" w:eastAsia="仿宋" w:hAnsi="仿宋" w:cs="仿宋" w:hint="eastAsia"/>
                <w:sz w:val="24"/>
                <w:szCs w:val="24"/>
              </w:rPr>
              <w:t>9</w:t>
            </w:r>
          </w:p>
        </w:tc>
        <w:tc>
          <w:tcPr>
            <w:tcW w:w="1557" w:type="dxa"/>
            <w:vAlign w:val="center"/>
          </w:tcPr>
          <w:p w:rsidR="0074296C" w:rsidRDefault="00E66FE2">
            <w:pPr>
              <w:jc w:val="center"/>
              <w:rPr>
                <w:rFonts w:ascii="仿宋" w:eastAsia="仿宋" w:hAnsi="仿宋" w:cs="仿宋"/>
                <w:sz w:val="24"/>
                <w:szCs w:val="24"/>
              </w:rPr>
            </w:pPr>
            <w:r>
              <w:rPr>
                <w:rFonts w:ascii="仿宋" w:eastAsia="仿宋" w:hAnsi="仿宋" w:cs="仿宋" w:hint="eastAsia"/>
                <w:sz w:val="24"/>
                <w:szCs w:val="24"/>
              </w:rPr>
              <w:t>交通费</w:t>
            </w:r>
          </w:p>
        </w:tc>
        <w:tc>
          <w:tcPr>
            <w:tcW w:w="3127"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E66FE2">
            <w:pPr>
              <w:jc w:val="center"/>
              <w:rPr>
                <w:rFonts w:ascii="仿宋" w:eastAsia="仿宋" w:hAnsi="仿宋" w:cs="仿宋"/>
                <w:sz w:val="24"/>
                <w:szCs w:val="24"/>
              </w:rPr>
            </w:pPr>
            <w:r>
              <w:rPr>
                <w:rFonts w:ascii="仿宋" w:eastAsia="仿宋" w:hAnsi="仿宋" w:cs="仿宋" w:hint="eastAsia"/>
                <w:sz w:val="24"/>
                <w:szCs w:val="24"/>
              </w:rPr>
              <w:t>/</w:t>
            </w:r>
          </w:p>
        </w:tc>
        <w:tc>
          <w:tcPr>
            <w:tcW w:w="1235"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r>
      <w:tr w:rsidR="0074296C">
        <w:trPr>
          <w:trHeight w:hRule="exact" w:val="417"/>
          <w:jc w:val="center"/>
        </w:trPr>
        <w:tc>
          <w:tcPr>
            <w:tcW w:w="939" w:type="dxa"/>
            <w:vAlign w:val="center"/>
          </w:tcPr>
          <w:p w:rsidR="0074296C" w:rsidRDefault="00E66FE2">
            <w:pPr>
              <w:pStyle w:val="af0"/>
              <w:spacing w:line="240" w:lineRule="atLeast"/>
              <w:ind w:left="3920"/>
              <w:jc w:val="center"/>
              <w:outlineLvl w:val="0"/>
              <w:rPr>
                <w:rFonts w:ascii="仿宋" w:eastAsia="仿宋" w:hAnsi="仿宋" w:cs="仿宋"/>
                <w:sz w:val="24"/>
                <w:szCs w:val="24"/>
              </w:rPr>
            </w:pPr>
            <w:r>
              <w:rPr>
                <w:rFonts w:ascii="仿宋" w:eastAsia="仿宋" w:hAnsi="仿宋" w:cs="仿宋" w:hint="eastAsia"/>
                <w:sz w:val="24"/>
                <w:szCs w:val="24"/>
              </w:rPr>
              <w:t>10</w:t>
            </w:r>
          </w:p>
        </w:tc>
        <w:tc>
          <w:tcPr>
            <w:tcW w:w="1557" w:type="dxa"/>
            <w:vAlign w:val="center"/>
          </w:tcPr>
          <w:p w:rsidR="0074296C" w:rsidRDefault="00E66FE2">
            <w:pPr>
              <w:jc w:val="center"/>
              <w:rPr>
                <w:rFonts w:ascii="仿宋" w:eastAsia="仿宋" w:hAnsi="仿宋" w:cs="仿宋"/>
                <w:sz w:val="24"/>
                <w:szCs w:val="24"/>
              </w:rPr>
            </w:pPr>
            <w:r>
              <w:rPr>
                <w:rFonts w:ascii="仿宋" w:eastAsia="仿宋" w:hAnsi="仿宋" w:cs="仿宋" w:hint="eastAsia"/>
                <w:sz w:val="24"/>
                <w:szCs w:val="24"/>
              </w:rPr>
              <w:t>其他费用</w:t>
            </w:r>
          </w:p>
        </w:tc>
        <w:tc>
          <w:tcPr>
            <w:tcW w:w="3127"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E66FE2">
            <w:pPr>
              <w:jc w:val="center"/>
              <w:rPr>
                <w:rFonts w:ascii="仿宋" w:eastAsia="仿宋" w:hAnsi="仿宋" w:cs="仿宋"/>
                <w:sz w:val="24"/>
                <w:szCs w:val="24"/>
              </w:rPr>
            </w:pPr>
            <w:r>
              <w:rPr>
                <w:rFonts w:ascii="仿宋" w:eastAsia="仿宋" w:hAnsi="仿宋" w:cs="仿宋" w:hint="eastAsia"/>
                <w:sz w:val="24"/>
                <w:szCs w:val="24"/>
              </w:rPr>
              <w:t>/</w:t>
            </w:r>
          </w:p>
        </w:tc>
        <w:tc>
          <w:tcPr>
            <w:tcW w:w="1235"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r>
      <w:tr w:rsidR="0074296C">
        <w:trPr>
          <w:trHeight w:hRule="exact" w:val="417"/>
          <w:jc w:val="center"/>
        </w:trPr>
        <w:tc>
          <w:tcPr>
            <w:tcW w:w="939" w:type="dxa"/>
            <w:vAlign w:val="center"/>
          </w:tcPr>
          <w:p w:rsidR="0074296C" w:rsidRDefault="00E66FE2">
            <w:pPr>
              <w:pStyle w:val="af0"/>
              <w:spacing w:line="240" w:lineRule="atLeast"/>
              <w:ind w:left="3920"/>
              <w:jc w:val="center"/>
              <w:outlineLvl w:val="0"/>
              <w:rPr>
                <w:rFonts w:ascii="仿宋" w:eastAsia="仿宋" w:hAnsi="仿宋" w:cs="仿宋"/>
                <w:sz w:val="24"/>
                <w:szCs w:val="24"/>
              </w:rPr>
            </w:pPr>
            <w:r>
              <w:rPr>
                <w:rFonts w:ascii="仿宋" w:eastAsia="仿宋" w:hAnsi="仿宋" w:cs="仿宋" w:hint="eastAsia"/>
                <w:sz w:val="24"/>
                <w:szCs w:val="24"/>
              </w:rPr>
              <w:t>11</w:t>
            </w:r>
          </w:p>
        </w:tc>
        <w:tc>
          <w:tcPr>
            <w:tcW w:w="1557" w:type="dxa"/>
            <w:vAlign w:val="center"/>
          </w:tcPr>
          <w:p w:rsidR="0074296C" w:rsidRDefault="00E66FE2">
            <w:pPr>
              <w:jc w:val="center"/>
              <w:rPr>
                <w:rFonts w:ascii="仿宋" w:eastAsia="仿宋" w:hAnsi="仿宋" w:cs="仿宋"/>
                <w:sz w:val="24"/>
                <w:szCs w:val="24"/>
              </w:rPr>
            </w:pPr>
            <w:r>
              <w:rPr>
                <w:rFonts w:ascii="仿宋" w:eastAsia="仿宋" w:hAnsi="仿宋" w:cs="仿宋" w:hint="eastAsia"/>
                <w:sz w:val="24"/>
                <w:szCs w:val="24"/>
              </w:rPr>
              <w:t>……</w:t>
            </w:r>
          </w:p>
        </w:tc>
        <w:tc>
          <w:tcPr>
            <w:tcW w:w="3127"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E66FE2">
            <w:pPr>
              <w:jc w:val="center"/>
              <w:rPr>
                <w:rFonts w:ascii="仿宋" w:eastAsia="仿宋" w:hAnsi="仿宋" w:cs="仿宋"/>
                <w:sz w:val="24"/>
                <w:szCs w:val="24"/>
              </w:rPr>
            </w:pPr>
            <w:r>
              <w:rPr>
                <w:rFonts w:ascii="仿宋" w:eastAsia="仿宋" w:hAnsi="仿宋" w:cs="仿宋" w:hint="eastAsia"/>
                <w:sz w:val="24"/>
                <w:szCs w:val="24"/>
              </w:rPr>
              <w:t>/</w:t>
            </w:r>
          </w:p>
        </w:tc>
        <w:tc>
          <w:tcPr>
            <w:tcW w:w="1235" w:type="dxa"/>
            <w:vAlign w:val="center"/>
          </w:tcPr>
          <w:p w:rsidR="0074296C" w:rsidRDefault="0074296C">
            <w:pPr>
              <w:jc w:val="center"/>
              <w:rPr>
                <w:rFonts w:ascii="仿宋" w:eastAsia="仿宋" w:hAnsi="仿宋" w:cs="仿宋"/>
                <w:sz w:val="24"/>
                <w:szCs w:val="24"/>
              </w:rPr>
            </w:pPr>
          </w:p>
        </w:tc>
        <w:tc>
          <w:tcPr>
            <w:tcW w:w="1235" w:type="dxa"/>
            <w:vAlign w:val="center"/>
          </w:tcPr>
          <w:p w:rsidR="0074296C" w:rsidRDefault="0074296C">
            <w:pPr>
              <w:jc w:val="center"/>
              <w:rPr>
                <w:rFonts w:ascii="仿宋" w:eastAsia="仿宋" w:hAnsi="仿宋" w:cs="仿宋"/>
                <w:sz w:val="24"/>
                <w:szCs w:val="24"/>
              </w:rPr>
            </w:pPr>
          </w:p>
        </w:tc>
      </w:tr>
      <w:tr w:rsidR="0074296C">
        <w:trPr>
          <w:trHeight w:hRule="exact" w:val="417"/>
          <w:jc w:val="center"/>
        </w:trPr>
        <w:tc>
          <w:tcPr>
            <w:tcW w:w="939" w:type="dxa"/>
            <w:vAlign w:val="center"/>
          </w:tcPr>
          <w:p w:rsidR="0074296C" w:rsidRDefault="00E66FE2">
            <w:pPr>
              <w:pStyle w:val="af0"/>
              <w:spacing w:line="240" w:lineRule="atLeast"/>
              <w:ind w:left="3920"/>
              <w:jc w:val="center"/>
              <w:outlineLvl w:val="0"/>
              <w:rPr>
                <w:rFonts w:ascii="仿宋" w:eastAsia="仿宋" w:hAnsi="仿宋" w:cs="仿宋"/>
                <w:sz w:val="24"/>
                <w:szCs w:val="24"/>
              </w:rPr>
            </w:pPr>
            <w:r>
              <w:rPr>
                <w:rFonts w:ascii="仿宋" w:eastAsia="仿宋" w:hAnsi="仿宋" w:cs="仿宋" w:hint="eastAsia"/>
                <w:sz w:val="24"/>
                <w:szCs w:val="24"/>
              </w:rPr>
              <w:t>12</w:t>
            </w:r>
          </w:p>
        </w:tc>
        <w:tc>
          <w:tcPr>
            <w:tcW w:w="1557" w:type="dxa"/>
            <w:vAlign w:val="center"/>
          </w:tcPr>
          <w:p w:rsidR="0074296C" w:rsidRDefault="00E66FE2">
            <w:pPr>
              <w:jc w:val="center"/>
              <w:rPr>
                <w:rFonts w:ascii="仿宋" w:eastAsia="仿宋" w:hAnsi="仿宋" w:cs="仿宋"/>
                <w:sz w:val="24"/>
                <w:szCs w:val="24"/>
              </w:rPr>
            </w:pPr>
            <w:r>
              <w:rPr>
                <w:rFonts w:ascii="仿宋" w:eastAsia="仿宋" w:hAnsi="仿宋" w:cs="仿宋" w:hint="eastAsia"/>
                <w:sz w:val="24"/>
                <w:szCs w:val="24"/>
              </w:rPr>
              <w:t>总计</w:t>
            </w:r>
          </w:p>
        </w:tc>
        <w:tc>
          <w:tcPr>
            <w:tcW w:w="6832" w:type="dxa"/>
            <w:gridSpan w:val="4"/>
            <w:vAlign w:val="center"/>
          </w:tcPr>
          <w:p w:rsidR="0074296C" w:rsidRDefault="0074296C">
            <w:pPr>
              <w:jc w:val="center"/>
              <w:rPr>
                <w:rFonts w:ascii="仿宋" w:eastAsia="仿宋" w:hAnsi="仿宋" w:cs="仿宋"/>
                <w:sz w:val="24"/>
                <w:szCs w:val="24"/>
              </w:rPr>
            </w:pPr>
          </w:p>
        </w:tc>
      </w:tr>
    </w:tbl>
    <w:p w:rsidR="0074296C" w:rsidRDefault="0074296C">
      <w:pPr>
        <w:snapToGrid w:val="0"/>
        <w:spacing w:line="380" w:lineRule="exact"/>
        <w:rPr>
          <w:rFonts w:ascii="仿宋" w:eastAsia="仿宋" w:hAnsi="仿宋" w:cs="仿宋"/>
          <w:sz w:val="24"/>
          <w:szCs w:val="24"/>
        </w:rPr>
      </w:pPr>
    </w:p>
    <w:p w:rsidR="0074296C" w:rsidRDefault="00E66FE2">
      <w:pPr>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注：</w:t>
      </w:r>
      <w:r>
        <w:rPr>
          <w:rFonts w:ascii="仿宋" w:eastAsia="仿宋" w:hAnsi="仿宋" w:cs="仿宋" w:hint="eastAsia"/>
          <w:sz w:val="24"/>
          <w:szCs w:val="24"/>
        </w:rPr>
        <w:t>1.</w:t>
      </w:r>
      <w:r>
        <w:rPr>
          <w:rFonts w:ascii="仿宋" w:eastAsia="仿宋" w:hAnsi="仿宋" w:cs="仿宋" w:hint="eastAsia"/>
          <w:sz w:val="24"/>
          <w:szCs w:val="24"/>
        </w:rPr>
        <w:t>请供应商完整填写本表。</w:t>
      </w:r>
    </w:p>
    <w:p w:rsidR="0074296C" w:rsidRDefault="00E66FE2">
      <w:pPr>
        <w:snapToGrid w:val="0"/>
        <w:spacing w:line="380" w:lineRule="exact"/>
        <w:rPr>
          <w:rFonts w:ascii="仿宋" w:eastAsia="仿宋" w:hAnsi="仿宋" w:cs="仿宋"/>
          <w:sz w:val="24"/>
          <w:szCs w:val="24"/>
        </w:rPr>
      </w:pPr>
      <w:r>
        <w:rPr>
          <w:rFonts w:ascii="仿宋" w:eastAsia="仿宋" w:hAnsi="仿宋" w:cs="仿宋" w:hint="eastAsia"/>
          <w:sz w:val="24"/>
          <w:szCs w:val="24"/>
        </w:rPr>
        <w:t xml:space="preserve">        2.</w:t>
      </w:r>
      <w:r>
        <w:rPr>
          <w:rFonts w:ascii="仿宋" w:eastAsia="仿宋" w:hAnsi="仿宋" w:cs="仿宋" w:hint="eastAsia"/>
          <w:sz w:val="24"/>
          <w:szCs w:val="24"/>
        </w:rPr>
        <w:t>该表可扩展，并逐页签字或盖章。</w:t>
      </w:r>
    </w:p>
    <w:p w:rsidR="0074296C" w:rsidRDefault="0074296C">
      <w:pPr>
        <w:snapToGrid w:val="0"/>
        <w:spacing w:line="380" w:lineRule="exact"/>
        <w:rPr>
          <w:rFonts w:ascii="仿宋" w:eastAsia="仿宋" w:hAnsi="仿宋" w:cs="仿宋"/>
          <w:sz w:val="24"/>
          <w:szCs w:val="24"/>
        </w:rPr>
      </w:pPr>
    </w:p>
    <w:p w:rsidR="0074296C" w:rsidRDefault="0074296C">
      <w:pPr>
        <w:pStyle w:val="11"/>
        <w:spacing w:line="380" w:lineRule="exact"/>
        <w:rPr>
          <w:rFonts w:ascii="仿宋" w:eastAsia="仿宋" w:hAnsi="仿宋" w:cs="仿宋"/>
          <w:sz w:val="24"/>
          <w:szCs w:val="24"/>
        </w:rPr>
      </w:pPr>
    </w:p>
    <w:p w:rsidR="0074296C" w:rsidRDefault="00E66FE2">
      <w:pPr>
        <w:spacing w:line="38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供应商名称（公章）：</w:t>
      </w:r>
    </w:p>
    <w:p w:rsidR="0074296C" w:rsidRDefault="00E66FE2">
      <w:pPr>
        <w:spacing w:line="380" w:lineRule="exact"/>
        <w:ind w:right="480" w:firstLineChars="2700" w:firstLine="6480"/>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74296C" w:rsidRDefault="0074296C">
      <w:pPr>
        <w:widowControl/>
        <w:spacing w:line="380" w:lineRule="exact"/>
        <w:jc w:val="left"/>
        <w:rPr>
          <w:rFonts w:ascii="仿宋" w:eastAsia="仿宋" w:hAnsi="仿宋" w:cs="仿宋"/>
          <w:sz w:val="24"/>
          <w:szCs w:val="24"/>
          <w:bdr w:val="single" w:sz="4" w:space="0" w:color="auto"/>
        </w:rPr>
        <w:sectPr w:rsidR="0074296C">
          <w:pgSz w:w="11907" w:h="16840"/>
          <w:pgMar w:top="1134" w:right="1191" w:bottom="1134" w:left="1304" w:header="851" w:footer="992" w:gutter="0"/>
          <w:pgNumType w:fmt="numberInDash"/>
          <w:cols w:space="720"/>
        </w:sectPr>
      </w:pPr>
    </w:p>
    <w:p w:rsidR="0074296C" w:rsidRDefault="00E66FE2">
      <w:pPr>
        <w:pStyle w:val="3"/>
        <w:spacing w:before="0" w:after="0" w:line="380" w:lineRule="exact"/>
        <w:rPr>
          <w:rFonts w:ascii="仿宋" w:eastAsia="仿宋" w:hAnsi="仿宋" w:cs="仿宋"/>
          <w:sz w:val="24"/>
          <w:szCs w:val="24"/>
        </w:rPr>
      </w:pPr>
      <w:bookmarkStart w:id="172" w:name="_Toc486608278"/>
      <w:bookmarkStart w:id="173" w:name="_Toc3545"/>
      <w:bookmarkStart w:id="174" w:name="_Toc487204798"/>
      <w:bookmarkStart w:id="175" w:name="_Toc486585241"/>
      <w:bookmarkStart w:id="176" w:name="_Toc521318193"/>
      <w:bookmarkStart w:id="177" w:name="_Toc2710"/>
      <w:bookmarkStart w:id="178" w:name="_Toc21455"/>
      <w:r>
        <w:rPr>
          <w:rFonts w:ascii="仿宋" w:eastAsia="仿宋" w:hAnsi="仿宋" w:cs="仿宋" w:hint="eastAsia"/>
          <w:sz w:val="24"/>
          <w:szCs w:val="24"/>
        </w:rPr>
        <w:lastRenderedPageBreak/>
        <w:t>二、技术部分</w:t>
      </w:r>
      <w:bookmarkEnd w:id="172"/>
      <w:bookmarkEnd w:id="173"/>
      <w:bookmarkEnd w:id="174"/>
      <w:bookmarkEnd w:id="175"/>
      <w:bookmarkEnd w:id="176"/>
      <w:bookmarkEnd w:id="177"/>
      <w:bookmarkEnd w:id="178"/>
    </w:p>
    <w:p w:rsidR="0074296C" w:rsidRDefault="00E66FE2">
      <w:pPr>
        <w:snapToGrid w:val="0"/>
        <w:spacing w:line="380" w:lineRule="exact"/>
        <w:jc w:val="center"/>
        <w:rPr>
          <w:rFonts w:ascii="仿宋" w:eastAsia="仿宋" w:hAnsi="仿宋" w:cs="仿宋"/>
          <w:sz w:val="24"/>
          <w:szCs w:val="24"/>
        </w:rPr>
      </w:pPr>
      <w:r>
        <w:rPr>
          <w:rFonts w:ascii="仿宋" w:eastAsia="仿宋" w:hAnsi="仿宋" w:cs="仿宋" w:hint="eastAsia"/>
          <w:sz w:val="24"/>
          <w:szCs w:val="24"/>
        </w:rPr>
        <w:t>（一）技术响应偏离表</w:t>
      </w:r>
    </w:p>
    <w:p w:rsidR="0074296C" w:rsidRDefault="00E66FE2">
      <w:pPr>
        <w:pStyle w:val="afffff"/>
        <w:jc w:val="left"/>
        <w:rPr>
          <w:rFonts w:ascii="仿宋" w:eastAsia="仿宋" w:hAnsi="仿宋" w:cs="仿宋"/>
        </w:rPr>
      </w:pPr>
      <w:r>
        <w:rPr>
          <w:rFonts w:ascii="仿宋" w:eastAsia="仿宋" w:hAnsi="仿宋" w:cs="仿宋" w:hint="eastAsia"/>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74296C">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tcPr>
          <w:p w:rsidR="0074296C" w:rsidRDefault="00E66FE2">
            <w:pPr>
              <w:tabs>
                <w:tab w:val="left" w:pos="6300"/>
              </w:tabs>
              <w:snapToGrid w:val="0"/>
              <w:spacing w:line="380" w:lineRule="exact"/>
              <w:jc w:val="center"/>
              <w:outlineLvl w:val="0"/>
              <w:rPr>
                <w:rFonts w:ascii="仿宋" w:eastAsia="仿宋" w:hAnsi="仿宋" w:cs="仿宋"/>
                <w:sz w:val="24"/>
                <w:szCs w:val="24"/>
              </w:rPr>
            </w:pPr>
            <w:r>
              <w:rPr>
                <w:rFonts w:ascii="仿宋" w:eastAsia="仿宋" w:hAnsi="仿宋" w:cs="仿宋" w:hint="eastAsia"/>
                <w:sz w:val="24"/>
                <w:szCs w:val="24"/>
              </w:rPr>
              <w:t>序号</w:t>
            </w:r>
          </w:p>
        </w:tc>
        <w:tc>
          <w:tcPr>
            <w:tcW w:w="2658" w:type="dxa"/>
            <w:tcBorders>
              <w:top w:val="single" w:sz="4" w:space="0" w:color="auto"/>
              <w:left w:val="single" w:sz="4" w:space="0" w:color="auto"/>
              <w:bottom w:val="single" w:sz="4" w:space="0" w:color="auto"/>
              <w:right w:val="single" w:sz="4" w:space="0" w:color="auto"/>
            </w:tcBorders>
            <w:vAlign w:val="center"/>
          </w:tcPr>
          <w:p w:rsidR="0074296C" w:rsidRDefault="00E66FE2">
            <w:pPr>
              <w:tabs>
                <w:tab w:val="left" w:pos="6300"/>
              </w:tabs>
              <w:snapToGrid w:val="0"/>
              <w:spacing w:line="380" w:lineRule="exact"/>
              <w:jc w:val="center"/>
              <w:outlineLvl w:val="0"/>
              <w:rPr>
                <w:rFonts w:ascii="仿宋" w:eastAsia="仿宋" w:hAnsi="仿宋" w:cs="仿宋"/>
                <w:sz w:val="24"/>
                <w:szCs w:val="24"/>
              </w:rPr>
            </w:pPr>
            <w:r>
              <w:rPr>
                <w:rFonts w:ascii="仿宋" w:eastAsia="仿宋" w:hAnsi="仿宋" w:cs="仿宋" w:hint="eastAsia"/>
                <w:sz w:val="24"/>
                <w:szCs w:val="24"/>
              </w:rPr>
              <w:t>采购需求</w:t>
            </w:r>
          </w:p>
        </w:tc>
        <w:tc>
          <w:tcPr>
            <w:tcW w:w="2759" w:type="dxa"/>
            <w:tcBorders>
              <w:top w:val="single" w:sz="4" w:space="0" w:color="auto"/>
              <w:left w:val="single" w:sz="4" w:space="0" w:color="auto"/>
              <w:bottom w:val="single" w:sz="4" w:space="0" w:color="auto"/>
              <w:right w:val="single" w:sz="4" w:space="0" w:color="auto"/>
            </w:tcBorders>
            <w:vAlign w:val="center"/>
          </w:tcPr>
          <w:p w:rsidR="0074296C" w:rsidRDefault="00E66FE2">
            <w:pPr>
              <w:tabs>
                <w:tab w:val="left" w:pos="6300"/>
              </w:tabs>
              <w:snapToGrid w:val="0"/>
              <w:spacing w:line="380" w:lineRule="exact"/>
              <w:jc w:val="center"/>
              <w:outlineLvl w:val="0"/>
              <w:rPr>
                <w:rFonts w:ascii="仿宋" w:eastAsia="仿宋" w:hAnsi="仿宋" w:cs="仿宋"/>
                <w:sz w:val="24"/>
                <w:szCs w:val="24"/>
              </w:rPr>
            </w:pPr>
            <w:r>
              <w:rPr>
                <w:rFonts w:ascii="仿宋" w:eastAsia="仿宋" w:hAnsi="仿宋" w:cs="仿宋" w:hint="eastAsia"/>
                <w:sz w:val="24"/>
                <w:szCs w:val="24"/>
              </w:rPr>
              <w:t>响应情况</w:t>
            </w:r>
          </w:p>
        </w:tc>
        <w:tc>
          <w:tcPr>
            <w:tcW w:w="2067" w:type="dxa"/>
            <w:tcBorders>
              <w:top w:val="single" w:sz="4" w:space="0" w:color="auto"/>
              <w:left w:val="single" w:sz="4" w:space="0" w:color="auto"/>
              <w:bottom w:val="single" w:sz="4" w:space="0" w:color="auto"/>
              <w:right w:val="single" w:sz="4" w:space="0" w:color="auto"/>
            </w:tcBorders>
            <w:vAlign w:val="center"/>
          </w:tcPr>
          <w:p w:rsidR="0074296C" w:rsidRDefault="00E66FE2">
            <w:pPr>
              <w:tabs>
                <w:tab w:val="left" w:pos="6300"/>
              </w:tabs>
              <w:snapToGrid w:val="0"/>
              <w:spacing w:line="380" w:lineRule="exact"/>
              <w:jc w:val="center"/>
              <w:outlineLvl w:val="0"/>
              <w:rPr>
                <w:rFonts w:ascii="仿宋" w:eastAsia="仿宋" w:hAnsi="仿宋" w:cs="仿宋"/>
                <w:sz w:val="24"/>
                <w:szCs w:val="24"/>
              </w:rPr>
            </w:pPr>
            <w:r>
              <w:rPr>
                <w:rFonts w:ascii="仿宋" w:eastAsia="仿宋" w:hAnsi="仿宋" w:cs="仿宋" w:hint="eastAsia"/>
                <w:sz w:val="24"/>
                <w:szCs w:val="24"/>
              </w:rPr>
              <w:t>差异说明</w:t>
            </w:r>
          </w:p>
        </w:tc>
      </w:tr>
      <w:tr w:rsidR="0074296C">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658"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759"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067"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r>
      <w:tr w:rsidR="0074296C">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658"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759"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067"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r>
      <w:tr w:rsidR="0074296C">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658"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759"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067"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r>
      <w:tr w:rsidR="0074296C">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658"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759"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067"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r>
      <w:tr w:rsidR="0074296C">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658"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759"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067"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r>
      <w:tr w:rsidR="0074296C">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658"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759"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067"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r>
      <w:tr w:rsidR="0074296C">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658"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759"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067"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r>
      <w:tr w:rsidR="0074296C">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658"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759"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067"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r>
      <w:tr w:rsidR="0074296C">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658"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759"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067"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r>
      <w:tr w:rsidR="0074296C">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658"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759"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067"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r>
    </w:tbl>
    <w:p w:rsidR="0074296C" w:rsidRDefault="00E66FE2">
      <w:pPr>
        <w:spacing w:line="380" w:lineRule="exact"/>
        <w:ind w:firstLineChars="250" w:firstLine="600"/>
        <w:rPr>
          <w:rFonts w:ascii="仿宋" w:eastAsia="仿宋" w:hAnsi="仿宋" w:cs="仿宋"/>
          <w:sz w:val="24"/>
          <w:szCs w:val="24"/>
        </w:rPr>
      </w:pPr>
      <w:r>
        <w:rPr>
          <w:rFonts w:ascii="仿宋" w:eastAsia="仿宋" w:hAnsi="仿宋" w:cs="仿宋" w:hint="eastAsia"/>
          <w:sz w:val="24"/>
          <w:szCs w:val="24"/>
        </w:rPr>
        <w:t>供应商：</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法定代表人授权代表：</w:t>
      </w:r>
    </w:p>
    <w:p w:rsidR="0074296C" w:rsidRDefault="0074296C">
      <w:pPr>
        <w:spacing w:line="380" w:lineRule="exact"/>
        <w:rPr>
          <w:rFonts w:ascii="仿宋" w:eastAsia="仿宋" w:hAnsi="仿宋" w:cs="仿宋"/>
          <w:sz w:val="24"/>
          <w:szCs w:val="24"/>
        </w:rPr>
      </w:pPr>
    </w:p>
    <w:p w:rsidR="0074296C" w:rsidRDefault="00E66FE2">
      <w:pPr>
        <w:spacing w:line="380" w:lineRule="exact"/>
        <w:rPr>
          <w:rFonts w:ascii="仿宋" w:eastAsia="仿宋" w:hAnsi="仿宋" w:cs="仿宋"/>
          <w:sz w:val="24"/>
          <w:szCs w:val="24"/>
        </w:rPr>
      </w:pPr>
      <w:r>
        <w:rPr>
          <w:rFonts w:ascii="仿宋" w:eastAsia="仿宋" w:hAnsi="仿宋" w:cs="仿宋" w:hint="eastAsia"/>
          <w:sz w:val="24"/>
          <w:szCs w:val="24"/>
        </w:rPr>
        <w:t>（供应商公章）</w:t>
      </w:r>
      <w:r>
        <w:rPr>
          <w:rFonts w:ascii="仿宋" w:eastAsia="仿宋" w:hAnsi="仿宋" w:cs="仿宋" w:hint="eastAsia"/>
          <w:sz w:val="24"/>
          <w:szCs w:val="24"/>
        </w:rPr>
        <w:t xml:space="preserve">                             </w:t>
      </w:r>
      <w:r>
        <w:rPr>
          <w:rFonts w:ascii="仿宋" w:eastAsia="仿宋" w:hAnsi="仿宋" w:cs="仿宋" w:hint="eastAsia"/>
          <w:sz w:val="24"/>
          <w:szCs w:val="24"/>
        </w:rPr>
        <w:t>（签字或盖章）</w:t>
      </w:r>
    </w:p>
    <w:p w:rsidR="0074296C" w:rsidRDefault="00E66FE2">
      <w:pPr>
        <w:tabs>
          <w:tab w:val="left" w:pos="6300"/>
        </w:tabs>
        <w:snapToGrid w:val="0"/>
        <w:spacing w:line="380" w:lineRule="exact"/>
        <w:ind w:firstLine="57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74296C" w:rsidRDefault="00E66FE2">
      <w:pPr>
        <w:tabs>
          <w:tab w:val="left" w:pos="6300"/>
        </w:tabs>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注：</w:t>
      </w:r>
    </w:p>
    <w:p w:rsidR="0074296C" w:rsidRDefault="00E66FE2">
      <w:pPr>
        <w:tabs>
          <w:tab w:val="left" w:pos="6300"/>
        </w:tabs>
        <w:snapToGrid w:val="0"/>
        <w:spacing w:line="38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1.</w:t>
      </w:r>
      <w:r>
        <w:rPr>
          <w:rFonts w:ascii="仿宋" w:eastAsia="仿宋" w:hAnsi="仿宋" w:cs="仿宋" w:hint="eastAsia"/>
          <w:sz w:val="24"/>
          <w:szCs w:val="24"/>
        </w:rPr>
        <w:t>本表必须按照“第三篇</w:t>
      </w:r>
      <w:r>
        <w:rPr>
          <w:rFonts w:ascii="仿宋" w:eastAsia="仿宋" w:hAnsi="仿宋" w:cs="仿宋" w:hint="eastAsia"/>
          <w:sz w:val="24"/>
          <w:szCs w:val="24"/>
        </w:rPr>
        <w:t xml:space="preserve">  </w:t>
      </w:r>
      <w:r>
        <w:rPr>
          <w:rFonts w:ascii="仿宋" w:eastAsia="仿宋" w:hAnsi="仿宋" w:cs="仿宋" w:hint="eastAsia"/>
          <w:sz w:val="24"/>
          <w:szCs w:val="24"/>
        </w:rPr>
        <w:t>询价项目技术需求”中所列内容逐条进行比较和响应，根据响应情况在“差异说明”项填写正偏离或负偏离及原因，完全符合的填写“无差异”。</w:t>
      </w:r>
      <w:r>
        <w:rPr>
          <w:rFonts w:ascii="仿宋" w:eastAsia="仿宋" w:hAnsi="仿宋" w:cs="仿宋" w:hint="eastAsia"/>
          <w:sz w:val="24"/>
          <w:szCs w:val="24"/>
          <w:u w:val="single"/>
        </w:rPr>
        <w:t>未按照规定要求填写的，视为无效响应。</w:t>
      </w:r>
    </w:p>
    <w:p w:rsidR="0074296C" w:rsidRDefault="00E66FE2">
      <w:pPr>
        <w:tabs>
          <w:tab w:val="left" w:pos="6300"/>
        </w:tabs>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2. </w:t>
      </w:r>
      <w:r>
        <w:rPr>
          <w:rFonts w:ascii="仿宋" w:eastAsia="仿宋" w:hAnsi="仿宋" w:cs="仿宋" w:hint="eastAsia"/>
          <w:sz w:val="24"/>
          <w:szCs w:val="24"/>
        </w:rPr>
        <w:t>本表“响应情况”栏应针对所投产品的性能、质量等作实质性参数描述，</w:t>
      </w:r>
      <w:r>
        <w:rPr>
          <w:rFonts w:ascii="仿宋" w:eastAsia="仿宋" w:hAnsi="仿宋" w:cs="仿宋" w:hint="eastAsia"/>
          <w:sz w:val="24"/>
          <w:szCs w:val="24"/>
          <w:u w:val="single"/>
        </w:rPr>
        <w:t>表中未作实质性参数描述的，视为无效响应。</w:t>
      </w:r>
    </w:p>
    <w:p w:rsidR="0074296C" w:rsidRDefault="00E66FE2">
      <w:pPr>
        <w:tabs>
          <w:tab w:val="left" w:pos="6300"/>
        </w:tabs>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供应商应按询价通知书的要求（如有）提供相关技术支撑材料。（格式自定）</w:t>
      </w:r>
    </w:p>
    <w:p w:rsidR="0074296C" w:rsidRDefault="00E66FE2">
      <w:pPr>
        <w:tabs>
          <w:tab w:val="left" w:pos="6300"/>
        </w:tabs>
        <w:snapToGrid w:val="0"/>
        <w:spacing w:line="38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4.</w:t>
      </w:r>
      <w:r>
        <w:rPr>
          <w:rFonts w:ascii="仿宋" w:eastAsia="仿宋" w:hAnsi="仿宋" w:cs="仿宋" w:hint="eastAsia"/>
          <w:sz w:val="24"/>
          <w:szCs w:val="24"/>
          <w:u w:val="single"/>
        </w:rPr>
        <w:t>供应商在“差异说明”项填写为“正偏离”的，必须提供相关技术支撑材料予以证明，否则不予认可。</w:t>
      </w:r>
    </w:p>
    <w:p w:rsidR="0074296C" w:rsidRDefault="00E66FE2">
      <w:pPr>
        <w:tabs>
          <w:tab w:val="left" w:pos="6300"/>
        </w:tabs>
        <w:snapToGrid w:val="0"/>
        <w:spacing w:line="38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5.</w:t>
      </w:r>
      <w:r>
        <w:rPr>
          <w:rFonts w:ascii="仿宋" w:eastAsia="仿宋" w:hAnsi="仿宋" w:cs="仿宋" w:hint="eastAsia"/>
          <w:sz w:val="24"/>
          <w:szCs w:val="24"/>
          <w:u w:val="single"/>
        </w:rPr>
        <w:t>本表可扩展，并逐页签字或盖章，否则视为无效响应。</w:t>
      </w:r>
    </w:p>
    <w:p w:rsidR="0074296C" w:rsidRDefault="00E66FE2">
      <w:pPr>
        <w:rPr>
          <w:rFonts w:ascii="仿宋" w:eastAsia="仿宋" w:hAnsi="仿宋" w:cs="仿宋"/>
          <w:sz w:val="24"/>
          <w:szCs w:val="24"/>
          <w:u w:val="single"/>
        </w:rPr>
      </w:pPr>
      <w:r>
        <w:rPr>
          <w:rFonts w:ascii="仿宋" w:eastAsia="仿宋" w:hAnsi="仿宋" w:cs="仿宋" w:hint="eastAsia"/>
          <w:sz w:val="24"/>
          <w:szCs w:val="24"/>
          <w:u w:val="single"/>
        </w:rPr>
        <w:br w:type="page"/>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w:t>
      </w:r>
      <w:r>
        <w:rPr>
          <w:rFonts w:ascii="仿宋" w:eastAsia="仿宋" w:hAnsi="仿宋" w:cs="仿宋" w:hint="eastAsia"/>
          <w:sz w:val="24"/>
          <w:szCs w:val="24"/>
        </w:rPr>
        <w:t>二</w:t>
      </w:r>
      <w:r>
        <w:rPr>
          <w:rFonts w:ascii="仿宋" w:eastAsia="仿宋" w:hAnsi="仿宋" w:cs="仿宋" w:hint="eastAsia"/>
          <w:sz w:val="24"/>
          <w:szCs w:val="24"/>
        </w:rPr>
        <w:t>）</w:t>
      </w:r>
      <w:r>
        <w:rPr>
          <w:rFonts w:ascii="仿宋" w:eastAsia="仿宋" w:hAnsi="仿宋" w:cs="仿宋" w:hint="eastAsia"/>
          <w:sz w:val="24"/>
          <w:szCs w:val="24"/>
        </w:rPr>
        <w:t>其他技术资料</w:t>
      </w:r>
    </w:p>
    <w:p w:rsidR="0074296C" w:rsidRDefault="0074296C">
      <w:pPr>
        <w:pStyle w:val="a0"/>
      </w:pPr>
    </w:p>
    <w:p w:rsidR="0074296C" w:rsidRDefault="00E66FE2">
      <w:pPr>
        <w:pStyle w:val="3"/>
        <w:spacing w:before="0" w:after="0" w:line="380" w:lineRule="exact"/>
        <w:rPr>
          <w:rFonts w:ascii="仿宋" w:eastAsia="仿宋" w:hAnsi="仿宋" w:cs="仿宋"/>
          <w:sz w:val="24"/>
          <w:szCs w:val="24"/>
        </w:rPr>
      </w:pPr>
      <w:r>
        <w:rPr>
          <w:rFonts w:ascii="仿宋" w:eastAsia="仿宋" w:hAnsi="仿宋" w:cs="仿宋" w:hint="eastAsia"/>
          <w:sz w:val="24"/>
          <w:szCs w:val="24"/>
        </w:rPr>
        <w:br w:type="page"/>
      </w:r>
      <w:bookmarkStart w:id="179" w:name="_Toc11448"/>
      <w:bookmarkStart w:id="180" w:name="_Toc1713"/>
      <w:bookmarkStart w:id="181" w:name="_Toc486585242"/>
      <w:bookmarkStart w:id="182" w:name="_Toc521318194"/>
      <w:bookmarkStart w:id="183" w:name="_Toc486608279"/>
      <w:bookmarkStart w:id="184" w:name="_Toc140"/>
      <w:bookmarkStart w:id="185" w:name="_Toc487204799"/>
      <w:r>
        <w:rPr>
          <w:rFonts w:ascii="仿宋" w:eastAsia="仿宋" w:hAnsi="仿宋" w:cs="仿宋" w:hint="eastAsia"/>
          <w:sz w:val="24"/>
          <w:szCs w:val="24"/>
        </w:rPr>
        <w:lastRenderedPageBreak/>
        <w:t>三、商务部分</w:t>
      </w:r>
      <w:bookmarkEnd w:id="179"/>
      <w:bookmarkEnd w:id="180"/>
      <w:bookmarkEnd w:id="181"/>
      <w:bookmarkEnd w:id="182"/>
      <w:bookmarkEnd w:id="183"/>
      <w:bookmarkEnd w:id="184"/>
      <w:bookmarkEnd w:id="185"/>
    </w:p>
    <w:p w:rsidR="0074296C" w:rsidRDefault="00E66FE2">
      <w:pPr>
        <w:spacing w:line="380" w:lineRule="exact"/>
        <w:rPr>
          <w:rFonts w:ascii="仿宋" w:eastAsia="仿宋" w:hAnsi="仿宋" w:cs="仿宋"/>
          <w:sz w:val="24"/>
          <w:szCs w:val="24"/>
        </w:rPr>
      </w:pPr>
      <w:r>
        <w:rPr>
          <w:rFonts w:ascii="仿宋" w:eastAsia="仿宋" w:hAnsi="仿宋" w:cs="仿宋" w:hint="eastAsia"/>
          <w:sz w:val="24"/>
          <w:szCs w:val="24"/>
        </w:rPr>
        <w:t>（一）商务响应偏离表</w:t>
      </w:r>
    </w:p>
    <w:p w:rsidR="0074296C" w:rsidRDefault="0074296C">
      <w:pPr>
        <w:snapToGrid w:val="0"/>
        <w:spacing w:line="380" w:lineRule="exact"/>
        <w:jc w:val="center"/>
        <w:rPr>
          <w:rFonts w:ascii="仿宋" w:eastAsia="仿宋" w:hAnsi="仿宋" w:cs="仿宋"/>
          <w:b/>
          <w:sz w:val="24"/>
          <w:szCs w:val="24"/>
        </w:rPr>
      </w:pPr>
    </w:p>
    <w:p w:rsidR="0074296C" w:rsidRDefault="00E66FE2">
      <w:pPr>
        <w:snapToGrid w:val="0"/>
        <w:spacing w:line="380" w:lineRule="exact"/>
        <w:jc w:val="center"/>
        <w:rPr>
          <w:rFonts w:ascii="仿宋" w:eastAsia="仿宋" w:hAnsi="仿宋" w:cs="仿宋"/>
          <w:b/>
          <w:sz w:val="24"/>
          <w:szCs w:val="24"/>
        </w:rPr>
      </w:pPr>
      <w:r>
        <w:rPr>
          <w:rFonts w:ascii="仿宋" w:eastAsia="仿宋" w:hAnsi="仿宋" w:cs="仿宋" w:hint="eastAsia"/>
          <w:b/>
          <w:sz w:val="24"/>
          <w:szCs w:val="24"/>
        </w:rPr>
        <w:t>商务响应偏离表</w:t>
      </w:r>
    </w:p>
    <w:p w:rsidR="0074296C" w:rsidRDefault="0074296C">
      <w:pPr>
        <w:snapToGrid w:val="0"/>
        <w:spacing w:line="380" w:lineRule="exact"/>
        <w:ind w:firstLine="465"/>
        <w:rPr>
          <w:rFonts w:ascii="仿宋" w:eastAsia="仿宋" w:hAnsi="仿宋" w:cs="仿宋"/>
          <w:sz w:val="24"/>
          <w:szCs w:val="24"/>
        </w:rPr>
      </w:pPr>
    </w:p>
    <w:p w:rsidR="0074296C" w:rsidRDefault="00E66FE2">
      <w:pPr>
        <w:snapToGrid w:val="0"/>
        <w:spacing w:line="380" w:lineRule="exact"/>
        <w:ind w:firstLine="465"/>
        <w:rPr>
          <w:rFonts w:ascii="仿宋" w:eastAsia="仿宋" w:hAnsi="仿宋" w:cs="仿宋"/>
          <w:sz w:val="24"/>
          <w:szCs w:val="24"/>
        </w:rPr>
      </w:pPr>
      <w:r>
        <w:rPr>
          <w:rFonts w:ascii="仿宋" w:eastAsia="仿宋" w:hAnsi="仿宋" w:cs="仿宋" w:hint="eastAsia"/>
          <w:sz w:val="24"/>
          <w:szCs w:val="24"/>
        </w:rPr>
        <w:t>对于询价通知书的商务要求，如有任何偏离请如实填写下表：</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2835"/>
        <w:gridCol w:w="2410"/>
      </w:tblGrid>
      <w:tr w:rsidR="0074296C">
        <w:trPr>
          <w:trHeight w:val="913"/>
        </w:trPr>
        <w:tc>
          <w:tcPr>
            <w:tcW w:w="993" w:type="dxa"/>
            <w:tcBorders>
              <w:top w:val="single" w:sz="4" w:space="0" w:color="auto"/>
              <w:left w:val="single" w:sz="4" w:space="0" w:color="auto"/>
              <w:bottom w:val="single" w:sz="4" w:space="0" w:color="auto"/>
              <w:right w:val="single" w:sz="4" w:space="0" w:color="auto"/>
            </w:tcBorders>
            <w:vAlign w:val="center"/>
          </w:tcPr>
          <w:p w:rsidR="0074296C" w:rsidRDefault="00E66FE2">
            <w:pPr>
              <w:tabs>
                <w:tab w:val="left" w:pos="6300"/>
              </w:tabs>
              <w:snapToGrid w:val="0"/>
              <w:spacing w:line="380" w:lineRule="exact"/>
              <w:jc w:val="center"/>
              <w:outlineLvl w:val="0"/>
              <w:rPr>
                <w:rFonts w:ascii="仿宋" w:eastAsia="仿宋" w:hAnsi="仿宋" w:cs="仿宋"/>
                <w:sz w:val="24"/>
                <w:szCs w:val="24"/>
              </w:rPr>
            </w:pPr>
            <w:r>
              <w:rPr>
                <w:rFonts w:ascii="仿宋" w:eastAsia="仿宋" w:hAnsi="仿宋" w:cs="仿宋" w:hint="eastAsia"/>
                <w:sz w:val="24"/>
                <w:szCs w:val="24"/>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74296C" w:rsidRDefault="00E66FE2">
            <w:pPr>
              <w:tabs>
                <w:tab w:val="left" w:pos="6300"/>
              </w:tabs>
              <w:snapToGrid w:val="0"/>
              <w:spacing w:line="380" w:lineRule="exact"/>
              <w:jc w:val="center"/>
              <w:outlineLvl w:val="0"/>
              <w:rPr>
                <w:rFonts w:ascii="仿宋" w:eastAsia="仿宋" w:hAnsi="仿宋" w:cs="仿宋"/>
                <w:sz w:val="24"/>
                <w:szCs w:val="24"/>
              </w:rPr>
            </w:pPr>
            <w:r>
              <w:rPr>
                <w:rFonts w:ascii="仿宋" w:eastAsia="仿宋" w:hAnsi="仿宋" w:cs="仿宋" w:hint="eastAsia"/>
                <w:sz w:val="24"/>
                <w:szCs w:val="24"/>
              </w:rPr>
              <w:t>询价项目需求</w:t>
            </w:r>
          </w:p>
        </w:tc>
        <w:tc>
          <w:tcPr>
            <w:tcW w:w="2835" w:type="dxa"/>
            <w:tcBorders>
              <w:top w:val="single" w:sz="4" w:space="0" w:color="auto"/>
              <w:left w:val="single" w:sz="4" w:space="0" w:color="auto"/>
              <w:bottom w:val="single" w:sz="4" w:space="0" w:color="auto"/>
              <w:right w:val="single" w:sz="4" w:space="0" w:color="auto"/>
            </w:tcBorders>
            <w:vAlign w:val="center"/>
          </w:tcPr>
          <w:p w:rsidR="0074296C" w:rsidRDefault="00E66FE2">
            <w:pPr>
              <w:tabs>
                <w:tab w:val="left" w:pos="6300"/>
              </w:tabs>
              <w:snapToGrid w:val="0"/>
              <w:spacing w:line="380" w:lineRule="exact"/>
              <w:jc w:val="center"/>
              <w:outlineLvl w:val="0"/>
              <w:rPr>
                <w:rFonts w:ascii="仿宋" w:eastAsia="仿宋" w:hAnsi="仿宋" w:cs="仿宋"/>
                <w:sz w:val="24"/>
                <w:szCs w:val="24"/>
              </w:rPr>
            </w:pPr>
            <w:r>
              <w:rPr>
                <w:rFonts w:ascii="仿宋" w:eastAsia="仿宋" w:hAnsi="仿宋" w:cs="仿宋" w:hint="eastAsia"/>
                <w:sz w:val="24"/>
                <w:szCs w:val="24"/>
              </w:rPr>
              <w:t>响应情况</w:t>
            </w:r>
          </w:p>
        </w:tc>
        <w:tc>
          <w:tcPr>
            <w:tcW w:w="2410" w:type="dxa"/>
            <w:tcBorders>
              <w:top w:val="single" w:sz="4" w:space="0" w:color="auto"/>
              <w:left w:val="single" w:sz="4" w:space="0" w:color="auto"/>
              <w:bottom w:val="single" w:sz="4" w:space="0" w:color="auto"/>
              <w:right w:val="single" w:sz="4" w:space="0" w:color="auto"/>
            </w:tcBorders>
            <w:vAlign w:val="center"/>
          </w:tcPr>
          <w:p w:rsidR="0074296C" w:rsidRDefault="00E66FE2">
            <w:pPr>
              <w:tabs>
                <w:tab w:val="left" w:pos="6300"/>
              </w:tabs>
              <w:snapToGrid w:val="0"/>
              <w:spacing w:line="380" w:lineRule="exact"/>
              <w:jc w:val="center"/>
              <w:outlineLvl w:val="0"/>
              <w:rPr>
                <w:rFonts w:ascii="仿宋" w:eastAsia="仿宋" w:hAnsi="仿宋" w:cs="仿宋"/>
                <w:sz w:val="24"/>
                <w:szCs w:val="24"/>
              </w:rPr>
            </w:pPr>
            <w:r>
              <w:rPr>
                <w:rFonts w:ascii="仿宋" w:eastAsia="仿宋" w:hAnsi="仿宋" w:cs="仿宋" w:hint="eastAsia"/>
                <w:sz w:val="24"/>
                <w:szCs w:val="24"/>
              </w:rPr>
              <w:t>偏离说明</w:t>
            </w:r>
          </w:p>
        </w:tc>
      </w:tr>
      <w:tr w:rsidR="0074296C">
        <w:trPr>
          <w:trHeight w:val="703"/>
        </w:trPr>
        <w:tc>
          <w:tcPr>
            <w:tcW w:w="993"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693"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835"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410"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r>
      <w:tr w:rsidR="0074296C">
        <w:trPr>
          <w:trHeight w:val="703"/>
        </w:trPr>
        <w:tc>
          <w:tcPr>
            <w:tcW w:w="993"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693"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835"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410"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r>
      <w:tr w:rsidR="0074296C">
        <w:trPr>
          <w:trHeight w:val="703"/>
        </w:trPr>
        <w:tc>
          <w:tcPr>
            <w:tcW w:w="993"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693"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835"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410"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r>
      <w:tr w:rsidR="0074296C">
        <w:trPr>
          <w:trHeight w:val="703"/>
        </w:trPr>
        <w:tc>
          <w:tcPr>
            <w:tcW w:w="993"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693"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835"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410"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r>
      <w:tr w:rsidR="0074296C">
        <w:trPr>
          <w:trHeight w:val="703"/>
        </w:trPr>
        <w:tc>
          <w:tcPr>
            <w:tcW w:w="993"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693"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835"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410"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r>
      <w:tr w:rsidR="0074296C">
        <w:trPr>
          <w:trHeight w:val="703"/>
        </w:trPr>
        <w:tc>
          <w:tcPr>
            <w:tcW w:w="993"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693"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835"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c>
          <w:tcPr>
            <w:tcW w:w="2410" w:type="dxa"/>
            <w:tcBorders>
              <w:top w:val="single" w:sz="4" w:space="0" w:color="auto"/>
              <w:left w:val="single" w:sz="4" w:space="0" w:color="auto"/>
              <w:bottom w:val="single" w:sz="4" w:space="0" w:color="auto"/>
              <w:right w:val="single" w:sz="4" w:space="0" w:color="auto"/>
            </w:tcBorders>
            <w:vAlign w:val="center"/>
          </w:tcPr>
          <w:p w:rsidR="0074296C" w:rsidRDefault="0074296C">
            <w:pPr>
              <w:rPr>
                <w:rFonts w:ascii="仿宋" w:eastAsia="仿宋" w:hAnsi="仿宋" w:cs="仿宋"/>
              </w:rPr>
            </w:pPr>
          </w:p>
        </w:tc>
      </w:tr>
    </w:tbl>
    <w:p w:rsidR="0074296C" w:rsidRDefault="0074296C">
      <w:pPr>
        <w:snapToGrid w:val="0"/>
        <w:spacing w:line="380" w:lineRule="exact"/>
        <w:ind w:firstLine="465"/>
        <w:rPr>
          <w:rFonts w:ascii="仿宋" w:eastAsia="仿宋" w:hAnsi="仿宋" w:cs="仿宋"/>
          <w:sz w:val="24"/>
          <w:szCs w:val="24"/>
        </w:rPr>
      </w:pPr>
    </w:p>
    <w:p w:rsidR="0074296C" w:rsidRDefault="00E66FE2">
      <w:pPr>
        <w:spacing w:line="380" w:lineRule="exact"/>
        <w:ind w:firstLineChars="250" w:firstLine="600"/>
        <w:rPr>
          <w:rFonts w:ascii="仿宋" w:eastAsia="仿宋" w:hAnsi="仿宋" w:cs="仿宋"/>
          <w:sz w:val="24"/>
          <w:szCs w:val="24"/>
        </w:rPr>
      </w:pPr>
      <w:r>
        <w:rPr>
          <w:rFonts w:ascii="仿宋" w:eastAsia="仿宋" w:hAnsi="仿宋" w:cs="仿宋" w:hint="eastAsia"/>
          <w:sz w:val="24"/>
          <w:szCs w:val="24"/>
        </w:rPr>
        <w:t>供应商：法定代表人授权代表：</w:t>
      </w:r>
    </w:p>
    <w:p w:rsidR="0074296C" w:rsidRDefault="00E66FE2">
      <w:pPr>
        <w:spacing w:line="380" w:lineRule="exact"/>
        <w:rPr>
          <w:rFonts w:ascii="仿宋" w:eastAsia="仿宋" w:hAnsi="仿宋" w:cs="仿宋"/>
          <w:sz w:val="24"/>
          <w:szCs w:val="24"/>
        </w:rPr>
      </w:pPr>
      <w:r>
        <w:rPr>
          <w:rFonts w:ascii="仿宋" w:eastAsia="仿宋" w:hAnsi="仿宋" w:cs="仿宋" w:hint="eastAsia"/>
          <w:sz w:val="24"/>
          <w:szCs w:val="24"/>
        </w:rPr>
        <w:t>（供应商公章）（签字或盖章）</w:t>
      </w:r>
    </w:p>
    <w:p w:rsidR="0074296C" w:rsidRDefault="0074296C">
      <w:pPr>
        <w:spacing w:line="380" w:lineRule="exact"/>
        <w:rPr>
          <w:rFonts w:ascii="仿宋" w:eastAsia="仿宋" w:hAnsi="仿宋" w:cs="仿宋"/>
          <w:sz w:val="24"/>
          <w:szCs w:val="24"/>
        </w:rPr>
      </w:pPr>
    </w:p>
    <w:p w:rsidR="0074296C" w:rsidRDefault="0074296C">
      <w:pPr>
        <w:spacing w:line="380" w:lineRule="exact"/>
        <w:rPr>
          <w:rFonts w:ascii="仿宋" w:eastAsia="仿宋" w:hAnsi="仿宋" w:cs="仿宋"/>
          <w:sz w:val="24"/>
          <w:szCs w:val="24"/>
        </w:rPr>
      </w:pPr>
    </w:p>
    <w:p w:rsidR="0074296C" w:rsidRDefault="00E66FE2">
      <w:pPr>
        <w:tabs>
          <w:tab w:val="left" w:pos="6300"/>
        </w:tabs>
        <w:snapToGrid w:val="0"/>
        <w:spacing w:line="380" w:lineRule="exact"/>
        <w:ind w:firstLine="57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74296C" w:rsidRDefault="00E66FE2">
      <w:pPr>
        <w:tabs>
          <w:tab w:val="left" w:pos="6300"/>
        </w:tabs>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注：</w:t>
      </w:r>
    </w:p>
    <w:p w:rsidR="0074296C" w:rsidRDefault="00E66FE2">
      <w:pPr>
        <w:tabs>
          <w:tab w:val="left" w:pos="6300"/>
        </w:tabs>
        <w:snapToGrid w:val="0"/>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本表必须按照“第四篇</w:t>
      </w:r>
      <w:r>
        <w:rPr>
          <w:rFonts w:ascii="仿宋" w:eastAsia="仿宋" w:hAnsi="仿宋" w:cs="仿宋" w:hint="eastAsia"/>
          <w:sz w:val="24"/>
          <w:szCs w:val="24"/>
        </w:rPr>
        <w:t xml:space="preserve"> </w:t>
      </w:r>
      <w:r>
        <w:rPr>
          <w:rFonts w:ascii="仿宋" w:eastAsia="仿宋" w:hAnsi="仿宋" w:cs="仿宋" w:hint="eastAsia"/>
          <w:sz w:val="24"/>
          <w:szCs w:val="24"/>
        </w:rPr>
        <w:t>询价项目商务需求”中所列内容逐条进行比较和响应，根据响应情况在“差异说明”项填写正偏离或负偏离及原因，完全符合的填写“无差异”。</w:t>
      </w:r>
      <w:r>
        <w:rPr>
          <w:rFonts w:ascii="仿宋" w:eastAsia="仿宋" w:hAnsi="仿宋" w:cs="仿宋" w:hint="eastAsia"/>
          <w:sz w:val="24"/>
          <w:szCs w:val="24"/>
          <w:u w:val="single"/>
        </w:rPr>
        <w:t>未按照规定要求填写的，视为无效响应。</w:t>
      </w:r>
    </w:p>
    <w:p w:rsidR="0074296C" w:rsidRDefault="00E66FE2">
      <w:pPr>
        <w:tabs>
          <w:tab w:val="left" w:pos="6300"/>
        </w:tabs>
        <w:snapToGrid w:val="0"/>
        <w:spacing w:line="380" w:lineRule="exact"/>
        <w:ind w:firstLineChars="200" w:firstLine="480"/>
        <w:rPr>
          <w:rFonts w:ascii="仿宋" w:eastAsia="仿宋" w:hAnsi="仿宋" w:cs="仿宋"/>
          <w:sz w:val="24"/>
          <w:szCs w:val="24"/>
          <w:u w:val="single"/>
        </w:rPr>
      </w:pPr>
      <w:r>
        <w:rPr>
          <w:rFonts w:ascii="仿宋" w:eastAsia="仿宋" w:hAnsi="仿宋" w:cs="仿宋" w:hint="eastAsia"/>
          <w:sz w:val="24"/>
          <w:szCs w:val="24"/>
          <w:u w:val="single"/>
        </w:rPr>
        <w:t>3.</w:t>
      </w:r>
      <w:r>
        <w:rPr>
          <w:rFonts w:ascii="仿宋" w:eastAsia="仿宋" w:hAnsi="仿宋" w:cs="仿宋" w:hint="eastAsia"/>
          <w:sz w:val="24"/>
          <w:szCs w:val="24"/>
          <w:u w:val="single"/>
        </w:rPr>
        <w:t>本表可扩展，并逐页签字或盖章，否则视为无效响应。</w:t>
      </w:r>
    </w:p>
    <w:p w:rsidR="0074296C" w:rsidRDefault="00E66FE2">
      <w:pPr>
        <w:spacing w:line="380" w:lineRule="exact"/>
        <w:ind w:firstLineChars="200" w:firstLine="480"/>
        <w:rPr>
          <w:rFonts w:ascii="仿宋" w:eastAsia="仿宋" w:hAnsi="仿宋" w:cs="仿宋"/>
          <w:sz w:val="24"/>
          <w:szCs w:val="24"/>
        </w:rPr>
      </w:pPr>
      <w:r>
        <w:rPr>
          <w:rFonts w:ascii="仿宋" w:eastAsia="仿宋" w:hAnsi="仿宋" w:cs="仿宋" w:hint="eastAsia"/>
          <w:sz w:val="24"/>
          <w:szCs w:val="24"/>
        </w:rPr>
        <w:br w:type="page"/>
      </w:r>
      <w:r>
        <w:rPr>
          <w:rFonts w:ascii="仿宋" w:eastAsia="仿宋" w:hAnsi="仿宋" w:cs="仿宋" w:hint="eastAsia"/>
          <w:sz w:val="24"/>
          <w:szCs w:val="24"/>
        </w:rPr>
        <w:lastRenderedPageBreak/>
        <w:t>（二）其它优惠承诺（格式自定）</w:t>
      </w:r>
    </w:p>
    <w:p w:rsidR="0074296C" w:rsidRDefault="00E66FE2">
      <w:pPr>
        <w:pStyle w:val="3"/>
        <w:spacing w:before="0" w:after="0" w:line="380" w:lineRule="exact"/>
        <w:rPr>
          <w:rFonts w:ascii="仿宋" w:eastAsia="仿宋" w:hAnsi="仿宋" w:cs="仿宋"/>
          <w:sz w:val="24"/>
          <w:szCs w:val="24"/>
        </w:rPr>
      </w:pPr>
      <w:r>
        <w:rPr>
          <w:rFonts w:ascii="仿宋" w:eastAsia="仿宋" w:hAnsi="仿宋" w:cs="仿宋" w:hint="eastAsia"/>
          <w:b w:val="0"/>
          <w:sz w:val="24"/>
          <w:szCs w:val="24"/>
        </w:rPr>
        <w:br w:type="page"/>
      </w:r>
      <w:bookmarkStart w:id="186" w:name="_Toc5003"/>
      <w:bookmarkStart w:id="187" w:name="_Toc29782"/>
      <w:bookmarkStart w:id="188" w:name="_Toc19654"/>
      <w:bookmarkStart w:id="189" w:name="_Toc521318195"/>
      <w:bookmarkStart w:id="190" w:name="_Toc486585243"/>
      <w:bookmarkStart w:id="191" w:name="_Toc486608280"/>
      <w:bookmarkStart w:id="192" w:name="_Toc487204800"/>
      <w:r>
        <w:rPr>
          <w:rFonts w:ascii="仿宋" w:eastAsia="仿宋" w:hAnsi="仿宋" w:cs="仿宋" w:hint="eastAsia"/>
          <w:sz w:val="24"/>
          <w:szCs w:val="24"/>
        </w:rPr>
        <w:lastRenderedPageBreak/>
        <w:t>四、资格条件及其他</w:t>
      </w:r>
      <w:bookmarkEnd w:id="186"/>
      <w:bookmarkEnd w:id="187"/>
      <w:bookmarkEnd w:id="188"/>
      <w:bookmarkEnd w:id="189"/>
      <w:bookmarkEnd w:id="190"/>
      <w:bookmarkEnd w:id="191"/>
      <w:bookmarkEnd w:id="192"/>
    </w:p>
    <w:p w:rsidR="0074296C" w:rsidRDefault="00E66FE2">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（一）法人营业执照（副本）或事业单位法人证书（副本）或个体工商户营业执照或有效的自然人身份证明或社会团体法人登记证书复印件</w:t>
      </w:r>
    </w:p>
    <w:p w:rsidR="0074296C" w:rsidRDefault="0074296C">
      <w:pPr>
        <w:tabs>
          <w:tab w:val="left" w:pos="6300"/>
        </w:tabs>
        <w:snapToGrid w:val="0"/>
        <w:spacing w:line="500" w:lineRule="exact"/>
        <w:ind w:firstLine="570"/>
        <w:rPr>
          <w:rFonts w:ascii="仿宋" w:eastAsia="仿宋" w:hAnsi="仿宋" w:cs="仿宋"/>
          <w:sz w:val="24"/>
          <w:szCs w:val="24"/>
        </w:rPr>
      </w:pPr>
    </w:p>
    <w:p w:rsidR="0074296C" w:rsidRDefault="0074296C">
      <w:pPr>
        <w:tabs>
          <w:tab w:val="left" w:pos="6300"/>
        </w:tabs>
        <w:snapToGrid w:val="0"/>
        <w:spacing w:line="500" w:lineRule="exact"/>
        <w:ind w:firstLine="570"/>
        <w:rPr>
          <w:rFonts w:ascii="仿宋" w:eastAsia="仿宋" w:hAnsi="仿宋" w:cs="仿宋"/>
        </w:rPr>
      </w:pPr>
    </w:p>
    <w:p w:rsidR="0074296C" w:rsidRDefault="0074296C">
      <w:pPr>
        <w:tabs>
          <w:tab w:val="left" w:pos="6300"/>
        </w:tabs>
        <w:snapToGrid w:val="0"/>
        <w:spacing w:line="500" w:lineRule="exact"/>
        <w:ind w:firstLine="570"/>
        <w:rPr>
          <w:rFonts w:ascii="仿宋" w:eastAsia="仿宋" w:hAnsi="仿宋" w:cs="仿宋"/>
        </w:rPr>
      </w:pPr>
    </w:p>
    <w:p w:rsidR="0074296C" w:rsidRDefault="0074296C">
      <w:pPr>
        <w:tabs>
          <w:tab w:val="left" w:pos="6300"/>
        </w:tabs>
        <w:snapToGrid w:val="0"/>
        <w:spacing w:line="500" w:lineRule="exact"/>
        <w:ind w:firstLine="570"/>
        <w:rPr>
          <w:rFonts w:ascii="仿宋" w:eastAsia="仿宋" w:hAnsi="仿宋" w:cs="仿宋"/>
        </w:rPr>
      </w:pPr>
    </w:p>
    <w:p w:rsidR="0074296C" w:rsidRDefault="0074296C">
      <w:pPr>
        <w:tabs>
          <w:tab w:val="left" w:pos="6300"/>
        </w:tabs>
        <w:snapToGrid w:val="0"/>
        <w:spacing w:line="500" w:lineRule="exact"/>
        <w:ind w:firstLine="570"/>
        <w:rPr>
          <w:rFonts w:ascii="仿宋" w:eastAsia="仿宋" w:hAnsi="仿宋" w:cs="仿宋"/>
        </w:rPr>
      </w:pPr>
    </w:p>
    <w:p w:rsidR="0074296C" w:rsidRDefault="00E66FE2">
      <w:pPr>
        <w:widowControl/>
        <w:spacing w:line="400" w:lineRule="exact"/>
        <w:ind w:firstLineChars="200" w:firstLine="560"/>
        <w:jc w:val="left"/>
        <w:rPr>
          <w:rFonts w:ascii="仿宋" w:eastAsia="仿宋" w:hAnsi="仿宋" w:cs="仿宋"/>
          <w:sz w:val="24"/>
          <w:szCs w:val="24"/>
        </w:rPr>
      </w:pPr>
      <w:r>
        <w:rPr>
          <w:rFonts w:ascii="仿宋" w:eastAsia="仿宋" w:hAnsi="仿宋" w:cs="仿宋" w:hint="eastAsia"/>
        </w:rPr>
        <w:br w:type="page"/>
      </w:r>
      <w:r>
        <w:rPr>
          <w:rFonts w:ascii="仿宋" w:eastAsia="仿宋" w:hAnsi="仿宋" w:cs="仿宋" w:hint="eastAsia"/>
          <w:sz w:val="24"/>
          <w:szCs w:val="24"/>
        </w:rPr>
        <w:lastRenderedPageBreak/>
        <w:t>（二）法定代表人身份证明书（格式）</w:t>
      </w:r>
    </w:p>
    <w:p w:rsidR="0074296C" w:rsidRDefault="00E66FE2">
      <w:pPr>
        <w:tabs>
          <w:tab w:val="left" w:pos="6300"/>
        </w:tabs>
        <w:snapToGrid w:val="0"/>
        <w:spacing w:line="500" w:lineRule="exact"/>
        <w:ind w:firstLine="570"/>
        <w:jc w:val="center"/>
        <w:rPr>
          <w:rFonts w:ascii="仿宋" w:eastAsia="仿宋" w:hAnsi="仿宋" w:cs="仿宋"/>
          <w:sz w:val="24"/>
          <w:szCs w:val="24"/>
        </w:rPr>
      </w:pPr>
      <w:r>
        <w:rPr>
          <w:rFonts w:ascii="仿宋" w:eastAsia="仿宋" w:hAnsi="仿宋" w:cs="仿宋" w:hint="eastAsia"/>
          <w:b/>
          <w:bCs/>
          <w:sz w:val="24"/>
          <w:szCs w:val="24"/>
        </w:rPr>
        <w:t>法定代表人身份证明书</w:t>
      </w:r>
    </w:p>
    <w:p w:rsidR="0074296C" w:rsidRDefault="0074296C">
      <w:pPr>
        <w:tabs>
          <w:tab w:val="left" w:pos="6300"/>
        </w:tabs>
        <w:snapToGrid w:val="0"/>
        <w:spacing w:line="500" w:lineRule="exact"/>
        <w:ind w:firstLine="570"/>
        <w:jc w:val="center"/>
        <w:rPr>
          <w:rFonts w:ascii="仿宋" w:eastAsia="仿宋" w:hAnsi="仿宋" w:cs="仿宋"/>
          <w:sz w:val="24"/>
          <w:szCs w:val="24"/>
        </w:rPr>
      </w:pPr>
    </w:p>
    <w:p w:rsidR="0074296C" w:rsidRDefault="00E66FE2">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谈判项目名称：</w:t>
      </w:r>
      <w:r>
        <w:rPr>
          <w:rFonts w:ascii="仿宋" w:eastAsia="仿宋" w:hAnsi="仿宋" w:cs="仿宋" w:hint="eastAsia"/>
          <w:sz w:val="24"/>
          <w:u w:val="single"/>
        </w:rPr>
        <w:t xml:space="preserve">                                                </w:t>
      </w:r>
    </w:p>
    <w:p w:rsidR="0074296C" w:rsidRDefault="0074296C">
      <w:pPr>
        <w:tabs>
          <w:tab w:val="left" w:pos="6300"/>
        </w:tabs>
        <w:snapToGrid w:val="0"/>
        <w:spacing w:line="500" w:lineRule="exact"/>
        <w:ind w:firstLine="570"/>
        <w:rPr>
          <w:rFonts w:ascii="仿宋" w:eastAsia="仿宋" w:hAnsi="仿宋" w:cs="仿宋"/>
          <w:sz w:val="24"/>
        </w:rPr>
      </w:pPr>
    </w:p>
    <w:p w:rsidR="0074296C" w:rsidRDefault="00E66FE2">
      <w:pPr>
        <w:tabs>
          <w:tab w:val="left" w:pos="6300"/>
        </w:tabs>
        <w:snapToGrid w:val="0"/>
        <w:spacing w:line="500" w:lineRule="exact"/>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w:t>
      </w:r>
      <w:r>
        <w:rPr>
          <w:rFonts w:ascii="仿宋" w:eastAsia="仿宋" w:hAnsi="仿宋" w:cs="仿宋" w:hint="eastAsia"/>
          <w:sz w:val="24"/>
        </w:rPr>
        <w:t>（采购代理机构名称）：</w:t>
      </w:r>
    </w:p>
    <w:p w:rsidR="0074296C" w:rsidRDefault="00E66FE2">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（法定代表人姓名）在</w:t>
      </w:r>
      <w:r>
        <w:rPr>
          <w:rFonts w:ascii="仿宋" w:eastAsia="仿宋" w:hAnsi="仿宋" w:cs="仿宋" w:hint="eastAsia"/>
          <w:sz w:val="24"/>
          <w:u w:val="single"/>
        </w:rPr>
        <w:t xml:space="preserve">                       </w:t>
      </w:r>
      <w:r>
        <w:rPr>
          <w:rFonts w:ascii="仿宋" w:eastAsia="仿宋" w:hAnsi="仿宋" w:cs="仿宋" w:hint="eastAsia"/>
          <w:sz w:val="24"/>
        </w:rPr>
        <w:t>（供应商名称）任</w:t>
      </w:r>
      <w:r>
        <w:rPr>
          <w:rFonts w:ascii="仿宋" w:eastAsia="仿宋" w:hAnsi="仿宋" w:cs="仿宋" w:hint="eastAsia"/>
          <w:sz w:val="24"/>
          <w:u w:val="single"/>
        </w:rPr>
        <w:t xml:space="preserve">    </w:t>
      </w:r>
      <w:r>
        <w:rPr>
          <w:rFonts w:ascii="仿宋" w:eastAsia="仿宋" w:hAnsi="仿宋" w:cs="仿宋" w:hint="eastAsia"/>
          <w:sz w:val="24"/>
        </w:rPr>
        <w:t>（职务名称）职务，是（供应商名称）</w:t>
      </w:r>
      <w:r>
        <w:rPr>
          <w:rFonts w:ascii="仿宋" w:eastAsia="仿宋" w:hAnsi="仿宋" w:cs="仿宋" w:hint="eastAsia"/>
          <w:sz w:val="24"/>
          <w:u w:val="single"/>
        </w:rPr>
        <w:t xml:space="preserve">              </w:t>
      </w:r>
      <w:r>
        <w:rPr>
          <w:rFonts w:ascii="仿宋" w:eastAsia="仿宋" w:hAnsi="仿宋" w:cs="仿宋" w:hint="eastAsia"/>
          <w:sz w:val="24"/>
        </w:rPr>
        <w:t>的法定代表人。</w:t>
      </w:r>
    </w:p>
    <w:p w:rsidR="0074296C" w:rsidRDefault="0074296C">
      <w:pPr>
        <w:tabs>
          <w:tab w:val="left" w:pos="6300"/>
        </w:tabs>
        <w:snapToGrid w:val="0"/>
        <w:spacing w:line="500" w:lineRule="exact"/>
        <w:ind w:firstLine="570"/>
        <w:rPr>
          <w:rFonts w:ascii="仿宋" w:eastAsia="仿宋" w:hAnsi="仿宋" w:cs="仿宋"/>
          <w:sz w:val="24"/>
        </w:rPr>
      </w:pPr>
    </w:p>
    <w:p w:rsidR="0074296C" w:rsidRDefault="00E66FE2">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特此证明。</w:t>
      </w:r>
    </w:p>
    <w:p w:rsidR="0074296C" w:rsidRDefault="0074296C">
      <w:pPr>
        <w:tabs>
          <w:tab w:val="left" w:pos="6300"/>
        </w:tabs>
        <w:snapToGrid w:val="0"/>
        <w:spacing w:line="500" w:lineRule="exact"/>
        <w:ind w:firstLine="570"/>
        <w:rPr>
          <w:rFonts w:ascii="仿宋" w:eastAsia="仿宋" w:hAnsi="仿宋" w:cs="仿宋"/>
          <w:sz w:val="24"/>
        </w:rPr>
      </w:pPr>
    </w:p>
    <w:p w:rsidR="0074296C" w:rsidRDefault="0074296C">
      <w:pPr>
        <w:tabs>
          <w:tab w:val="left" w:pos="6300"/>
        </w:tabs>
        <w:snapToGrid w:val="0"/>
        <w:spacing w:line="500" w:lineRule="exact"/>
        <w:ind w:firstLine="570"/>
        <w:rPr>
          <w:rFonts w:ascii="仿宋" w:eastAsia="仿宋" w:hAnsi="仿宋" w:cs="仿宋"/>
          <w:sz w:val="24"/>
        </w:rPr>
      </w:pPr>
    </w:p>
    <w:p w:rsidR="0074296C" w:rsidRDefault="0074296C">
      <w:pPr>
        <w:tabs>
          <w:tab w:val="left" w:pos="6300"/>
        </w:tabs>
        <w:snapToGrid w:val="0"/>
        <w:spacing w:line="500" w:lineRule="exact"/>
        <w:ind w:firstLine="570"/>
        <w:rPr>
          <w:rFonts w:ascii="仿宋" w:eastAsia="仿宋" w:hAnsi="仿宋" w:cs="仿宋"/>
          <w:sz w:val="24"/>
        </w:rPr>
      </w:pPr>
    </w:p>
    <w:p w:rsidR="0074296C" w:rsidRDefault="00E66FE2">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（供应商公章）</w:t>
      </w:r>
    </w:p>
    <w:p w:rsidR="0074296C" w:rsidRDefault="0074296C">
      <w:pPr>
        <w:tabs>
          <w:tab w:val="left" w:pos="6300"/>
        </w:tabs>
        <w:snapToGrid w:val="0"/>
        <w:spacing w:line="500" w:lineRule="exact"/>
        <w:ind w:firstLine="570"/>
        <w:rPr>
          <w:rFonts w:ascii="仿宋" w:eastAsia="仿宋" w:hAnsi="仿宋" w:cs="仿宋"/>
          <w:sz w:val="24"/>
        </w:rPr>
      </w:pPr>
    </w:p>
    <w:p w:rsidR="0074296C" w:rsidRDefault="00E66FE2">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74296C" w:rsidRDefault="0074296C">
      <w:pPr>
        <w:tabs>
          <w:tab w:val="left" w:pos="6300"/>
        </w:tabs>
        <w:snapToGrid w:val="0"/>
        <w:spacing w:line="500" w:lineRule="exact"/>
        <w:ind w:firstLine="570"/>
        <w:rPr>
          <w:rFonts w:ascii="仿宋" w:eastAsia="仿宋" w:hAnsi="仿宋" w:cs="仿宋"/>
          <w:sz w:val="24"/>
        </w:rPr>
      </w:pPr>
    </w:p>
    <w:p w:rsidR="0074296C" w:rsidRDefault="0074296C">
      <w:pPr>
        <w:tabs>
          <w:tab w:val="left" w:pos="6300"/>
        </w:tabs>
        <w:snapToGrid w:val="0"/>
        <w:spacing w:line="500" w:lineRule="exact"/>
        <w:ind w:firstLine="570"/>
        <w:rPr>
          <w:rFonts w:ascii="仿宋" w:eastAsia="仿宋" w:hAnsi="仿宋" w:cs="仿宋"/>
          <w:sz w:val="24"/>
        </w:rPr>
      </w:pPr>
    </w:p>
    <w:p w:rsidR="0074296C" w:rsidRDefault="00E66FE2">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法定代表人电话：</w:t>
      </w:r>
      <w:r>
        <w:rPr>
          <w:rFonts w:ascii="仿宋" w:eastAsia="仿宋" w:hAnsi="仿宋" w:cs="仿宋" w:hint="eastAsia"/>
          <w:sz w:val="24"/>
        </w:rPr>
        <w:t xml:space="preserve">XXXXXXX      </w:t>
      </w:r>
      <w:r>
        <w:rPr>
          <w:rFonts w:ascii="仿宋" w:eastAsia="仿宋" w:hAnsi="仿宋" w:cs="仿宋" w:hint="eastAsia"/>
          <w:sz w:val="24"/>
        </w:rPr>
        <w:t>电子邮箱：</w:t>
      </w:r>
      <w:r>
        <w:rPr>
          <w:rFonts w:ascii="仿宋" w:eastAsia="仿宋" w:hAnsi="仿宋" w:cs="仿宋" w:hint="eastAsia"/>
          <w:sz w:val="24"/>
        </w:rPr>
        <w:t>XXXXXX@XXXXX</w:t>
      </w:r>
      <w:r>
        <w:rPr>
          <w:rFonts w:ascii="仿宋" w:eastAsia="仿宋" w:hAnsi="仿宋" w:cs="仿宋" w:hint="eastAsia"/>
          <w:sz w:val="24"/>
        </w:rPr>
        <w:t>（若授权他人办理并签署响应文件的可不填写）</w:t>
      </w:r>
    </w:p>
    <w:p w:rsidR="0074296C" w:rsidRDefault="00E66FE2">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（附：法定代表人身份证正反面复印件）</w:t>
      </w:r>
    </w:p>
    <w:p w:rsidR="0074296C" w:rsidRDefault="0074296C">
      <w:pPr>
        <w:tabs>
          <w:tab w:val="left" w:pos="6300"/>
        </w:tabs>
        <w:snapToGrid w:val="0"/>
        <w:spacing w:line="500" w:lineRule="exact"/>
        <w:ind w:firstLine="570"/>
        <w:rPr>
          <w:rFonts w:ascii="仿宋" w:eastAsia="仿宋" w:hAnsi="仿宋" w:cs="仿宋"/>
          <w:sz w:val="24"/>
        </w:rPr>
      </w:pPr>
    </w:p>
    <w:p w:rsidR="0074296C" w:rsidRDefault="0074296C">
      <w:pPr>
        <w:tabs>
          <w:tab w:val="left" w:pos="6300"/>
        </w:tabs>
        <w:snapToGrid w:val="0"/>
        <w:spacing w:line="500" w:lineRule="exact"/>
        <w:ind w:firstLine="570"/>
        <w:rPr>
          <w:rFonts w:ascii="仿宋" w:eastAsia="仿宋" w:hAnsi="仿宋" w:cs="仿宋"/>
          <w:sz w:val="24"/>
        </w:rPr>
      </w:pPr>
    </w:p>
    <w:p w:rsidR="0074296C" w:rsidRDefault="0074296C">
      <w:pPr>
        <w:tabs>
          <w:tab w:val="left" w:pos="6300"/>
        </w:tabs>
        <w:snapToGrid w:val="0"/>
        <w:spacing w:line="500" w:lineRule="exact"/>
        <w:ind w:firstLine="570"/>
        <w:rPr>
          <w:rFonts w:ascii="仿宋" w:eastAsia="仿宋" w:hAnsi="仿宋" w:cs="仿宋"/>
          <w:sz w:val="24"/>
        </w:rPr>
      </w:pPr>
    </w:p>
    <w:p w:rsidR="0074296C" w:rsidRDefault="0074296C">
      <w:pPr>
        <w:tabs>
          <w:tab w:val="left" w:pos="6300"/>
        </w:tabs>
        <w:snapToGrid w:val="0"/>
        <w:spacing w:line="500" w:lineRule="exact"/>
        <w:ind w:firstLine="570"/>
        <w:rPr>
          <w:rFonts w:ascii="仿宋" w:eastAsia="仿宋" w:hAnsi="仿宋" w:cs="仿宋"/>
          <w:sz w:val="24"/>
        </w:rPr>
      </w:pPr>
    </w:p>
    <w:p w:rsidR="0074296C" w:rsidRDefault="0074296C">
      <w:pPr>
        <w:tabs>
          <w:tab w:val="left" w:pos="6300"/>
        </w:tabs>
        <w:snapToGrid w:val="0"/>
        <w:spacing w:line="500" w:lineRule="exact"/>
        <w:ind w:firstLine="570"/>
        <w:rPr>
          <w:rFonts w:ascii="仿宋" w:eastAsia="仿宋" w:hAnsi="仿宋" w:cs="仿宋"/>
          <w:sz w:val="24"/>
        </w:rPr>
      </w:pPr>
    </w:p>
    <w:p w:rsidR="0074296C" w:rsidRDefault="0074296C">
      <w:pPr>
        <w:tabs>
          <w:tab w:val="left" w:pos="6300"/>
        </w:tabs>
        <w:snapToGrid w:val="0"/>
        <w:spacing w:line="500" w:lineRule="exact"/>
        <w:ind w:firstLine="570"/>
        <w:rPr>
          <w:rFonts w:ascii="仿宋" w:eastAsia="仿宋" w:hAnsi="仿宋" w:cs="仿宋"/>
          <w:sz w:val="24"/>
        </w:rPr>
      </w:pPr>
    </w:p>
    <w:p w:rsidR="0074296C" w:rsidRDefault="00E66FE2">
      <w:pPr>
        <w:widowControl/>
        <w:spacing w:line="400" w:lineRule="exact"/>
        <w:ind w:firstLineChars="200" w:firstLine="560"/>
        <w:jc w:val="left"/>
        <w:rPr>
          <w:rFonts w:ascii="仿宋" w:eastAsia="仿宋" w:hAnsi="仿宋" w:cs="仿宋"/>
          <w:sz w:val="24"/>
          <w:szCs w:val="24"/>
        </w:rPr>
      </w:pPr>
      <w:r>
        <w:rPr>
          <w:rFonts w:ascii="仿宋" w:eastAsia="仿宋" w:hAnsi="仿宋" w:cs="仿宋" w:hint="eastAsia"/>
        </w:rPr>
        <w:br w:type="column"/>
      </w:r>
      <w:r>
        <w:rPr>
          <w:rFonts w:ascii="仿宋" w:eastAsia="仿宋" w:hAnsi="仿宋" w:cs="仿宋" w:hint="eastAsia"/>
          <w:sz w:val="24"/>
          <w:szCs w:val="24"/>
        </w:rPr>
        <w:lastRenderedPageBreak/>
        <w:t>（三）法定代表人授权</w:t>
      </w:r>
      <w:r>
        <w:rPr>
          <w:rFonts w:ascii="仿宋" w:eastAsia="仿宋" w:hAnsi="仿宋" w:cs="仿宋" w:hint="eastAsia"/>
          <w:sz w:val="24"/>
          <w:szCs w:val="24"/>
        </w:rPr>
        <w:t>委托书（格式）</w:t>
      </w:r>
    </w:p>
    <w:p w:rsidR="0074296C" w:rsidRDefault="00E66FE2">
      <w:pPr>
        <w:tabs>
          <w:tab w:val="left" w:pos="6300"/>
        </w:tabs>
        <w:snapToGrid w:val="0"/>
        <w:spacing w:line="500" w:lineRule="exact"/>
        <w:ind w:firstLine="570"/>
        <w:jc w:val="center"/>
        <w:rPr>
          <w:rFonts w:ascii="仿宋" w:eastAsia="仿宋" w:hAnsi="仿宋" w:cs="仿宋"/>
          <w:sz w:val="24"/>
          <w:szCs w:val="24"/>
        </w:rPr>
      </w:pPr>
      <w:r>
        <w:rPr>
          <w:rFonts w:ascii="仿宋" w:eastAsia="仿宋" w:hAnsi="仿宋" w:cs="仿宋" w:hint="eastAsia"/>
          <w:b/>
          <w:bCs/>
          <w:sz w:val="24"/>
          <w:szCs w:val="24"/>
        </w:rPr>
        <w:t>法定代表人授权委托书</w:t>
      </w:r>
    </w:p>
    <w:p w:rsidR="0074296C" w:rsidRDefault="0074296C">
      <w:pPr>
        <w:tabs>
          <w:tab w:val="left" w:pos="6300"/>
        </w:tabs>
        <w:snapToGrid w:val="0"/>
        <w:spacing w:line="500" w:lineRule="exact"/>
        <w:ind w:firstLine="570"/>
        <w:jc w:val="center"/>
        <w:rPr>
          <w:rFonts w:ascii="仿宋" w:eastAsia="仿宋" w:hAnsi="仿宋" w:cs="仿宋"/>
          <w:sz w:val="24"/>
          <w:szCs w:val="24"/>
        </w:rPr>
      </w:pPr>
    </w:p>
    <w:p w:rsidR="0074296C" w:rsidRDefault="00E66FE2">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谈判项目名称</w:t>
      </w:r>
      <w:r>
        <w:rPr>
          <w:rFonts w:ascii="仿宋" w:eastAsia="仿宋" w:hAnsi="仿宋" w:cs="仿宋" w:hint="eastAsia"/>
          <w:sz w:val="24"/>
        </w:rPr>
        <w:t>：</w:t>
      </w:r>
      <w:r>
        <w:rPr>
          <w:rFonts w:ascii="仿宋" w:eastAsia="仿宋" w:hAnsi="仿宋" w:cs="仿宋" w:hint="eastAsia"/>
          <w:sz w:val="24"/>
          <w:u w:val="single"/>
        </w:rPr>
        <w:t xml:space="preserve">                                                </w:t>
      </w:r>
    </w:p>
    <w:p w:rsidR="0074296C" w:rsidRDefault="0074296C">
      <w:pPr>
        <w:tabs>
          <w:tab w:val="left" w:pos="6300"/>
        </w:tabs>
        <w:snapToGrid w:val="0"/>
        <w:spacing w:line="500" w:lineRule="exact"/>
        <w:ind w:firstLine="570"/>
        <w:rPr>
          <w:rFonts w:ascii="仿宋" w:eastAsia="仿宋" w:hAnsi="仿宋" w:cs="仿宋"/>
          <w:sz w:val="24"/>
        </w:rPr>
      </w:pPr>
    </w:p>
    <w:p w:rsidR="0074296C" w:rsidRDefault="00E66FE2">
      <w:pPr>
        <w:tabs>
          <w:tab w:val="left" w:pos="6300"/>
        </w:tabs>
        <w:snapToGrid w:val="0"/>
        <w:spacing w:line="500" w:lineRule="exact"/>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w:t>
      </w:r>
      <w:r>
        <w:rPr>
          <w:rFonts w:ascii="仿宋" w:eastAsia="仿宋" w:hAnsi="仿宋" w:cs="仿宋" w:hint="eastAsia"/>
          <w:sz w:val="24"/>
        </w:rPr>
        <w:t>（采购代理机构名称）：</w:t>
      </w:r>
    </w:p>
    <w:p w:rsidR="0074296C" w:rsidRDefault="00E66FE2">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（供应商法定代表人名称）是</w:t>
      </w:r>
      <w:r>
        <w:rPr>
          <w:rFonts w:ascii="仿宋" w:eastAsia="仿宋" w:hAnsi="仿宋" w:cs="仿宋" w:hint="eastAsia"/>
          <w:sz w:val="24"/>
          <w:u w:val="single"/>
        </w:rPr>
        <w:t xml:space="preserve">                    </w:t>
      </w:r>
      <w:r>
        <w:rPr>
          <w:rFonts w:ascii="仿宋" w:eastAsia="仿宋" w:hAnsi="仿宋" w:cs="仿宋" w:hint="eastAsia"/>
          <w:sz w:val="24"/>
        </w:rPr>
        <w:t>（供应商名称）的法定代表人，特授权</w:t>
      </w:r>
      <w:r>
        <w:rPr>
          <w:rFonts w:ascii="仿宋" w:eastAsia="仿宋" w:hAnsi="仿宋" w:cs="仿宋" w:hint="eastAsia"/>
          <w:sz w:val="24"/>
          <w:u w:val="single"/>
        </w:rPr>
        <w:t xml:space="preserve">          </w:t>
      </w:r>
      <w:r>
        <w:rPr>
          <w:rFonts w:ascii="仿宋" w:eastAsia="仿宋" w:hAnsi="仿宋" w:cs="仿宋" w:hint="eastAsia"/>
          <w:sz w:val="24"/>
        </w:rPr>
        <w:t>（被授权人姓名及身份证代码）代表我单位全权办理上述项目的谈判、签约等具体工作，并签署全部有关文件、协议及合同。</w:t>
      </w:r>
    </w:p>
    <w:p w:rsidR="0074296C" w:rsidRDefault="00E66FE2">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我单位对被授权人的</w:t>
      </w:r>
      <w:r>
        <w:rPr>
          <w:rFonts w:ascii="仿宋" w:eastAsia="仿宋" w:hAnsi="仿宋" w:cs="仿宋" w:hint="eastAsia"/>
          <w:sz w:val="24"/>
        </w:rPr>
        <w:t>签署</w:t>
      </w:r>
      <w:r>
        <w:rPr>
          <w:rFonts w:ascii="仿宋" w:eastAsia="仿宋" w:hAnsi="仿宋" w:cs="仿宋" w:hint="eastAsia"/>
          <w:sz w:val="24"/>
        </w:rPr>
        <w:t>负全部责任。</w:t>
      </w:r>
    </w:p>
    <w:p w:rsidR="0074296C" w:rsidRDefault="00E66FE2">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在撤销授权的书面通知以前，本授权书一直有效。被授权人在授权书有效期内签署的所有文件不因授权的撤销而失效。</w:t>
      </w:r>
    </w:p>
    <w:p w:rsidR="0074296C" w:rsidRDefault="0074296C">
      <w:pPr>
        <w:tabs>
          <w:tab w:val="left" w:pos="6300"/>
        </w:tabs>
        <w:snapToGrid w:val="0"/>
        <w:spacing w:line="500" w:lineRule="exact"/>
        <w:ind w:firstLine="570"/>
        <w:rPr>
          <w:rFonts w:ascii="仿宋" w:eastAsia="仿宋" w:hAnsi="仿宋" w:cs="仿宋"/>
          <w:sz w:val="24"/>
        </w:rPr>
      </w:pPr>
    </w:p>
    <w:p w:rsidR="0074296C" w:rsidRDefault="0074296C">
      <w:pPr>
        <w:tabs>
          <w:tab w:val="left" w:pos="6300"/>
        </w:tabs>
        <w:snapToGrid w:val="0"/>
        <w:spacing w:line="500" w:lineRule="exact"/>
        <w:ind w:firstLine="570"/>
        <w:rPr>
          <w:rFonts w:ascii="仿宋" w:eastAsia="仿宋" w:hAnsi="仿宋" w:cs="仿宋"/>
          <w:sz w:val="24"/>
        </w:rPr>
      </w:pPr>
    </w:p>
    <w:p w:rsidR="0074296C" w:rsidRDefault="00E66FE2">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被授权人：</w:t>
      </w:r>
      <w:r>
        <w:rPr>
          <w:rFonts w:ascii="仿宋" w:eastAsia="仿宋" w:hAnsi="仿宋" w:cs="仿宋" w:hint="eastAsia"/>
          <w:sz w:val="24"/>
        </w:rPr>
        <w:t xml:space="preserve">                                 </w:t>
      </w:r>
      <w:r>
        <w:rPr>
          <w:rFonts w:ascii="仿宋" w:eastAsia="仿宋" w:hAnsi="仿宋" w:cs="仿宋" w:hint="eastAsia"/>
          <w:sz w:val="24"/>
        </w:rPr>
        <w:t>供应商法定代表人：</w:t>
      </w:r>
    </w:p>
    <w:p w:rsidR="0074296C" w:rsidRDefault="00E66FE2">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（签署或盖章）</w:t>
      </w:r>
      <w:r>
        <w:rPr>
          <w:rFonts w:ascii="仿宋" w:eastAsia="仿宋" w:hAnsi="仿宋" w:cs="仿宋" w:hint="eastAsia"/>
          <w:sz w:val="24"/>
        </w:rPr>
        <w:t xml:space="preserve">                                </w:t>
      </w:r>
      <w:r>
        <w:rPr>
          <w:rFonts w:ascii="仿宋" w:eastAsia="仿宋" w:hAnsi="仿宋" w:cs="仿宋" w:hint="eastAsia"/>
          <w:sz w:val="24"/>
        </w:rPr>
        <w:t>（签署或盖章）</w:t>
      </w:r>
    </w:p>
    <w:p w:rsidR="0074296C" w:rsidRDefault="0074296C">
      <w:pPr>
        <w:tabs>
          <w:tab w:val="left" w:pos="6300"/>
        </w:tabs>
        <w:snapToGrid w:val="0"/>
        <w:spacing w:line="500" w:lineRule="exact"/>
        <w:ind w:firstLine="570"/>
        <w:rPr>
          <w:rFonts w:ascii="仿宋" w:eastAsia="仿宋" w:hAnsi="仿宋" w:cs="仿宋"/>
          <w:sz w:val="24"/>
        </w:rPr>
      </w:pPr>
    </w:p>
    <w:p w:rsidR="0074296C" w:rsidRDefault="0074296C">
      <w:pPr>
        <w:tabs>
          <w:tab w:val="left" w:pos="6300"/>
        </w:tabs>
        <w:snapToGrid w:val="0"/>
        <w:spacing w:line="500" w:lineRule="exact"/>
        <w:ind w:firstLine="570"/>
        <w:rPr>
          <w:rFonts w:ascii="仿宋" w:eastAsia="仿宋" w:hAnsi="仿宋" w:cs="仿宋"/>
          <w:sz w:val="24"/>
        </w:rPr>
      </w:pPr>
    </w:p>
    <w:p w:rsidR="0074296C" w:rsidRDefault="00E66FE2">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（附：被授权人身份证正反面复印件）</w:t>
      </w:r>
    </w:p>
    <w:p w:rsidR="0074296C" w:rsidRDefault="00E66FE2">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w:t>
      </w:r>
    </w:p>
    <w:p w:rsidR="0074296C" w:rsidRDefault="0074296C">
      <w:pPr>
        <w:tabs>
          <w:tab w:val="left" w:pos="6300"/>
        </w:tabs>
        <w:snapToGrid w:val="0"/>
        <w:spacing w:line="500" w:lineRule="exact"/>
        <w:ind w:firstLine="570"/>
        <w:rPr>
          <w:rFonts w:ascii="仿宋" w:eastAsia="仿宋" w:hAnsi="仿宋" w:cs="仿宋"/>
          <w:sz w:val="24"/>
        </w:rPr>
      </w:pPr>
    </w:p>
    <w:p w:rsidR="0074296C" w:rsidRDefault="0074296C">
      <w:pPr>
        <w:tabs>
          <w:tab w:val="left" w:pos="6300"/>
        </w:tabs>
        <w:snapToGrid w:val="0"/>
        <w:spacing w:line="500" w:lineRule="exact"/>
        <w:ind w:firstLine="570"/>
        <w:rPr>
          <w:rFonts w:ascii="仿宋" w:eastAsia="仿宋" w:hAnsi="仿宋" w:cs="仿宋"/>
          <w:sz w:val="24"/>
        </w:rPr>
      </w:pPr>
    </w:p>
    <w:p w:rsidR="0074296C" w:rsidRDefault="00E66FE2">
      <w:pPr>
        <w:tabs>
          <w:tab w:val="left" w:pos="6300"/>
        </w:tabs>
        <w:snapToGrid w:val="0"/>
        <w:spacing w:line="500" w:lineRule="exact"/>
        <w:ind w:right="480" w:firstLine="570"/>
        <w:jc w:val="right"/>
        <w:rPr>
          <w:rFonts w:ascii="仿宋" w:eastAsia="仿宋" w:hAnsi="仿宋" w:cs="仿宋"/>
          <w:sz w:val="24"/>
        </w:rPr>
      </w:pPr>
      <w:r>
        <w:rPr>
          <w:rFonts w:ascii="仿宋" w:eastAsia="仿宋" w:hAnsi="仿宋" w:cs="仿宋" w:hint="eastAsia"/>
          <w:sz w:val="24"/>
        </w:rPr>
        <w:t>（供应商公章）</w:t>
      </w:r>
    </w:p>
    <w:p w:rsidR="0074296C" w:rsidRDefault="00E66FE2">
      <w:pPr>
        <w:tabs>
          <w:tab w:val="left" w:pos="6300"/>
        </w:tabs>
        <w:snapToGrid w:val="0"/>
        <w:spacing w:line="500" w:lineRule="exact"/>
        <w:ind w:right="480" w:firstLine="570"/>
        <w:jc w:val="right"/>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74296C" w:rsidRDefault="00E66FE2">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被授权人电话：</w:t>
      </w:r>
      <w:r>
        <w:rPr>
          <w:rFonts w:ascii="仿宋" w:eastAsia="仿宋" w:hAnsi="仿宋" w:cs="仿宋" w:hint="eastAsia"/>
          <w:sz w:val="24"/>
        </w:rPr>
        <w:t xml:space="preserve">XXXXXXX  </w:t>
      </w:r>
      <w:r>
        <w:rPr>
          <w:rFonts w:ascii="仿宋" w:eastAsia="仿宋" w:hAnsi="仿宋" w:cs="仿宋" w:hint="eastAsia"/>
          <w:sz w:val="24"/>
        </w:rPr>
        <w:t xml:space="preserve">   </w:t>
      </w:r>
      <w:r>
        <w:rPr>
          <w:rFonts w:ascii="仿宋" w:eastAsia="仿宋" w:hAnsi="仿宋" w:cs="仿宋" w:hint="eastAsia"/>
          <w:sz w:val="24"/>
        </w:rPr>
        <w:t>电子邮箱：</w:t>
      </w:r>
      <w:r>
        <w:rPr>
          <w:rFonts w:ascii="仿宋" w:eastAsia="仿宋" w:hAnsi="仿宋" w:cs="仿宋" w:hint="eastAsia"/>
          <w:sz w:val="24"/>
        </w:rPr>
        <w:t>XXXXXX@XXXXX</w:t>
      </w:r>
      <w:r>
        <w:rPr>
          <w:rFonts w:ascii="仿宋" w:eastAsia="仿宋" w:hAnsi="仿宋" w:cs="仿宋" w:hint="eastAsia"/>
          <w:sz w:val="24"/>
        </w:rPr>
        <w:t>（若法定代表人办理并签署响应文件的可不填写）</w:t>
      </w:r>
    </w:p>
    <w:p w:rsidR="0074296C" w:rsidRDefault="00E66FE2">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注：</w:t>
      </w:r>
    </w:p>
    <w:p w:rsidR="0074296C" w:rsidRDefault="00E66FE2">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若为法定代表人办理并签署响应文件的，不提供此文件。</w:t>
      </w:r>
    </w:p>
    <w:p w:rsidR="0074296C" w:rsidRDefault="00E66FE2">
      <w:pPr>
        <w:tabs>
          <w:tab w:val="left" w:pos="6300"/>
        </w:tabs>
        <w:snapToGrid w:val="0"/>
        <w:spacing w:line="400" w:lineRule="exact"/>
        <w:ind w:firstLine="573"/>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若为联合体参与的，法定代表人授权委托书由联合体主办方</w:t>
      </w:r>
      <w:r>
        <w:rPr>
          <w:rFonts w:ascii="仿宋" w:eastAsia="仿宋" w:hAnsi="仿宋" w:cs="仿宋" w:hint="eastAsia"/>
          <w:kern w:val="0"/>
          <w:sz w:val="24"/>
          <w:szCs w:val="24"/>
        </w:rPr>
        <w:t>（主体）</w:t>
      </w:r>
      <w:r>
        <w:rPr>
          <w:rFonts w:ascii="仿宋" w:eastAsia="仿宋" w:hAnsi="仿宋" w:cs="仿宋" w:hint="eastAsia"/>
          <w:sz w:val="24"/>
        </w:rPr>
        <w:t>出具。</w:t>
      </w:r>
    </w:p>
    <w:p w:rsidR="0074296C" w:rsidRDefault="00E66FE2">
      <w:pPr>
        <w:widowControl/>
        <w:spacing w:line="400" w:lineRule="exact"/>
        <w:ind w:firstLineChars="200" w:firstLine="560"/>
        <w:jc w:val="left"/>
        <w:rPr>
          <w:rFonts w:ascii="仿宋" w:eastAsia="仿宋" w:hAnsi="仿宋" w:cs="仿宋"/>
          <w:sz w:val="24"/>
          <w:szCs w:val="24"/>
        </w:rPr>
      </w:pPr>
      <w:r>
        <w:rPr>
          <w:rFonts w:ascii="仿宋" w:eastAsia="仿宋" w:hAnsi="仿宋" w:cs="仿宋" w:hint="eastAsia"/>
        </w:rPr>
        <w:br w:type="column"/>
      </w:r>
      <w:r>
        <w:rPr>
          <w:rFonts w:ascii="仿宋" w:eastAsia="仿宋" w:hAnsi="仿宋" w:cs="仿宋" w:hint="eastAsia"/>
          <w:sz w:val="24"/>
          <w:szCs w:val="24"/>
        </w:rPr>
        <w:lastRenderedPageBreak/>
        <w:t>（四）基本资格条件承诺函（格式）</w:t>
      </w:r>
    </w:p>
    <w:p w:rsidR="0074296C" w:rsidRDefault="00E66FE2">
      <w:pPr>
        <w:tabs>
          <w:tab w:val="left" w:pos="6300"/>
        </w:tabs>
        <w:snapToGrid w:val="0"/>
        <w:spacing w:line="500" w:lineRule="exact"/>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基本资格条件承诺函</w:t>
      </w:r>
    </w:p>
    <w:p w:rsidR="0074296C" w:rsidRDefault="0074296C">
      <w:pPr>
        <w:tabs>
          <w:tab w:val="left" w:pos="6300"/>
        </w:tabs>
        <w:snapToGrid w:val="0"/>
        <w:spacing w:line="530" w:lineRule="exact"/>
        <w:rPr>
          <w:rFonts w:ascii="仿宋" w:eastAsia="仿宋" w:hAnsi="仿宋" w:cs="仿宋"/>
          <w:sz w:val="24"/>
        </w:rPr>
      </w:pPr>
    </w:p>
    <w:p w:rsidR="0074296C" w:rsidRDefault="00E66FE2">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w:t>
      </w:r>
      <w:r>
        <w:rPr>
          <w:rFonts w:ascii="仿宋" w:eastAsia="仿宋" w:hAnsi="仿宋" w:cs="仿宋" w:hint="eastAsia"/>
          <w:sz w:val="24"/>
        </w:rPr>
        <w:t>（采购代理机构名称）：</w:t>
      </w:r>
    </w:p>
    <w:p w:rsidR="0074296C" w:rsidRDefault="00E66FE2">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（供应商名称）郑重承诺：</w:t>
      </w:r>
    </w:p>
    <w:p w:rsidR="0074296C" w:rsidRDefault="00E66FE2">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我方具有良好的商业信誉和健全的财务会计制度，具有履行合同所必需的设备和专业技术能力，具</w:t>
      </w:r>
      <w:r>
        <w:rPr>
          <w:rFonts w:ascii="仿宋" w:eastAsia="仿宋" w:hAnsi="仿宋" w:cs="仿宋" w:hint="eastAsia"/>
          <w:sz w:val="24"/>
          <w:lang w:val="zh-CN"/>
        </w:rPr>
        <w:t>有依法缴纳税收和社会保障金的良好记录</w:t>
      </w:r>
      <w:r>
        <w:rPr>
          <w:rFonts w:ascii="仿宋" w:eastAsia="仿宋" w:hAnsi="仿宋" w:cs="仿宋" w:hint="eastAsia"/>
          <w:sz w:val="24"/>
        </w:rPr>
        <w:t>，参加本项目采购活动前三年内无重大违法活动记录。</w:t>
      </w:r>
    </w:p>
    <w:p w:rsidR="0074296C" w:rsidRDefault="00E66FE2">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我方未列入在信用中国网站（</w:t>
      </w:r>
      <w:r>
        <w:rPr>
          <w:rFonts w:ascii="仿宋" w:eastAsia="仿宋" w:hAnsi="仿宋" w:cs="仿宋" w:hint="eastAsia"/>
          <w:sz w:val="24"/>
        </w:rPr>
        <w:t>www.creditchina.gov.cn</w:t>
      </w:r>
      <w:r>
        <w:rPr>
          <w:rFonts w:ascii="仿宋" w:eastAsia="仿宋" w:hAnsi="仿宋" w:cs="仿宋" w:hint="eastAsia"/>
          <w:sz w:val="24"/>
        </w:rPr>
        <w:t>）“失信被执行人”、“重大税收违法案件当事人名单”中，也未列入中国政府采购网（</w:t>
      </w:r>
      <w:r>
        <w:rPr>
          <w:rFonts w:ascii="仿宋" w:eastAsia="仿宋" w:hAnsi="仿宋" w:cs="仿宋" w:hint="eastAsia"/>
          <w:sz w:val="24"/>
        </w:rPr>
        <w:t>www.ccgp.gov.cn</w:t>
      </w:r>
      <w:r>
        <w:rPr>
          <w:rFonts w:ascii="仿宋" w:eastAsia="仿宋" w:hAnsi="仿宋" w:cs="仿宋" w:hint="eastAsia"/>
          <w:sz w:val="24"/>
        </w:rPr>
        <w:t>）“政府采购严重违法失信行为记录名单”中。</w:t>
      </w:r>
    </w:p>
    <w:p w:rsidR="0074296C" w:rsidRDefault="00E66FE2">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我方在采购项目评审（评标）环节结束后，随时接受采购人、采购代理机构的检查验证，配合提供相关证明材料，证明符合《中华人民共和国政府采购法》规定的供应商基本资格条件。</w:t>
      </w:r>
    </w:p>
    <w:p w:rsidR="0074296C" w:rsidRDefault="00E66FE2">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我方对以上承诺负全部法律责任。</w:t>
      </w:r>
    </w:p>
    <w:p w:rsidR="0074296C" w:rsidRDefault="00E66FE2">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特此承诺。</w:t>
      </w:r>
    </w:p>
    <w:p w:rsidR="0074296C" w:rsidRDefault="0074296C">
      <w:pPr>
        <w:tabs>
          <w:tab w:val="left" w:pos="6300"/>
        </w:tabs>
        <w:snapToGrid w:val="0"/>
        <w:spacing w:line="500" w:lineRule="exact"/>
        <w:ind w:firstLineChars="200" w:firstLine="480"/>
        <w:rPr>
          <w:rFonts w:ascii="仿宋" w:eastAsia="仿宋" w:hAnsi="仿宋" w:cs="仿宋"/>
          <w:sz w:val="24"/>
        </w:rPr>
      </w:pPr>
    </w:p>
    <w:p w:rsidR="0074296C" w:rsidRDefault="00E66FE2">
      <w:pPr>
        <w:tabs>
          <w:tab w:val="left" w:pos="6300"/>
        </w:tabs>
        <w:snapToGrid w:val="0"/>
        <w:spacing w:line="500" w:lineRule="exact"/>
        <w:ind w:firstLineChars="200" w:firstLine="480"/>
        <w:jc w:val="right"/>
        <w:rPr>
          <w:rFonts w:ascii="仿宋" w:eastAsia="仿宋" w:hAnsi="仿宋" w:cs="仿宋"/>
          <w:sz w:val="24"/>
        </w:rPr>
      </w:pPr>
      <w:r>
        <w:rPr>
          <w:rFonts w:ascii="仿宋" w:eastAsia="仿宋" w:hAnsi="仿宋" w:cs="仿宋" w:hint="eastAsia"/>
          <w:sz w:val="24"/>
        </w:rPr>
        <w:t>（供应商公章）</w:t>
      </w:r>
    </w:p>
    <w:p w:rsidR="0074296C" w:rsidRDefault="00E66FE2">
      <w:pPr>
        <w:widowControl/>
        <w:spacing w:line="400" w:lineRule="exact"/>
        <w:ind w:firstLineChars="2800" w:firstLine="6720"/>
        <w:jc w:val="left"/>
        <w:rPr>
          <w:rFonts w:ascii="仿宋" w:eastAsia="仿宋" w:hAnsi="仿宋" w:cs="仿宋"/>
          <w:sz w:val="24"/>
          <w:szCs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74296C" w:rsidRDefault="00E66FE2">
      <w:pPr>
        <w:widowControl/>
        <w:spacing w:line="400" w:lineRule="exact"/>
        <w:ind w:firstLineChars="200" w:firstLine="560"/>
        <w:jc w:val="left"/>
        <w:rPr>
          <w:rFonts w:ascii="仿宋" w:eastAsia="仿宋" w:hAnsi="仿宋" w:cs="仿宋"/>
          <w:sz w:val="24"/>
          <w:szCs w:val="24"/>
        </w:rPr>
      </w:pPr>
      <w:r>
        <w:rPr>
          <w:rFonts w:ascii="仿宋" w:eastAsia="仿宋" w:hAnsi="仿宋" w:cs="仿宋" w:hint="eastAsia"/>
        </w:rPr>
        <w:br w:type="page"/>
      </w:r>
      <w:r>
        <w:rPr>
          <w:rFonts w:ascii="仿宋" w:eastAsia="仿宋" w:hAnsi="仿宋" w:cs="仿宋" w:hint="eastAsia"/>
          <w:sz w:val="24"/>
          <w:szCs w:val="24"/>
        </w:rPr>
        <w:lastRenderedPageBreak/>
        <w:t>（五）特定资格条件证书或证明文件</w:t>
      </w:r>
    </w:p>
    <w:p w:rsidR="0074296C" w:rsidRDefault="0074296C">
      <w:pPr>
        <w:tabs>
          <w:tab w:val="left" w:pos="6300"/>
        </w:tabs>
        <w:snapToGrid w:val="0"/>
        <w:spacing w:line="380" w:lineRule="exact"/>
        <w:ind w:firstLineChars="2550" w:firstLine="6120"/>
        <w:rPr>
          <w:rFonts w:ascii="仿宋" w:eastAsia="仿宋" w:hAnsi="仿宋" w:cs="仿宋"/>
          <w:sz w:val="24"/>
          <w:szCs w:val="24"/>
        </w:rPr>
      </w:pPr>
    </w:p>
    <w:p w:rsidR="0074296C" w:rsidRDefault="0074296C">
      <w:pPr>
        <w:tabs>
          <w:tab w:val="left" w:pos="6300"/>
        </w:tabs>
        <w:snapToGrid w:val="0"/>
        <w:spacing w:line="380" w:lineRule="exact"/>
        <w:rPr>
          <w:rFonts w:ascii="仿宋" w:eastAsia="仿宋" w:hAnsi="仿宋" w:cs="仿宋"/>
          <w:sz w:val="24"/>
          <w:szCs w:val="24"/>
        </w:rPr>
      </w:pPr>
    </w:p>
    <w:p w:rsidR="0074296C" w:rsidRDefault="0074296C">
      <w:pPr>
        <w:snapToGrid w:val="0"/>
        <w:spacing w:line="380" w:lineRule="exact"/>
        <w:rPr>
          <w:rFonts w:ascii="仿宋" w:eastAsia="仿宋" w:hAnsi="仿宋" w:cs="仿宋"/>
          <w:sz w:val="24"/>
          <w:szCs w:val="24"/>
        </w:rPr>
      </w:pPr>
    </w:p>
    <w:p w:rsidR="0074296C" w:rsidRDefault="00E66FE2">
      <w:pPr>
        <w:spacing w:line="380" w:lineRule="exact"/>
        <w:ind w:firstLineChars="200" w:firstLine="480"/>
        <w:jc w:val="center"/>
        <w:rPr>
          <w:rFonts w:ascii="仿宋" w:eastAsia="仿宋" w:hAnsi="仿宋" w:cs="仿宋"/>
          <w:sz w:val="24"/>
          <w:szCs w:val="24"/>
        </w:rPr>
      </w:pPr>
      <w:r>
        <w:rPr>
          <w:rFonts w:ascii="仿宋" w:eastAsia="仿宋" w:hAnsi="仿宋" w:cs="仿宋" w:hint="eastAsia"/>
          <w:sz w:val="24"/>
          <w:szCs w:val="24"/>
        </w:rPr>
        <w:t>（结束）</w:t>
      </w:r>
    </w:p>
    <w:p w:rsidR="0074296C" w:rsidRDefault="0074296C">
      <w:pPr>
        <w:spacing w:line="380" w:lineRule="exact"/>
        <w:rPr>
          <w:rFonts w:ascii="仿宋" w:eastAsia="仿宋" w:hAnsi="仿宋" w:cs="仿宋"/>
          <w:b/>
          <w:sz w:val="24"/>
          <w:szCs w:val="24"/>
        </w:rPr>
      </w:pPr>
    </w:p>
    <w:p w:rsidR="0074296C" w:rsidRDefault="0074296C">
      <w:pPr>
        <w:spacing w:line="380" w:lineRule="exact"/>
        <w:rPr>
          <w:rFonts w:ascii="仿宋" w:eastAsia="仿宋" w:hAnsi="仿宋" w:cs="仿宋"/>
          <w:sz w:val="24"/>
          <w:szCs w:val="24"/>
        </w:rPr>
      </w:pPr>
    </w:p>
    <w:p w:rsidR="0074296C" w:rsidRDefault="0074296C">
      <w:pPr>
        <w:rPr>
          <w:rFonts w:ascii="仿宋" w:eastAsia="仿宋" w:hAnsi="仿宋" w:cs="仿宋"/>
        </w:rPr>
      </w:pPr>
    </w:p>
    <w:sectPr w:rsidR="0074296C">
      <w:headerReference w:type="default" r:id="rId11"/>
      <w:pgSz w:w="11906" w:h="16838"/>
      <w:pgMar w:top="1134" w:right="1134" w:bottom="1134"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FE2" w:rsidRDefault="00E66FE2">
      <w:r>
        <w:separator/>
      </w:r>
    </w:p>
  </w:endnote>
  <w:endnote w:type="continuationSeparator" w:id="0">
    <w:p w:rsidR="00E66FE2" w:rsidRDefault="00E6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falt">
    <w:altName w:val="MingLiU-ExtB"/>
    <w:charset w:val="88"/>
    <w:family w:val="auto"/>
    <w:pitch w:val="default"/>
    <w:sig w:usb0="00000000" w:usb1="0000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文鼎粗黑">
    <w:altName w:val="新宋体"/>
    <w:charset w:val="86"/>
    <w:family w:val="modern"/>
    <w:pitch w:val="default"/>
    <w:sig w:usb0="00000000" w:usb1="00000000" w:usb2="00000010" w:usb3="00000000" w:csb0="00040000" w:csb1="00000000"/>
  </w:font>
  <w:font w:name="Futura Bk">
    <w:altName w:val="Courier New"/>
    <w:charset w:val="00"/>
    <w:family w:val="swiss"/>
    <w:pitch w:val="default"/>
    <w:sig w:usb0="00000000"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1" w:subsetted="1" w:fontKey="{DCAAC151-24B5-4301-806B-2BF67D281254}"/>
    <w:embedBold r:id="rId2" w:subsetted="1" w:fontKey="{8AE37828-50EE-43DC-9FB0-608DA241A9BA}"/>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96C" w:rsidRDefault="00E66FE2">
    <w:pPr>
      <w:pStyle w:val="af9"/>
      <w:framePr w:wrap="around" w:vAnchor="text" w:hAnchor="margin" w:xAlign="center" w:y="1"/>
      <w:jc w:val="center"/>
      <w:rPr>
        <w:rStyle w:val="aff4"/>
        <w:rFonts w:ascii="宋体"/>
        <w:sz w:val="21"/>
        <w:szCs w:val="21"/>
      </w:rPr>
    </w:pPr>
    <w:r>
      <w:rPr>
        <w:rStyle w:val="aff4"/>
        <w:rFonts w:ascii="宋体" w:cs="宋体"/>
        <w:sz w:val="21"/>
        <w:szCs w:val="21"/>
      </w:rPr>
      <w:fldChar w:fldCharType="begin"/>
    </w:r>
    <w:r>
      <w:rPr>
        <w:rStyle w:val="aff4"/>
        <w:rFonts w:ascii="宋体" w:cs="宋体"/>
        <w:sz w:val="21"/>
        <w:szCs w:val="21"/>
      </w:rPr>
      <w:instrText xml:space="preserve">PAGE  </w:instrText>
    </w:r>
    <w:r>
      <w:rPr>
        <w:rStyle w:val="aff4"/>
        <w:rFonts w:ascii="宋体" w:cs="宋体"/>
        <w:sz w:val="21"/>
        <w:szCs w:val="21"/>
      </w:rPr>
      <w:fldChar w:fldCharType="separate"/>
    </w:r>
    <w:r w:rsidR="00C95145">
      <w:rPr>
        <w:rStyle w:val="aff4"/>
        <w:rFonts w:ascii="宋体" w:cs="宋体"/>
        <w:noProof/>
        <w:sz w:val="21"/>
        <w:szCs w:val="21"/>
      </w:rPr>
      <w:t>- 4 -</w:t>
    </w:r>
    <w:r>
      <w:rPr>
        <w:rStyle w:val="aff4"/>
        <w:rFonts w:ascii="宋体" w:cs="宋体"/>
        <w:sz w:val="21"/>
        <w:szCs w:val="21"/>
      </w:rPr>
      <w:fldChar w:fldCharType="end"/>
    </w:r>
  </w:p>
  <w:p w:rsidR="0074296C" w:rsidRDefault="0074296C">
    <w:pPr>
      <w:pStyle w:val="a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96C" w:rsidRDefault="00E66FE2">
    <w:pPr>
      <w:pStyle w:val="af9"/>
      <w:jc w:val="center"/>
      <w:rPr>
        <w:rFonts w:ascii="宋体"/>
        <w:sz w:val="21"/>
        <w:szCs w:val="21"/>
      </w:rPr>
    </w:pPr>
    <w:r>
      <w:rPr>
        <w:rStyle w:val="aff4"/>
        <w:rFonts w:ascii="宋体" w:hAnsi="宋体" w:cs="宋体"/>
        <w:sz w:val="21"/>
        <w:szCs w:val="21"/>
      </w:rPr>
      <w:fldChar w:fldCharType="begin"/>
    </w:r>
    <w:r>
      <w:rPr>
        <w:rStyle w:val="aff4"/>
        <w:rFonts w:ascii="宋体" w:hAnsi="宋体" w:cs="宋体"/>
        <w:sz w:val="21"/>
        <w:szCs w:val="21"/>
      </w:rPr>
      <w:instrText xml:space="preserve"> PAGE </w:instrText>
    </w:r>
    <w:r>
      <w:rPr>
        <w:rStyle w:val="aff4"/>
        <w:rFonts w:ascii="宋体" w:hAnsi="宋体" w:cs="宋体"/>
        <w:sz w:val="21"/>
        <w:szCs w:val="21"/>
      </w:rPr>
      <w:fldChar w:fldCharType="separate"/>
    </w:r>
    <w:r w:rsidR="00C95145">
      <w:rPr>
        <w:rStyle w:val="aff4"/>
        <w:rFonts w:ascii="宋体" w:hAnsi="宋体" w:cs="宋体"/>
        <w:noProof/>
        <w:sz w:val="21"/>
        <w:szCs w:val="21"/>
      </w:rPr>
      <w:t>34</w:t>
    </w:r>
    <w:r>
      <w:rPr>
        <w:rStyle w:val="aff4"/>
        <w:rFonts w:ascii="宋体" w:hAnsi="宋体" w:cs="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FE2" w:rsidRDefault="00E66FE2">
      <w:r>
        <w:separator/>
      </w:r>
    </w:p>
  </w:footnote>
  <w:footnote w:type="continuationSeparator" w:id="0">
    <w:p w:rsidR="00E66FE2" w:rsidRDefault="00E66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96C" w:rsidRDefault="00E66FE2">
    <w:pPr>
      <w:pStyle w:val="afb"/>
      <w:jc w:val="right"/>
      <w:rPr>
        <w:rFonts w:ascii="仿宋" w:eastAsia="仿宋" w:hAnsi="仿宋"/>
      </w:rPr>
    </w:pPr>
    <w:r>
      <w:rPr>
        <w:rFonts w:ascii="仿宋" w:eastAsia="仿宋" w:hAnsi="仿宋" w:cs="宋体" w:hint="eastAsia"/>
        <w:sz w:val="21"/>
        <w:szCs w:val="21"/>
      </w:rPr>
      <w:t>重庆</w:t>
    </w:r>
    <w:r>
      <w:rPr>
        <w:rFonts w:ascii="仿宋" w:eastAsia="仿宋" w:hAnsi="仿宋" w:cs="宋体" w:hint="eastAsia"/>
        <w:sz w:val="21"/>
        <w:szCs w:val="21"/>
      </w:rPr>
      <w:t>市聚创招标代理</w:t>
    </w:r>
    <w:r>
      <w:rPr>
        <w:rFonts w:ascii="仿宋" w:eastAsia="仿宋" w:hAnsi="仿宋" w:cs="宋体" w:hint="eastAsia"/>
        <w:sz w:val="21"/>
        <w:szCs w:val="21"/>
      </w:rPr>
      <w:t>有限公司</w:t>
    </w:r>
    <w:r>
      <w:rPr>
        <w:rFonts w:ascii="仿宋" w:eastAsia="仿宋" w:hAnsi="仿宋" w:cs="宋体" w:hint="eastAsia"/>
        <w:sz w:val="21"/>
        <w:szCs w:val="21"/>
      </w:rPr>
      <w:t xml:space="preserve">                       </w:t>
    </w:r>
    <w:r>
      <w:rPr>
        <w:rFonts w:ascii="仿宋" w:eastAsia="仿宋" w:hAnsi="仿宋" w:cs="宋体" w:hint="eastAsia"/>
        <w:sz w:val="21"/>
        <w:szCs w:val="21"/>
      </w:rPr>
      <w:t xml:space="preserve">                              </w:t>
    </w:r>
    <w:r>
      <w:rPr>
        <w:rFonts w:ascii="仿宋" w:eastAsia="仿宋" w:hAnsi="仿宋" w:cs="宋体" w:hint="eastAsia"/>
        <w:sz w:val="21"/>
        <w:szCs w:val="21"/>
      </w:rPr>
      <w:t>询价通知书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96C" w:rsidRDefault="00E66FE2">
    <w:pPr>
      <w:pStyle w:val="afb"/>
      <w:jc w:val="both"/>
      <w:rPr>
        <w:rFonts w:ascii="仿宋" w:eastAsia="仿宋" w:hAnsi="仿宋"/>
      </w:rPr>
    </w:pPr>
    <w:r>
      <w:rPr>
        <w:rFonts w:ascii="仿宋" w:eastAsia="仿宋" w:hAnsi="仿宋" w:cs="宋体" w:hint="eastAsia"/>
        <w:sz w:val="21"/>
        <w:szCs w:val="21"/>
      </w:rPr>
      <w:t>重庆</w:t>
    </w:r>
    <w:r>
      <w:rPr>
        <w:rFonts w:ascii="仿宋" w:eastAsia="仿宋" w:hAnsi="仿宋" w:cs="宋体" w:hint="eastAsia"/>
        <w:sz w:val="21"/>
        <w:szCs w:val="21"/>
      </w:rPr>
      <w:t>市聚创招标代理</w:t>
    </w:r>
    <w:r>
      <w:rPr>
        <w:rFonts w:ascii="仿宋" w:eastAsia="仿宋" w:hAnsi="仿宋" w:cs="宋体" w:hint="eastAsia"/>
        <w:sz w:val="21"/>
        <w:szCs w:val="21"/>
      </w:rPr>
      <w:t>有限公司</w:t>
    </w:r>
    <w:r>
      <w:rPr>
        <w:rFonts w:ascii="仿宋" w:eastAsia="仿宋" w:hAnsi="仿宋" w:cs="宋体" w:hint="eastAsia"/>
        <w:sz w:val="21"/>
        <w:szCs w:val="21"/>
      </w:rPr>
      <w:t xml:space="preserve">                                          </w:t>
    </w:r>
    <w:r>
      <w:rPr>
        <w:rFonts w:ascii="仿宋" w:eastAsia="仿宋" w:hAnsi="仿宋" w:cs="宋体" w:hint="eastAsia"/>
        <w:sz w:val="21"/>
        <w:szCs w:val="21"/>
      </w:rPr>
      <w:t xml:space="preserve">        </w:t>
    </w:r>
    <w:r>
      <w:rPr>
        <w:rFonts w:ascii="仿宋" w:eastAsia="仿宋" w:hAnsi="仿宋" w:cs="宋体" w:hint="eastAsia"/>
        <w:sz w:val="21"/>
        <w:szCs w:val="21"/>
      </w:rPr>
      <w:t>询价通知书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TrueTypeFonts/>
  <w:saveSubsetFonts/>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NWVhN2MxNDI5NDhmNDMyZDZlMDc5ZmNiYWU0NDEifQ=="/>
  </w:docVars>
  <w:rsids>
    <w:rsidRoot w:val="005E0719"/>
    <w:rsid w:val="00000319"/>
    <w:rsid w:val="00004653"/>
    <w:rsid w:val="00004688"/>
    <w:rsid w:val="00014D07"/>
    <w:rsid w:val="000161F3"/>
    <w:rsid w:val="000231FA"/>
    <w:rsid w:val="0002327E"/>
    <w:rsid w:val="00024FE2"/>
    <w:rsid w:val="0002670C"/>
    <w:rsid w:val="00036FDE"/>
    <w:rsid w:val="00045C12"/>
    <w:rsid w:val="00053B69"/>
    <w:rsid w:val="000602B3"/>
    <w:rsid w:val="00072D3E"/>
    <w:rsid w:val="00081091"/>
    <w:rsid w:val="0008426E"/>
    <w:rsid w:val="00090BB5"/>
    <w:rsid w:val="00097894"/>
    <w:rsid w:val="000A44A7"/>
    <w:rsid w:val="000B4BAE"/>
    <w:rsid w:val="000B73CF"/>
    <w:rsid w:val="000C4540"/>
    <w:rsid w:val="000D76B2"/>
    <w:rsid w:val="000E286E"/>
    <w:rsid w:val="000E5890"/>
    <w:rsid w:val="000F06E3"/>
    <w:rsid w:val="000F0AA3"/>
    <w:rsid w:val="00101A85"/>
    <w:rsid w:val="00105BA1"/>
    <w:rsid w:val="00116234"/>
    <w:rsid w:val="001354A1"/>
    <w:rsid w:val="00141C4A"/>
    <w:rsid w:val="001562E2"/>
    <w:rsid w:val="00164096"/>
    <w:rsid w:val="001749C0"/>
    <w:rsid w:val="001766C4"/>
    <w:rsid w:val="001837DA"/>
    <w:rsid w:val="00185F6E"/>
    <w:rsid w:val="001A0253"/>
    <w:rsid w:val="001B2EBE"/>
    <w:rsid w:val="001C5812"/>
    <w:rsid w:val="001C60F9"/>
    <w:rsid w:val="001D4DA4"/>
    <w:rsid w:val="001E16A4"/>
    <w:rsid w:val="001E16EC"/>
    <w:rsid w:val="001E338F"/>
    <w:rsid w:val="001E53D4"/>
    <w:rsid w:val="001F056A"/>
    <w:rsid w:val="002160E8"/>
    <w:rsid w:val="00216B44"/>
    <w:rsid w:val="00217AA5"/>
    <w:rsid w:val="0022095B"/>
    <w:rsid w:val="00220D27"/>
    <w:rsid w:val="00222A36"/>
    <w:rsid w:val="00224383"/>
    <w:rsid w:val="00242EE4"/>
    <w:rsid w:val="00243026"/>
    <w:rsid w:val="00247138"/>
    <w:rsid w:val="002521A3"/>
    <w:rsid w:val="00252AF9"/>
    <w:rsid w:val="002730B6"/>
    <w:rsid w:val="002770A8"/>
    <w:rsid w:val="002901FD"/>
    <w:rsid w:val="00293D75"/>
    <w:rsid w:val="002A5DFC"/>
    <w:rsid w:val="002B6605"/>
    <w:rsid w:val="002C1A92"/>
    <w:rsid w:val="002C1DCD"/>
    <w:rsid w:val="002C1F68"/>
    <w:rsid w:val="002C3BAB"/>
    <w:rsid w:val="002C61AE"/>
    <w:rsid w:val="002F2E00"/>
    <w:rsid w:val="002F33B6"/>
    <w:rsid w:val="00301DED"/>
    <w:rsid w:val="00342ADC"/>
    <w:rsid w:val="00354ABB"/>
    <w:rsid w:val="00354E5A"/>
    <w:rsid w:val="00374994"/>
    <w:rsid w:val="00374CCE"/>
    <w:rsid w:val="00375E72"/>
    <w:rsid w:val="003769F4"/>
    <w:rsid w:val="003800FC"/>
    <w:rsid w:val="00382210"/>
    <w:rsid w:val="0038563A"/>
    <w:rsid w:val="003A30E3"/>
    <w:rsid w:val="003A5E69"/>
    <w:rsid w:val="003A7AEA"/>
    <w:rsid w:val="003B35BB"/>
    <w:rsid w:val="003B6F14"/>
    <w:rsid w:val="003C7261"/>
    <w:rsid w:val="00410D67"/>
    <w:rsid w:val="004137D4"/>
    <w:rsid w:val="00427D28"/>
    <w:rsid w:val="004336E6"/>
    <w:rsid w:val="00445F82"/>
    <w:rsid w:val="00446102"/>
    <w:rsid w:val="004620AC"/>
    <w:rsid w:val="00462B10"/>
    <w:rsid w:val="00464F4D"/>
    <w:rsid w:val="00477392"/>
    <w:rsid w:val="004848AD"/>
    <w:rsid w:val="00485387"/>
    <w:rsid w:val="00493B77"/>
    <w:rsid w:val="004A474F"/>
    <w:rsid w:val="004B3154"/>
    <w:rsid w:val="004B6E6E"/>
    <w:rsid w:val="004D30C4"/>
    <w:rsid w:val="00504F37"/>
    <w:rsid w:val="00513BFD"/>
    <w:rsid w:val="00516BAA"/>
    <w:rsid w:val="00531BD7"/>
    <w:rsid w:val="005330FB"/>
    <w:rsid w:val="005365D1"/>
    <w:rsid w:val="005412B1"/>
    <w:rsid w:val="00550FE8"/>
    <w:rsid w:val="0055428F"/>
    <w:rsid w:val="00565584"/>
    <w:rsid w:val="00565742"/>
    <w:rsid w:val="005905C7"/>
    <w:rsid w:val="005A1CF9"/>
    <w:rsid w:val="005B1826"/>
    <w:rsid w:val="005B6ABC"/>
    <w:rsid w:val="005C1136"/>
    <w:rsid w:val="005C7BA5"/>
    <w:rsid w:val="005D5C9F"/>
    <w:rsid w:val="005E0719"/>
    <w:rsid w:val="005E4C6D"/>
    <w:rsid w:val="005F67E7"/>
    <w:rsid w:val="0060512C"/>
    <w:rsid w:val="00620700"/>
    <w:rsid w:val="00624D14"/>
    <w:rsid w:val="00634BF8"/>
    <w:rsid w:val="00636291"/>
    <w:rsid w:val="006369D7"/>
    <w:rsid w:val="006701EE"/>
    <w:rsid w:val="00674A8E"/>
    <w:rsid w:val="0069075C"/>
    <w:rsid w:val="00695377"/>
    <w:rsid w:val="006B1832"/>
    <w:rsid w:val="006B3BD6"/>
    <w:rsid w:val="006B5213"/>
    <w:rsid w:val="006C085D"/>
    <w:rsid w:val="006C1095"/>
    <w:rsid w:val="006D34D3"/>
    <w:rsid w:val="006D43C2"/>
    <w:rsid w:val="006D78EC"/>
    <w:rsid w:val="006E54C5"/>
    <w:rsid w:val="006F77F4"/>
    <w:rsid w:val="0071182A"/>
    <w:rsid w:val="00726BE6"/>
    <w:rsid w:val="007329A0"/>
    <w:rsid w:val="0074296C"/>
    <w:rsid w:val="00766A9E"/>
    <w:rsid w:val="00771881"/>
    <w:rsid w:val="00772DA9"/>
    <w:rsid w:val="00786C96"/>
    <w:rsid w:val="007913F1"/>
    <w:rsid w:val="007D5D7F"/>
    <w:rsid w:val="008162BD"/>
    <w:rsid w:val="0082139E"/>
    <w:rsid w:val="00824CE9"/>
    <w:rsid w:val="00840681"/>
    <w:rsid w:val="00841441"/>
    <w:rsid w:val="00844F17"/>
    <w:rsid w:val="00850B74"/>
    <w:rsid w:val="00854B1F"/>
    <w:rsid w:val="00877145"/>
    <w:rsid w:val="008815BE"/>
    <w:rsid w:val="008870AA"/>
    <w:rsid w:val="00893F57"/>
    <w:rsid w:val="00895479"/>
    <w:rsid w:val="008C4B69"/>
    <w:rsid w:val="008F20BF"/>
    <w:rsid w:val="008F3AF0"/>
    <w:rsid w:val="00902D13"/>
    <w:rsid w:val="0090749D"/>
    <w:rsid w:val="00907A7F"/>
    <w:rsid w:val="00907F19"/>
    <w:rsid w:val="00916A9E"/>
    <w:rsid w:val="0092296B"/>
    <w:rsid w:val="00927078"/>
    <w:rsid w:val="009336FF"/>
    <w:rsid w:val="009340F7"/>
    <w:rsid w:val="00934180"/>
    <w:rsid w:val="0094017D"/>
    <w:rsid w:val="0094065F"/>
    <w:rsid w:val="009525B0"/>
    <w:rsid w:val="00955815"/>
    <w:rsid w:val="00960F6B"/>
    <w:rsid w:val="00964AF9"/>
    <w:rsid w:val="009655FC"/>
    <w:rsid w:val="009732B2"/>
    <w:rsid w:val="0097609E"/>
    <w:rsid w:val="009844EB"/>
    <w:rsid w:val="0098799A"/>
    <w:rsid w:val="009949DB"/>
    <w:rsid w:val="009A2BF9"/>
    <w:rsid w:val="009B34F0"/>
    <w:rsid w:val="009B74E8"/>
    <w:rsid w:val="009D18FF"/>
    <w:rsid w:val="009E74B9"/>
    <w:rsid w:val="009F58D7"/>
    <w:rsid w:val="00A142CA"/>
    <w:rsid w:val="00A20FB6"/>
    <w:rsid w:val="00A23346"/>
    <w:rsid w:val="00A51D1D"/>
    <w:rsid w:val="00A538E6"/>
    <w:rsid w:val="00A61352"/>
    <w:rsid w:val="00A70986"/>
    <w:rsid w:val="00A77F4B"/>
    <w:rsid w:val="00AA1336"/>
    <w:rsid w:val="00AA2561"/>
    <w:rsid w:val="00AA2B88"/>
    <w:rsid w:val="00AB754D"/>
    <w:rsid w:val="00AC18F3"/>
    <w:rsid w:val="00AC2CE9"/>
    <w:rsid w:val="00AD4B7F"/>
    <w:rsid w:val="00AE74BD"/>
    <w:rsid w:val="00AF3C2E"/>
    <w:rsid w:val="00AF5EB3"/>
    <w:rsid w:val="00B1191D"/>
    <w:rsid w:val="00B1438C"/>
    <w:rsid w:val="00B23E5B"/>
    <w:rsid w:val="00B24C52"/>
    <w:rsid w:val="00B27550"/>
    <w:rsid w:val="00B43574"/>
    <w:rsid w:val="00B45095"/>
    <w:rsid w:val="00B5175B"/>
    <w:rsid w:val="00B52381"/>
    <w:rsid w:val="00B64AC8"/>
    <w:rsid w:val="00B659D4"/>
    <w:rsid w:val="00B74585"/>
    <w:rsid w:val="00B75C10"/>
    <w:rsid w:val="00B778BC"/>
    <w:rsid w:val="00B91218"/>
    <w:rsid w:val="00B9307B"/>
    <w:rsid w:val="00B93856"/>
    <w:rsid w:val="00BA2FF4"/>
    <w:rsid w:val="00BA3C88"/>
    <w:rsid w:val="00BB16A3"/>
    <w:rsid w:val="00BC2E63"/>
    <w:rsid w:val="00BC2FCD"/>
    <w:rsid w:val="00BE1FBC"/>
    <w:rsid w:val="00C34CBE"/>
    <w:rsid w:val="00C44836"/>
    <w:rsid w:val="00C57273"/>
    <w:rsid w:val="00C71A64"/>
    <w:rsid w:val="00C721EC"/>
    <w:rsid w:val="00C757AD"/>
    <w:rsid w:val="00C9309C"/>
    <w:rsid w:val="00C95145"/>
    <w:rsid w:val="00CA2DD8"/>
    <w:rsid w:val="00CA4729"/>
    <w:rsid w:val="00CA7DDF"/>
    <w:rsid w:val="00CB7C8C"/>
    <w:rsid w:val="00CE200B"/>
    <w:rsid w:val="00CE347B"/>
    <w:rsid w:val="00CE37CE"/>
    <w:rsid w:val="00CE7102"/>
    <w:rsid w:val="00CF1E73"/>
    <w:rsid w:val="00D00272"/>
    <w:rsid w:val="00D14D53"/>
    <w:rsid w:val="00D245E7"/>
    <w:rsid w:val="00D27883"/>
    <w:rsid w:val="00D373C9"/>
    <w:rsid w:val="00D37AA5"/>
    <w:rsid w:val="00D434A7"/>
    <w:rsid w:val="00D60A1B"/>
    <w:rsid w:val="00D6553F"/>
    <w:rsid w:val="00D70464"/>
    <w:rsid w:val="00D706C1"/>
    <w:rsid w:val="00D72CA9"/>
    <w:rsid w:val="00D75E7C"/>
    <w:rsid w:val="00D777C2"/>
    <w:rsid w:val="00D7797A"/>
    <w:rsid w:val="00D83096"/>
    <w:rsid w:val="00D84535"/>
    <w:rsid w:val="00D962A5"/>
    <w:rsid w:val="00DA359C"/>
    <w:rsid w:val="00DC2002"/>
    <w:rsid w:val="00DC4633"/>
    <w:rsid w:val="00DE0323"/>
    <w:rsid w:val="00DE42A4"/>
    <w:rsid w:val="00DF193D"/>
    <w:rsid w:val="00E02A1E"/>
    <w:rsid w:val="00E048F5"/>
    <w:rsid w:val="00E14913"/>
    <w:rsid w:val="00E37CDE"/>
    <w:rsid w:val="00E44C59"/>
    <w:rsid w:val="00E646D2"/>
    <w:rsid w:val="00E66BCC"/>
    <w:rsid w:val="00E66FE2"/>
    <w:rsid w:val="00E7009D"/>
    <w:rsid w:val="00E90026"/>
    <w:rsid w:val="00E90470"/>
    <w:rsid w:val="00E9134B"/>
    <w:rsid w:val="00E94BC8"/>
    <w:rsid w:val="00EA5EC5"/>
    <w:rsid w:val="00EB08F6"/>
    <w:rsid w:val="00EB5957"/>
    <w:rsid w:val="00EC1D52"/>
    <w:rsid w:val="00F112E2"/>
    <w:rsid w:val="00F2138F"/>
    <w:rsid w:val="00F4506B"/>
    <w:rsid w:val="00F5019D"/>
    <w:rsid w:val="00F73001"/>
    <w:rsid w:val="00F84D5B"/>
    <w:rsid w:val="00F96177"/>
    <w:rsid w:val="00F977A6"/>
    <w:rsid w:val="00FA4B57"/>
    <w:rsid w:val="00FB5BE8"/>
    <w:rsid w:val="00FC2A00"/>
    <w:rsid w:val="00FC4552"/>
    <w:rsid w:val="00FC4FDF"/>
    <w:rsid w:val="00FC76C0"/>
    <w:rsid w:val="00FC77FC"/>
    <w:rsid w:val="00FD6094"/>
    <w:rsid w:val="00FE6232"/>
    <w:rsid w:val="01737C3B"/>
    <w:rsid w:val="0717375D"/>
    <w:rsid w:val="0733430F"/>
    <w:rsid w:val="099217C1"/>
    <w:rsid w:val="0B0C7351"/>
    <w:rsid w:val="0BD936D7"/>
    <w:rsid w:val="0BDB44DF"/>
    <w:rsid w:val="0CE716A4"/>
    <w:rsid w:val="0CFB5105"/>
    <w:rsid w:val="0D950782"/>
    <w:rsid w:val="0DD250D6"/>
    <w:rsid w:val="0EEC4B67"/>
    <w:rsid w:val="0F247BCA"/>
    <w:rsid w:val="0F421DA6"/>
    <w:rsid w:val="141352AC"/>
    <w:rsid w:val="15074E97"/>
    <w:rsid w:val="16691AFB"/>
    <w:rsid w:val="167A5AB7"/>
    <w:rsid w:val="18817829"/>
    <w:rsid w:val="188C387F"/>
    <w:rsid w:val="18E216F1"/>
    <w:rsid w:val="19874772"/>
    <w:rsid w:val="1A283152"/>
    <w:rsid w:val="1A9829AF"/>
    <w:rsid w:val="1B414DF5"/>
    <w:rsid w:val="1B910A48"/>
    <w:rsid w:val="1CD53A47"/>
    <w:rsid w:val="1D1D719C"/>
    <w:rsid w:val="1DC675AB"/>
    <w:rsid w:val="1E300AD5"/>
    <w:rsid w:val="1F841754"/>
    <w:rsid w:val="22056B7C"/>
    <w:rsid w:val="24A65CC9"/>
    <w:rsid w:val="29132B20"/>
    <w:rsid w:val="296251C6"/>
    <w:rsid w:val="2C251BC9"/>
    <w:rsid w:val="2CF44AC2"/>
    <w:rsid w:val="2D5E35E4"/>
    <w:rsid w:val="2E465897"/>
    <w:rsid w:val="2F6D5D61"/>
    <w:rsid w:val="2FBD21B0"/>
    <w:rsid w:val="2FC00C43"/>
    <w:rsid w:val="31360C82"/>
    <w:rsid w:val="31A82CAF"/>
    <w:rsid w:val="322F554F"/>
    <w:rsid w:val="34602CB5"/>
    <w:rsid w:val="34B00BC9"/>
    <w:rsid w:val="353F3CFB"/>
    <w:rsid w:val="38417D8A"/>
    <w:rsid w:val="39541A79"/>
    <w:rsid w:val="3A1514CF"/>
    <w:rsid w:val="3B0A014A"/>
    <w:rsid w:val="3B1D688D"/>
    <w:rsid w:val="3E143F2C"/>
    <w:rsid w:val="3E1D6BA4"/>
    <w:rsid w:val="3EC60FE9"/>
    <w:rsid w:val="40104F59"/>
    <w:rsid w:val="43FE2FD4"/>
    <w:rsid w:val="45717F01"/>
    <w:rsid w:val="4733145A"/>
    <w:rsid w:val="47DB36BD"/>
    <w:rsid w:val="47E10C42"/>
    <w:rsid w:val="48A533B2"/>
    <w:rsid w:val="48F826E7"/>
    <w:rsid w:val="4A0D00E9"/>
    <w:rsid w:val="4A4E6A63"/>
    <w:rsid w:val="4ACA1E61"/>
    <w:rsid w:val="511A1BE8"/>
    <w:rsid w:val="51C26390"/>
    <w:rsid w:val="546F32E8"/>
    <w:rsid w:val="55023A07"/>
    <w:rsid w:val="552D54C7"/>
    <w:rsid w:val="55E10725"/>
    <w:rsid w:val="58EB5961"/>
    <w:rsid w:val="5A827ACD"/>
    <w:rsid w:val="5DFE5C52"/>
    <w:rsid w:val="5ED56729"/>
    <w:rsid w:val="5EFD0BAE"/>
    <w:rsid w:val="5F0C25F1"/>
    <w:rsid w:val="5FC609F2"/>
    <w:rsid w:val="601D2D07"/>
    <w:rsid w:val="611F624D"/>
    <w:rsid w:val="63966935"/>
    <w:rsid w:val="66A42410"/>
    <w:rsid w:val="674C3ED2"/>
    <w:rsid w:val="67BF3022"/>
    <w:rsid w:val="69E71C90"/>
    <w:rsid w:val="6EC407F2"/>
    <w:rsid w:val="6EE40E94"/>
    <w:rsid w:val="706C1141"/>
    <w:rsid w:val="723D4B43"/>
    <w:rsid w:val="74C111F0"/>
    <w:rsid w:val="776504EB"/>
    <w:rsid w:val="7A86157E"/>
    <w:rsid w:val="7EFB0260"/>
    <w:rsid w:val="7F1906E6"/>
    <w:rsid w:val="7F2C666B"/>
    <w:rsid w:val="7FDA7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85F83E-EC7E-4EF6-B745-C13D116F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szCs w:val="28"/>
    </w:rPr>
  </w:style>
  <w:style w:type="paragraph" w:styleId="1">
    <w:name w:val="heading 1"/>
    <w:basedOn w:val="a"/>
    <w:next w:val="a"/>
    <w:link w:val="10"/>
    <w:qFormat/>
    <w:pPr>
      <w:keepNext/>
      <w:snapToGrid w:val="0"/>
      <w:spacing w:line="360" w:lineRule="atLeast"/>
      <w:outlineLvl w:val="0"/>
    </w:pPr>
    <w:rPr>
      <w:b/>
      <w:kern w:val="44"/>
      <w:sz w:val="44"/>
      <w:szCs w:val="20"/>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0"/>
    <w:qFormat/>
    <w:pPr>
      <w:keepNext/>
      <w:keepLines/>
      <w:spacing w:before="260" w:after="260" w:line="413" w:lineRule="auto"/>
      <w:outlineLvl w:val="2"/>
    </w:pPr>
    <w:rPr>
      <w:b/>
      <w:sz w:val="32"/>
      <w:szCs w:val="20"/>
    </w:rPr>
  </w:style>
  <w:style w:type="paragraph" w:styleId="4">
    <w:name w:val="heading 4"/>
    <w:basedOn w:val="a"/>
    <w:next w:val="a"/>
    <w:link w:val="40"/>
    <w:qFormat/>
    <w:pPr>
      <w:keepNext/>
      <w:keepLines/>
      <w:spacing w:before="280" w:after="290" w:line="372" w:lineRule="auto"/>
      <w:outlineLvl w:val="3"/>
    </w:pPr>
    <w:rPr>
      <w:rFonts w:ascii="Cambria" w:hAnsi="Cambria"/>
      <w:b/>
      <w:kern w:val="0"/>
      <w:szCs w:val="20"/>
    </w:rPr>
  </w:style>
  <w:style w:type="paragraph" w:styleId="5">
    <w:name w:val="heading 5"/>
    <w:basedOn w:val="a"/>
    <w:next w:val="a"/>
    <w:link w:val="50"/>
    <w:qFormat/>
    <w:pPr>
      <w:keepNext/>
      <w:keepLines/>
      <w:tabs>
        <w:tab w:val="left" w:pos="2551"/>
      </w:tabs>
      <w:spacing w:before="280" w:after="290" w:line="372" w:lineRule="auto"/>
      <w:ind w:left="2551" w:hanging="850"/>
      <w:outlineLvl w:val="4"/>
    </w:pPr>
    <w:rPr>
      <w:b/>
      <w:kern w:val="0"/>
      <w:szCs w:val="20"/>
    </w:rPr>
  </w:style>
  <w:style w:type="paragraph" w:styleId="6">
    <w:name w:val="heading 6"/>
    <w:basedOn w:val="a"/>
    <w:next w:val="a"/>
    <w:link w:val="60"/>
    <w:qFormat/>
    <w:pPr>
      <w:keepNext/>
      <w:keepLines/>
      <w:tabs>
        <w:tab w:val="left" w:pos="1152"/>
      </w:tabs>
      <w:adjustRightInd w:val="0"/>
      <w:snapToGrid w:val="0"/>
      <w:spacing w:before="240" w:after="64" w:line="317" w:lineRule="auto"/>
      <w:ind w:left="1152" w:hanging="1152"/>
      <w:outlineLvl w:val="5"/>
    </w:pPr>
    <w:rPr>
      <w:rFonts w:ascii="Cambria" w:hAnsi="Cambria"/>
      <w:b/>
      <w:kern w:val="0"/>
      <w:sz w:val="24"/>
      <w:szCs w:val="20"/>
    </w:rPr>
  </w:style>
  <w:style w:type="paragraph" w:styleId="7">
    <w:name w:val="heading 7"/>
    <w:basedOn w:val="a"/>
    <w:next w:val="a"/>
    <w:link w:val="70"/>
    <w:qFormat/>
    <w:pPr>
      <w:keepNext/>
      <w:keepLines/>
      <w:tabs>
        <w:tab w:val="left" w:pos="1296"/>
      </w:tabs>
      <w:adjustRightInd w:val="0"/>
      <w:snapToGrid w:val="0"/>
      <w:spacing w:before="240" w:after="64" w:line="317" w:lineRule="auto"/>
      <w:ind w:left="1296" w:hanging="1296"/>
      <w:outlineLvl w:val="6"/>
    </w:pPr>
    <w:rPr>
      <w:b/>
      <w:kern w:val="0"/>
      <w:sz w:val="24"/>
      <w:szCs w:val="20"/>
    </w:rPr>
  </w:style>
  <w:style w:type="paragraph" w:styleId="8">
    <w:name w:val="heading 8"/>
    <w:basedOn w:val="a"/>
    <w:next w:val="a"/>
    <w:link w:val="80"/>
    <w:qFormat/>
    <w:pPr>
      <w:keepNext/>
      <w:keepLines/>
      <w:tabs>
        <w:tab w:val="left" w:pos="1440"/>
      </w:tabs>
      <w:adjustRightInd w:val="0"/>
      <w:snapToGrid w:val="0"/>
      <w:spacing w:before="240" w:after="64" w:line="317" w:lineRule="auto"/>
      <w:ind w:left="1440" w:hanging="1440"/>
      <w:outlineLvl w:val="7"/>
    </w:pPr>
    <w:rPr>
      <w:rFonts w:ascii="Cambria" w:hAnsi="Cambria"/>
      <w:kern w:val="0"/>
      <w:sz w:val="24"/>
      <w:szCs w:val="20"/>
    </w:rPr>
  </w:style>
  <w:style w:type="paragraph" w:styleId="9">
    <w:name w:val="heading 9"/>
    <w:basedOn w:val="a"/>
    <w:next w:val="a"/>
    <w:link w:val="90"/>
    <w:qFormat/>
    <w:pPr>
      <w:keepNext/>
      <w:keepLines/>
      <w:tabs>
        <w:tab w:val="left" w:pos="1584"/>
      </w:tabs>
      <w:adjustRightInd w:val="0"/>
      <w:snapToGrid w:val="0"/>
      <w:spacing w:before="240" w:after="64" w:line="317" w:lineRule="auto"/>
      <w:ind w:left="1584" w:hanging="1584"/>
      <w:outlineLvl w:val="8"/>
    </w:pPr>
    <w:rPr>
      <w:rFonts w:ascii="Cambria" w:hAnsi="Cambria"/>
      <w:kern w:val="0"/>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nhideWhenUsed/>
    <w:qFormat/>
    <w:pPr>
      <w:spacing w:after="120"/>
    </w:pPr>
  </w:style>
  <w:style w:type="paragraph" w:styleId="31">
    <w:name w:val="List 3"/>
    <w:basedOn w:val="a"/>
    <w:qFormat/>
    <w:pPr>
      <w:adjustRightInd w:val="0"/>
      <w:snapToGrid w:val="0"/>
      <w:spacing w:line="360" w:lineRule="auto"/>
      <w:ind w:leftChars="400" w:left="100" w:hangingChars="200" w:hanging="200"/>
    </w:pPr>
    <w:rPr>
      <w:sz w:val="24"/>
      <w:szCs w:val="24"/>
    </w:rPr>
  </w:style>
  <w:style w:type="paragraph" w:styleId="a5">
    <w:name w:val="annotation subject"/>
    <w:basedOn w:val="a6"/>
    <w:next w:val="a6"/>
    <w:link w:val="a7"/>
    <w:qFormat/>
    <w:rPr>
      <w:szCs w:val="20"/>
    </w:rPr>
  </w:style>
  <w:style w:type="paragraph" w:styleId="a6">
    <w:name w:val="annotation text"/>
    <w:basedOn w:val="a"/>
    <w:link w:val="a8"/>
    <w:unhideWhenUsed/>
    <w:qFormat/>
    <w:pPr>
      <w:jc w:val="left"/>
    </w:pPr>
  </w:style>
  <w:style w:type="paragraph" w:styleId="71">
    <w:name w:val="toc 7"/>
    <w:basedOn w:val="a"/>
    <w:next w:val="a"/>
    <w:qFormat/>
    <w:pPr>
      <w:ind w:leftChars="1200" w:left="2520"/>
    </w:pPr>
  </w:style>
  <w:style w:type="paragraph" w:styleId="a9">
    <w:name w:val="Body Text First Indent"/>
    <w:basedOn w:val="a"/>
    <w:link w:val="aa"/>
    <w:qFormat/>
    <w:pPr>
      <w:spacing w:line="360" w:lineRule="auto"/>
      <w:ind w:firstLine="420"/>
    </w:pPr>
    <w:rPr>
      <w:kern w:val="0"/>
      <w:sz w:val="20"/>
      <w:szCs w:val="20"/>
    </w:rPr>
  </w:style>
  <w:style w:type="paragraph" w:styleId="21">
    <w:name w:val="List Number 2"/>
    <w:basedOn w:val="a"/>
    <w:qFormat/>
    <w:pPr>
      <w:tabs>
        <w:tab w:val="left" w:pos="780"/>
      </w:tabs>
      <w:spacing w:line="360" w:lineRule="auto"/>
      <w:ind w:left="425" w:hanging="425"/>
    </w:pPr>
    <w:rPr>
      <w:sz w:val="24"/>
      <w:szCs w:val="24"/>
    </w:rPr>
  </w:style>
  <w:style w:type="paragraph" w:styleId="41">
    <w:name w:val="List Bullet 4"/>
    <w:basedOn w:val="a"/>
    <w:qFormat/>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ab">
    <w:name w:val="Normal Indent"/>
    <w:basedOn w:val="a"/>
    <w:qFormat/>
    <w:pPr>
      <w:adjustRightInd w:val="0"/>
      <w:snapToGrid w:val="0"/>
      <w:spacing w:line="360" w:lineRule="auto"/>
      <w:ind w:firstLine="420"/>
    </w:pPr>
    <w:rPr>
      <w:sz w:val="24"/>
      <w:szCs w:val="24"/>
    </w:rPr>
  </w:style>
  <w:style w:type="paragraph" w:styleId="ac">
    <w:name w:val="caption"/>
    <w:basedOn w:val="a"/>
    <w:next w:val="a"/>
    <w:qFormat/>
    <w:pPr>
      <w:widowControl/>
      <w:tabs>
        <w:tab w:val="left" w:pos="1134"/>
      </w:tabs>
      <w:adjustRightInd w:val="0"/>
      <w:snapToGrid w:val="0"/>
      <w:spacing w:line="280" w:lineRule="atLeast"/>
      <w:jc w:val="left"/>
    </w:pPr>
    <w:rPr>
      <w:rFonts w:eastAsia="PMingLiUfalt"/>
      <w:b/>
      <w:bCs/>
      <w:kern w:val="0"/>
      <w:sz w:val="24"/>
      <w:szCs w:val="24"/>
      <w:lang w:eastAsia="zh-TW"/>
    </w:rPr>
  </w:style>
  <w:style w:type="paragraph" w:styleId="ad">
    <w:name w:val="Document Map"/>
    <w:basedOn w:val="a"/>
    <w:link w:val="ae"/>
    <w:qFormat/>
    <w:pPr>
      <w:shd w:val="clear" w:color="auto" w:fill="000080"/>
    </w:pPr>
    <w:rPr>
      <w:kern w:val="0"/>
      <w:sz w:val="2"/>
      <w:szCs w:val="20"/>
    </w:rPr>
  </w:style>
  <w:style w:type="paragraph" w:styleId="af">
    <w:name w:val="toa heading"/>
    <w:basedOn w:val="a"/>
    <w:next w:val="a"/>
    <w:qFormat/>
    <w:pPr>
      <w:spacing w:before="120"/>
    </w:pPr>
    <w:rPr>
      <w:rFonts w:ascii="Arial" w:hAnsi="Arial" w:cs="Arial"/>
      <w:sz w:val="24"/>
      <w:szCs w:val="24"/>
    </w:rPr>
  </w:style>
  <w:style w:type="paragraph" w:styleId="32">
    <w:name w:val="Body Text 3"/>
    <w:basedOn w:val="a"/>
    <w:link w:val="33"/>
    <w:qFormat/>
    <w:pPr>
      <w:adjustRightInd w:val="0"/>
      <w:snapToGrid w:val="0"/>
      <w:spacing w:after="120" w:line="360" w:lineRule="auto"/>
    </w:pPr>
    <w:rPr>
      <w:kern w:val="0"/>
      <w:sz w:val="16"/>
      <w:szCs w:val="20"/>
    </w:rPr>
  </w:style>
  <w:style w:type="paragraph" w:styleId="34">
    <w:name w:val="List Bullet 3"/>
    <w:basedOn w:val="a"/>
    <w:qFormat/>
    <w:pPr>
      <w:tabs>
        <w:tab w:val="left" w:pos="1200"/>
      </w:tabs>
      <w:adjustRightInd w:val="0"/>
      <w:snapToGrid w:val="0"/>
      <w:spacing w:line="360" w:lineRule="auto"/>
      <w:ind w:left="1200" w:hanging="360"/>
    </w:pPr>
    <w:rPr>
      <w:sz w:val="24"/>
      <w:szCs w:val="24"/>
    </w:rPr>
  </w:style>
  <w:style w:type="paragraph" w:styleId="af0">
    <w:name w:val="Body Text Indent"/>
    <w:basedOn w:val="a"/>
    <w:link w:val="af1"/>
    <w:qFormat/>
    <w:pPr>
      <w:spacing w:line="700" w:lineRule="exact"/>
      <w:ind w:left="960"/>
    </w:pPr>
    <w:rPr>
      <w:sz w:val="44"/>
      <w:szCs w:val="20"/>
    </w:rPr>
  </w:style>
  <w:style w:type="paragraph" w:styleId="35">
    <w:name w:val="List Number 3"/>
    <w:basedOn w:val="a"/>
    <w:qFormat/>
    <w:pPr>
      <w:tabs>
        <w:tab w:val="left" w:pos="2120"/>
      </w:tabs>
      <w:adjustRightInd w:val="0"/>
      <w:snapToGrid w:val="0"/>
      <w:spacing w:line="360" w:lineRule="auto"/>
      <w:ind w:left="2120" w:hanging="720"/>
    </w:pPr>
    <w:rPr>
      <w:sz w:val="24"/>
      <w:szCs w:val="24"/>
    </w:rPr>
  </w:style>
  <w:style w:type="paragraph" w:styleId="22">
    <w:name w:val="List 2"/>
    <w:basedOn w:val="a"/>
    <w:qFormat/>
    <w:pPr>
      <w:adjustRightInd w:val="0"/>
      <w:snapToGrid w:val="0"/>
      <w:spacing w:line="360" w:lineRule="auto"/>
      <w:ind w:leftChars="200" w:left="100" w:hangingChars="200" w:hanging="200"/>
    </w:pPr>
    <w:rPr>
      <w:sz w:val="24"/>
      <w:szCs w:val="24"/>
    </w:rPr>
  </w:style>
  <w:style w:type="paragraph" w:styleId="af2">
    <w:name w:val="List Continue"/>
    <w:basedOn w:val="a"/>
    <w:qFormat/>
    <w:pPr>
      <w:adjustRightInd w:val="0"/>
      <w:snapToGrid w:val="0"/>
      <w:spacing w:after="120" w:line="360" w:lineRule="auto"/>
      <w:ind w:leftChars="200" w:left="420"/>
    </w:pPr>
    <w:rPr>
      <w:sz w:val="24"/>
      <w:szCs w:val="24"/>
    </w:rPr>
  </w:style>
  <w:style w:type="paragraph" w:styleId="23">
    <w:name w:val="List Bullet 2"/>
    <w:basedOn w:val="a"/>
    <w:qFormat/>
    <w:pPr>
      <w:tabs>
        <w:tab w:val="left" w:pos="780"/>
      </w:tabs>
      <w:adjustRightInd w:val="0"/>
      <w:snapToGrid w:val="0"/>
      <w:spacing w:line="360" w:lineRule="auto"/>
      <w:ind w:left="780" w:hanging="360"/>
    </w:pPr>
    <w:rPr>
      <w:sz w:val="24"/>
      <w:szCs w:val="24"/>
    </w:rPr>
  </w:style>
  <w:style w:type="paragraph" w:styleId="51">
    <w:name w:val="toc 5"/>
    <w:basedOn w:val="a"/>
    <w:next w:val="a"/>
    <w:qFormat/>
    <w:pPr>
      <w:ind w:leftChars="800" w:left="1680"/>
    </w:pPr>
  </w:style>
  <w:style w:type="paragraph" w:styleId="36">
    <w:name w:val="toc 3"/>
    <w:basedOn w:val="a"/>
    <w:next w:val="a"/>
    <w:uiPriority w:val="39"/>
    <w:qFormat/>
    <w:pPr>
      <w:ind w:leftChars="400" w:left="840"/>
    </w:pPr>
  </w:style>
  <w:style w:type="paragraph" w:styleId="af3">
    <w:name w:val="Plain Text"/>
    <w:basedOn w:val="a"/>
    <w:link w:val="af4"/>
    <w:qFormat/>
    <w:rPr>
      <w:rFonts w:ascii="宋体" w:hAnsi="Courier New"/>
      <w:kern w:val="0"/>
      <w:sz w:val="21"/>
      <w:szCs w:val="20"/>
    </w:rPr>
  </w:style>
  <w:style w:type="paragraph" w:styleId="81">
    <w:name w:val="toc 8"/>
    <w:basedOn w:val="a"/>
    <w:next w:val="a"/>
    <w:qFormat/>
    <w:pPr>
      <w:ind w:leftChars="1400" w:left="2940"/>
    </w:pPr>
  </w:style>
  <w:style w:type="paragraph" w:styleId="af5">
    <w:name w:val="Date"/>
    <w:basedOn w:val="a"/>
    <w:next w:val="a"/>
    <w:link w:val="af6"/>
    <w:qFormat/>
    <w:rPr>
      <w:szCs w:val="20"/>
    </w:rPr>
  </w:style>
  <w:style w:type="paragraph" w:styleId="24">
    <w:name w:val="Body Text Indent 2"/>
    <w:basedOn w:val="a"/>
    <w:link w:val="25"/>
    <w:qFormat/>
    <w:pPr>
      <w:snapToGrid w:val="0"/>
      <w:spacing w:line="560" w:lineRule="atLeast"/>
      <w:ind w:firstLine="540"/>
    </w:pPr>
    <w:rPr>
      <w:szCs w:val="20"/>
    </w:rPr>
  </w:style>
  <w:style w:type="paragraph" w:styleId="af7">
    <w:name w:val="Balloon Text"/>
    <w:basedOn w:val="a"/>
    <w:link w:val="af8"/>
    <w:qFormat/>
    <w:rPr>
      <w:kern w:val="0"/>
      <w:sz w:val="21"/>
      <w:szCs w:val="20"/>
    </w:rPr>
  </w:style>
  <w:style w:type="paragraph" w:styleId="af9">
    <w:name w:val="footer"/>
    <w:basedOn w:val="a"/>
    <w:link w:val="afa"/>
    <w:qFormat/>
    <w:pPr>
      <w:tabs>
        <w:tab w:val="center" w:pos="4153"/>
        <w:tab w:val="right" w:pos="8306"/>
      </w:tabs>
      <w:snapToGrid w:val="0"/>
      <w:jc w:val="left"/>
    </w:pPr>
    <w:rPr>
      <w:kern w:val="0"/>
      <w:sz w:val="18"/>
      <w:szCs w:val="20"/>
    </w:rPr>
  </w:style>
  <w:style w:type="paragraph" w:styleId="26">
    <w:name w:val="Body Text First Indent 2"/>
    <w:basedOn w:val="af0"/>
    <w:link w:val="27"/>
    <w:qFormat/>
    <w:pPr>
      <w:spacing w:after="120" w:line="240" w:lineRule="auto"/>
      <w:ind w:leftChars="200" w:left="420" w:firstLineChars="200" w:firstLine="420"/>
    </w:pPr>
  </w:style>
  <w:style w:type="paragraph" w:styleId="afb">
    <w:name w:val="header"/>
    <w:basedOn w:val="a"/>
    <w:link w:val="afc"/>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line="180" w:lineRule="auto"/>
      <w:jc w:val="center"/>
    </w:pPr>
    <w:rPr>
      <w:sz w:val="30"/>
      <w:szCs w:val="30"/>
    </w:rPr>
  </w:style>
  <w:style w:type="paragraph" w:styleId="42">
    <w:name w:val="List Continue 4"/>
    <w:basedOn w:val="a"/>
    <w:qFormat/>
    <w:pPr>
      <w:adjustRightInd w:val="0"/>
      <w:snapToGrid w:val="0"/>
      <w:spacing w:after="120" w:line="360" w:lineRule="auto"/>
      <w:ind w:leftChars="800" w:left="1680"/>
    </w:pPr>
    <w:rPr>
      <w:sz w:val="24"/>
      <w:szCs w:val="24"/>
    </w:rPr>
  </w:style>
  <w:style w:type="paragraph" w:styleId="43">
    <w:name w:val="toc 4"/>
    <w:basedOn w:val="a"/>
    <w:next w:val="a"/>
    <w:qFormat/>
    <w:pPr>
      <w:ind w:leftChars="600" w:left="1260"/>
    </w:pPr>
  </w:style>
  <w:style w:type="paragraph" w:styleId="afd">
    <w:name w:val="footnote text"/>
    <w:basedOn w:val="a"/>
    <w:link w:val="afe"/>
    <w:qFormat/>
    <w:pPr>
      <w:spacing w:line="360" w:lineRule="auto"/>
    </w:pPr>
    <w:rPr>
      <w:sz w:val="18"/>
      <w:szCs w:val="20"/>
    </w:rPr>
  </w:style>
  <w:style w:type="paragraph" w:styleId="61">
    <w:name w:val="toc 6"/>
    <w:basedOn w:val="a"/>
    <w:next w:val="a"/>
    <w:qFormat/>
    <w:pPr>
      <w:ind w:leftChars="1000" w:left="2100"/>
    </w:pPr>
  </w:style>
  <w:style w:type="paragraph" w:styleId="52">
    <w:name w:val="List 5"/>
    <w:basedOn w:val="a"/>
    <w:qFormat/>
    <w:pPr>
      <w:adjustRightInd w:val="0"/>
      <w:snapToGrid w:val="0"/>
      <w:spacing w:line="360" w:lineRule="auto"/>
      <w:ind w:leftChars="800" w:left="100" w:hangingChars="200" w:hanging="200"/>
    </w:pPr>
    <w:rPr>
      <w:sz w:val="24"/>
      <w:szCs w:val="24"/>
    </w:rPr>
  </w:style>
  <w:style w:type="paragraph" w:styleId="37">
    <w:name w:val="Body Text Indent 3"/>
    <w:basedOn w:val="a"/>
    <w:link w:val="38"/>
    <w:qFormat/>
    <w:pPr>
      <w:spacing w:line="360" w:lineRule="auto"/>
      <w:ind w:firstLine="632"/>
    </w:pPr>
    <w:rPr>
      <w:kern w:val="0"/>
      <w:sz w:val="16"/>
      <w:szCs w:val="20"/>
    </w:rPr>
  </w:style>
  <w:style w:type="paragraph" w:styleId="aff">
    <w:name w:val="table of figures"/>
    <w:basedOn w:val="a"/>
    <w:next w:val="a"/>
    <w:qFormat/>
    <w:pPr>
      <w:tabs>
        <w:tab w:val="right" w:leader="dot" w:pos="8640"/>
      </w:tabs>
      <w:spacing w:line="360" w:lineRule="auto"/>
      <w:ind w:left="400" w:hanging="400"/>
    </w:pPr>
    <w:rPr>
      <w:sz w:val="24"/>
      <w:szCs w:val="24"/>
    </w:rPr>
  </w:style>
  <w:style w:type="paragraph" w:styleId="28">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9">
    <w:name w:val="Body Text 2"/>
    <w:basedOn w:val="a"/>
    <w:link w:val="2a"/>
    <w:qFormat/>
    <w:pPr>
      <w:adjustRightInd w:val="0"/>
      <w:snapToGrid w:val="0"/>
      <w:spacing w:after="120" w:line="480" w:lineRule="auto"/>
    </w:pPr>
    <w:rPr>
      <w:kern w:val="0"/>
      <w:sz w:val="20"/>
      <w:szCs w:val="20"/>
    </w:rPr>
  </w:style>
  <w:style w:type="paragraph" w:styleId="44">
    <w:name w:val="List 4"/>
    <w:basedOn w:val="a"/>
    <w:qFormat/>
    <w:pPr>
      <w:adjustRightInd w:val="0"/>
      <w:snapToGrid w:val="0"/>
      <w:spacing w:line="360" w:lineRule="auto"/>
      <w:ind w:leftChars="600" w:left="100" w:hangingChars="200" w:hanging="200"/>
    </w:pPr>
    <w:rPr>
      <w:sz w:val="24"/>
      <w:szCs w:val="24"/>
    </w:rPr>
  </w:style>
  <w:style w:type="paragraph" w:styleId="2b">
    <w:name w:val="List Continue 2"/>
    <w:basedOn w:val="a"/>
    <w:qFormat/>
    <w:pPr>
      <w:adjustRightInd w:val="0"/>
      <w:snapToGrid w:val="0"/>
      <w:spacing w:after="120" w:line="360" w:lineRule="auto"/>
      <w:ind w:leftChars="400" w:left="840"/>
    </w:pPr>
    <w:rPr>
      <w:sz w:val="24"/>
      <w:szCs w:val="24"/>
    </w:rPr>
  </w:style>
  <w:style w:type="paragraph" w:styleId="af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39">
    <w:name w:val="List Continue 3"/>
    <w:basedOn w:val="a"/>
    <w:qFormat/>
    <w:pPr>
      <w:adjustRightInd w:val="0"/>
      <w:snapToGrid w:val="0"/>
      <w:spacing w:after="120" w:line="360" w:lineRule="auto"/>
      <w:ind w:leftChars="600" w:left="1260"/>
    </w:pPr>
    <w:rPr>
      <w:sz w:val="24"/>
      <w:szCs w:val="24"/>
    </w:rPr>
  </w:style>
  <w:style w:type="paragraph" w:styleId="12">
    <w:name w:val="index 1"/>
    <w:basedOn w:val="a"/>
    <w:next w:val="a"/>
    <w:qFormat/>
    <w:pPr>
      <w:adjustRightInd w:val="0"/>
      <w:spacing w:line="240" w:lineRule="atLeast"/>
      <w:textAlignment w:val="baseline"/>
    </w:pPr>
    <w:rPr>
      <w:rFonts w:ascii="宋体" w:cs="宋体"/>
      <w:kern w:val="0"/>
      <w:sz w:val="21"/>
      <w:szCs w:val="21"/>
    </w:rPr>
  </w:style>
  <w:style w:type="paragraph" w:styleId="aff1">
    <w:name w:val="Title"/>
    <w:basedOn w:val="a"/>
    <w:link w:val="aff2"/>
    <w:qFormat/>
    <w:pPr>
      <w:widowControl/>
      <w:spacing w:after="240" w:line="360" w:lineRule="auto"/>
      <w:jc w:val="center"/>
    </w:pPr>
    <w:rPr>
      <w:rFonts w:ascii="Cambria" w:hAnsi="Cambria"/>
      <w:b/>
      <w:kern w:val="0"/>
      <w:sz w:val="32"/>
      <w:szCs w:val="20"/>
    </w:rPr>
  </w:style>
  <w:style w:type="character" w:styleId="aff3">
    <w:name w:val="Strong"/>
    <w:uiPriority w:val="22"/>
    <w:qFormat/>
    <w:rPr>
      <w:rFonts w:cs="Times New Roman"/>
      <w:b/>
    </w:rPr>
  </w:style>
  <w:style w:type="character" w:styleId="aff4">
    <w:name w:val="page number"/>
    <w:qFormat/>
    <w:rPr>
      <w:rFonts w:cs="Times New Roman"/>
    </w:rPr>
  </w:style>
  <w:style w:type="character" w:styleId="aff5">
    <w:name w:val="FollowedHyperlink"/>
    <w:uiPriority w:val="99"/>
    <w:qFormat/>
    <w:rPr>
      <w:rFonts w:cs="Times New Roman"/>
      <w:color w:val="800080"/>
      <w:u w:val="single"/>
    </w:rPr>
  </w:style>
  <w:style w:type="character" w:styleId="aff6">
    <w:name w:val="Emphasis"/>
    <w:qFormat/>
    <w:rPr>
      <w:rFonts w:cs="Times New Roman"/>
      <w:i/>
    </w:rPr>
  </w:style>
  <w:style w:type="character" w:styleId="aff7">
    <w:name w:val="Hyperlink"/>
    <w:uiPriority w:val="99"/>
    <w:qFormat/>
    <w:rPr>
      <w:rFonts w:cs="Times New Roman"/>
      <w:color w:val="0000FF"/>
      <w:u w:val="single"/>
    </w:rPr>
  </w:style>
  <w:style w:type="character" w:styleId="aff8">
    <w:name w:val="annotation reference"/>
    <w:qFormat/>
    <w:rPr>
      <w:rFonts w:eastAsia="宋体" w:cs="Times New Roman"/>
      <w:sz w:val="28"/>
    </w:rPr>
  </w:style>
  <w:style w:type="character" w:styleId="aff9">
    <w:name w:val="footnote reference"/>
    <w:qFormat/>
    <w:rPr>
      <w:rFonts w:cs="Times New Roman"/>
      <w:position w:val="6"/>
      <w:sz w:val="14"/>
      <w:vertAlign w:val="superscript"/>
    </w:rPr>
  </w:style>
  <w:style w:type="table" w:styleId="aff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qFormat/>
    <w:rPr>
      <w:rFonts w:ascii="Times New Roman" w:eastAsia="宋体" w:hAnsi="Times New Roman" w:cs="Times New Roman"/>
      <w:b/>
      <w:kern w:val="44"/>
      <w:sz w:val="44"/>
      <w:szCs w:val="20"/>
    </w:rPr>
  </w:style>
  <w:style w:type="character" w:customStyle="1" w:styleId="20">
    <w:name w:val="标题 2 字符"/>
    <w:basedOn w:val="a1"/>
    <w:link w:val="2"/>
    <w:qFormat/>
    <w:rPr>
      <w:rFonts w:ascii="Arial" w:eastAsia="黑体" w:hAnsi="Arial" w:cs="Times New Roman"/>
      <w:b/>
      <w:sz w:val="32"/>
      <w:szCs w:val="20"/>
    </w:rPr>
  </w:style>
  <w:style w:type="character" w:customStyle="1" w:styleId="30">
    <w:name w:val="标题 3 字符"/>
    <w:basedOn w:val="a1"/>
    <w:link w:val="3"/>
    <w:qFormat/>
    <w:rPr>
      <w:rFonts w:ascii="Times New Roman" w:eastAsia="宋体" w:hAnsi="Times New Roman" w:cs="Times New Roman"/>
      <w:b/>
      <w:sz w:val="32"/>
      <w:szCs w:val="20"/>
    </w:rPr>
  </w:style>
  <w:style w:type="character" w:customStyle="1" w:styleId="40">
    <w:name w:val="标题 4 字符"/>
    <w:basedOn w:val="a1"/>
    <w:link w:val="4"/>
    <w:qFormat/>
    <w:rPr>
      <w:rFonts w:ascii="Cambria" w:eastAsia="宋体" w:hAnsi="Cambria" w:cs="Times New Roman"/>
      <w:b/>
      <w:kern w:val="0"/>
      <w:sz w:val="28"/>
      <w:szCs w:val="20"/>
    </w:rPr>
  </w:style>
  <w:style w:type="character" w:customStyle="1" w:styleId="50">
    <w:name w:val="标题 5 字符"/>
    <w:basedOn w:val="a1"/>
    <w:link w:val="5"/>
    <w:qFormat/>
    <w:rPr>
      <w:rFonts w:ascii="Times New Roman" w:eastAsia="宋体" w:hAnsi="Times New Roman" w:cs="Times New Roman"/>
      <w:b/>
      <w:kern w:val="0"/>
      <w:sz w:val="28"/>
      <w:szCs w:val="20"/>
    </w:rPr>
  </w:style>
  <w:style w:type="character" w:customStyle="1" w:styleId="60">
    <w:name w:val="标题 6 字符"/>
    <w:basedOn w:val="a1"/>
    <w:link w:val="6"/>
    <w:qFormat/>
    <w:rPr>
      <w:rFonts w:ascii="Cambria" w:eastAsia="宋体" w:hAnsi="Cambria" w:cs="Times New Roman"/>
      <w:b/>
      <w:kern w:val="0"/>
      <w:sz w:val="24"/>
      <w:szCs w:val="20"/>
    </w:rPr>
  </w:style>
  <w:style w:type="character" w:customStyle="1" w:styleId="70">
    <w:name w:val="标题 7 字符"/>
    <w:basedOn w:val="a1"/>
    <w:link w:val="7"/>
    <w:qFormat/>
    <w:rPr>
      <w:rFonts w:ascii="Times New Roman" w:eastAsia="宋体" w:hAnsi="Times New Roman" w:cs="Times New Roman"/>
      <w:b/>
      <w:kern w:val="0"/>
      <w:sz w:val="24"/>
      <w:szCs w:val="20"/>
    </w:rPr>
  </w:style>
  <w:style w:type="character" w:customStyle="1" w:styleId="80">
    <w:name w:val="标题 8 字符"/>
    <w:basedOn w:val="a1"/>
    <w:link w:val="8"/>
    <w:qFormat/>
    <w:rPr>
      <w:rFonts w:ascii="Cambria" w:eastAsia="宋体" w:hAnsi="Cambria" w:cs="Times New Roman"/>
      <w:kern w:val="0"/>
      <w:sz w:val="24"/>
      <w:szCs w:val="20"/>
    </w:rPr>
  </w:style>
  <w:style w:type="character" w:customStyle="1" w:styleId="90">
    <w:name w:val="标题 9 字符"/>
    <w:basedOn w:val="a1"/>
    <w:link w:val="9"/>
    <w:qFormat/>
    <w:rPr>
      <w:rFonts w:ascii="Cambria" w:eastAsia="宋体" w:hAnsi="Cambria" w:cs="Times New Roman"/>
      <w:kern w:val="0"/>
      <w:szCs w:val="20"/>
    </w:rPr>
  </w:style>
  <w:style w:type="character" w:customStyle="1" w:styleId="a8">
    <w:name w:val="批注文字 字符"/>
    <w:basedOn w:val="a1"/>
    <w:link w:val="a6"/>
    <w:qFormat/>
    <w:rPr>
      <w:rFonts w:ascii="Times New Roman" w:eastAsia="宋体" w:hAnsi="Times New Roman" w:cs="Times New Roman"/>
      <w:sz w:val="28"/>
      <w:szCs w:val="28"/>
    </w:rPr>
  </w:style>
  <w:style w:type="character" w:customStyle="1" w:styleId="a7">
    <w:name w:val="批注主题 字符"/>
    <w:basedOn w:val="a8"/>
    <w:link w:val="a5"/>
    <w:qFormat/>
    <w:rPr>
      <w:rFonts w:ascii="Times New Roman" w:eastAsia="宋体" w:hAnsi="Times New Roman" w:cs="Times New Roman"/>
      <w:sz w:val="28"/>
      <w:szCs w:val="20"/>
    </w:rPr>
  </w:style>
  <w:style w:type="character" w:customStyle="1" w:styleId="a4">
    <w:name w:val="正文文本 字符"/>
    <w:basedOn w:val="a1"/>
    <w:link w:val="a0"/>
    <w:uiPriority w:val="99"/>
    <w:semiHidden/>
    <w:qFormat/>
    <w:rPr>
      <w:rFonts w:ascii="Times New Roman" w:eastAsia="宋体" w:hAnsi="Times New Roman" w:cs="Times New Roman"/>
      <w:sz w:val="28"/>
      <w:szCs w:val="28"/>
    </w:rPr>
  </w:style>
  <w:style w:type="character" w:customStyle="1" w:styleId="aa">
    <w:name w:val="正文首行缩进 字符"/>
    <w:basedOn w:val="a4"/>
    <w:link w:val="a9"/>
    <w:qFormat/>
    <w:rPr>
      <w:rFonts w:ascii="Times New Roman" w:eastAsia="宋体" w:hAnsi="Times New Roman" w:cs="Times New Roman"/>
      <w:kern w:val="0"/>
      <w:sz w:val="20"/>
      <w:szCs w:val="20"/>
    </w:rPr>
  </w:style>
  <w:style w:type="character" w:customStyle="1" w:styleId="ae">
    <w:name w:val="文档结构图 字符"/>
    <w:basedOn w:val="a1"/>
    <w:link w:val="ad"/>
    <w:qFormat/>
    <w:rPr>
      <w:rFonts w:ascii="Times New Roman" w:eastAsia="宋体" w:hAnsi="Times New Roman" w:cs="Times New Roman"/>
      <w:kern w:val="0"/>
      <w:sz w:val="2"/>
      <w:szCs w:val="20"/>
      <w:shd w:val="clear" w:color="auto" w:fill="000080"/>
    </w:rPr>
  </w:style>
  <w:style w:type="character" w:customStyle="1" w:styleId="33">
    <w:name w:val="正文文本 3 字符"/>
    <w:basedOn w:val="a1"/>
    <w:link w:val="32"/>
    <w:qFormat/>
    <w:rPr>
      <w:rFonts w:ascii="Times New Roman" w:eastAsia="宋体" w:hAnsi="Times New Roman" w:cs="Times New Roman"/>
      <w:kern w:val="0"/>
      <w:sz w:val="16"/>
      <w:szCs w:val="20"/>
    </w:rPr>
  </w:style>
  <w:style w:type="character" w:customStyle="1" w:styleId="af1">
    <w:name w:val="正文文本缩进 字符"/>
    <w:basedOn w:val="a1"/>
    <w:link w:val="af0"/>
    <w:uiPriority w:val="99"/>
    <w:qFormat/>
    <w:rPr>
      <w:rFonts w:ascii="Times New Roman" w:eastAsia="宋体" w:hAnsi="Times New Roman" w:cs="Times New Roman"/>
      <w:sz w:val="44"/>
      <w:szCs w:val="20"/>
    </w:rPr>
  </w:style>
  <w:style w:type="character" w:customStyle="1" w:styleId="af4">
    <w:name w:val="纯文本 字符"/>
    <w:basedOn w:val="a1"/>
    <w:link w:val="af3"/>
    <w:qFormat/>
    <w:rPr>
      <w:rFonts w:ascii="宋体" w:eastAsia="宋体" w:hAnsi="Courier New" w:cs="Times New Roman"/>
      <w:kern w:val="0"/>
      <w:szCs w:val="20"/>
    </w:rPr>
  </w:style>
  <w:style w:type="character" w:customStyle="1" w:styleId="af6">
    <w:name w:val="日期 字符"/>
    <w:basedOn w:val="a1"/>
    <w:link w:val="af5"/>
    <w:qFormat/>
    <w:rPr>
      <w:rFonts w:ascii="Times New Roman" w:eastAsia="宋体" w:hAnsi="Times New Roman" w:cs="Times New Roman"/>
      <w:sz w:val="28"/>
      <w:szCs w:val="20"/>
    </w:rPr>
  </w:style>
  <w:style w:type="character" w:customStyle="1" w:styleId="25">
    <w:name w:val="正文文本缩进 2 字符"/>
    <w:basedOn w:val="a1"/>
    <w:link w:val="24"/>
    <w:qFormat/>
    <w:rPr>
      <w:rFonts w:ascii="Times New Roman" w:eastAsia="宋体" w:hAnsi="Times New Roman" w:cs="Times New Roman"/>
      <w:sz w:val="28"/>
      <w:szCs w:val="20"/>
    </w:rPr>
  </w:style>
  <w:style w:type="character" w:customStyle="1" w:styleId="af8">
    <w:name w:val="批注框文本 字符"/>
    <w:basedOn w:val="a1"/>
    <w:link w:val="af7"/>
    <w:qFormat/>
    <w:rPr>
      <w:rFonts w:ascii="Times New Roman" w:eastAsia="宋体" w:hAnsi="Times New Roman" w:cs="Times New Roman"/>
      <w:kern w:val="0"/>
      <w:szCs w:val="20"/>
    </w:rPr>
  </w:style>
  <w:style w:type="character" w:customStyle="1" w:styleId="afa">
    <w:name w:val="页脚 字符"/>
    <w:basedOn w:val="a1"/>
    <w:link w:val="af9"/>
    <w:qFormat/>
    <w:rPr>
      <w:rFonts w:ascii="Times New Roman" w:eastAsia="宋体" w:hAnsi="Times New Roman" w:cs="Times New Roman"/>
      <w:kern w:val="0"/>
      <w:sz w:val="18"/>
      <w:szCs w:val="20"/>
    </w:rPr>
  </w:style>
  <w:style w:type="character" w:customStyle="1" w:styleId="27">
    <w:name w:val="正文首行缩进 2 字符"/>
    <w:basedOn w:val="af1"/>
    <w:link w:val="26"/>
    <w:qFormat/>
    <w:rPr>
      <w:rFonts w:ascii="Times New Roman" w:eastAsia="宋体" w:hAnsi="Times New Roman" w:cs="Times New Roman"/>
      <w:sz w:val="44"/>
      <w:szCs w:val="20"/>
    </w:rPr>
  </w:style>
  <w:style w:type="character" w:customStyle="1" w:styleId="afc">
    <w:name w:val="页眉 字符"/>
    <w:basedOn w:val="a1"/>
    <w:link w:val="afb"/>
    <w:qFormat/>
    <w:rPr>
      <w:rFonts w:ascii="Times New Roman" w:eastAsia="宋体" w:hAnsi="Times New Roman" w:cs="Times New Roman"/>
      <w:sz w:val="18"/>
      <w:szCs w:val="20"/>
    </w:rPr>
  </w:style>
  <w:style w:type="character" w:customStyle="1" w:styleId="afe">
    <w:name w:val="脚注文本 字符"/>
    <w:basedOn w:val="a1"/>
    <w:link w:val="afd"/>
    <w:qFormat/>
    <w:rPr>
      <w:rFonts w:ascii="Times New Roman" w:eastAsia="宋体" w:hAnsi="Times New Roman" w:cs="Times New Roman"/>
      <w:sz w:val="18"/>
      <w:szCs w:val="20"/>
    </w:rPr>
  </w:style>
  <w:style w:type="character" w:customStyle="1" w:styleId="38">
    <w:name w:val="正文文本缩进 3 字符"/>
    <w:basedOn w:val="a1"/>
    <w:link w:val="37"/>
    <w:qFormat/>
    <w:rPr>
      <w:rFonts w:ascii="Times New Roman" w:eastAsia="宋体" w:hAnsi="Times New Roman" w:cs="Times New Roman"/>
      <w:kern w:val="0"/>
      <w:sz w:val="16"/>
      <w:szCs w:val="20"/>
    </w:rPr>
  </w:style>
  <w:style w:type="character" w:customStyle="1" w:styleId="2a">
    <w:name w:val="正文文本 2 字符"/>
    <w:basedOn w:val="a1"/>
    <w:link w:val="29"/>
    <w:qFormat/>
    <w:rPr>
      <w:rFonts w:ascii="Times New Roman" w:eastAsia="宋体" w:hAnsi="Times New Roman" w:cs="Times New Roman"/>
      <w:kern w:val="0"/>
      <w:sz w:val="20"/>
      <w:szCs w:val="20"/>
    </w:rPr>
  </w:style>
  <w:style w:type="character" w:customStyle="1" w:styleId="aff2">
    <w:name w:val="标题 字符"/>
    <w:basedOn w:val="a1"/>
    <w:link w:val="aff1"/>
    <w:qFormat/>
    <w:rPr>
      <w:rFonts w:ascii="Cambria" w:eastAsia="宋体" w:hAnsi="Cambria" w:cs="Times New Roman"/>
      <w:b/>
      <w:kern w:val="0"/>
      <w:sz w:val="32"/>
      <w:szCs w:val="20"/>
    </w:rPr>
  </w:style>
  <w:style w:type="character" w:customStyle="1" w:styleId="CharChar3">
    <w:name w:val="Char Char3"/>
    <w:qFormat/>
    <w:rPr>
      <w:rFonts w:eastAsia="宋体"/>
      <w:kern w:val="2"/>
      <w:sz w:val="18"/>
      <w:lang w:val="en-US" w:eastAsia="zh-CN"/>
    </w:rPr>
  </w:style>
  <w:style w:type="character" w:customStyle="1" w:styleId="top-det1">
    <w:name w:val="top-det1"/>
    <w:qFormat/>
    <w:rPr>
      <w:b/>
      <w:color w:val="000000"/>
    </w:rPr>
  </w:style>
  <w:style w:type="character" w:customStyle="1" w:styleId="font51">
    <w:name w:val="font51"/>
    <w:uiPriority w:val="99"/>
    <w:qFormat/>
    <w:rPr>
      <w:rFonts w:ascii="宋体" w:eastAsia="宋体" w:hAnsi="宋体"/>
      <w:color w:val="000000"/>
      <w:sz w:val="32"/>
      <w:u w:val="none"/>
    </w:rPr>
  </w:style>
  <w:style w:type="character" w:customStyle="1" w:styleId="CharChar">
    <w:name w:val="文字 Char Char"/>
    <w:link w:val="affb"/>
    <w:uiPriority w:val="99"/>
    <w:qFormat/>
    <w:locked/>
    <w:rPr>
      <w:rFonts w:ascii="宋体"/>
      <w:sz w:val="28"/>
    </w:rPr>
  </w:style>
  <w:style w:type="paragraph" w:customStyle="1" w:styleId="affb">
    <w:name w:val="文字"/>
    <w:basedOn w:val="a"/>
    <w:link w:val="CharChar"/>
    <w:qFormat/>
    <w:pPr>
      <w:tabs>
        <w:tab w:val="left" w:pos="8520"/>
      </w:tabs>
      <w:spacing w:line="312" w:lineRule="auto"/>
      <w:ind w:right="-210" w:firstLine="556"/>
    </w:pPr>
    <w:rPr>
      <w:rFonts w:ascii="宋体" w:eastAsiaTheme="minorEastAsia" w:hAnsiTheme="minorHAnsi" w:cstheme="minorBidi"/>
      <w:szCs w:val="22"/>
    </w:rPr>
  </w:style>
  <w:style w:type="character" w:customStyle="1" w:styleId="Char">
    <w:name w:val="正文 + 三号 Char"/>
    <w:qFormat/>
    <w:rPr>
      <w:rFonts w:eastAsia="宋体"/>
      <w:kern w:val="2"/>
      <w:sz w:val="21"/>
      <w:lang w:val="en-US" w:eastAsia="zh-CN"/>
    </w:rPr>
  </w:style>
  <w:style w:type="character" w:customStyle="1" w:styleId="affc">
    <w:name w:val="样式 宋体"/>
    <w:qFormat/>
    <w:rPr>
      <w:rFonts w:ascii="宋体" w:eastAsia="宋体" w:hAnsi="宋体"/>
      <w:sz w:val="28"/>
    </w:rPr>
  </w:style>
  <w:style w:type="character" w:customStyle="1" w:styleId="CharChar4">
    <w:name w:val="Char Char4"/>
    <w:qFormat/>
    <w:rPr>
      <w:rFonts w:eastAsia="宋体"/>
      <w:b/>
      <w:kern w:val="2"/>
      <w:sz w:val="21"/>
      <w:lang w:val="en-US" w:eastAsia="zh-CN"/>
    </w:rPr>
  </w:style>
  <w:style w:type="character" w:customStyle="1" w:styleId="apple-converted-space">
    <w:name w:val="apple-converted-space"/>
    <w:uiPriority w:val="99"/>
    <w:qFormat/>
  </w:style>
  <w:style w:type="character" w:customStyle="1" w:styleId="TableHeadingCharChar">
    <w:name w:val="Table Heading Char Char"/>
    <w:qFormat/>
    <w:rPr>
      <w:rFonts w:ascii="Arial" w:eastAsia="黑体" w:hAnsi="Arial"/>
      <w:kern w:val="2"/>
      <w:sz w:val="18"/>
      <w:lang w:val="en-US" w:eastAsia="zh-CN"/>
    </w:rPr>
  </w:style>
  <w:style w:type="character" w:customStyle="1" w:styleId="110">
    <w:name w:val="未命名11"/>
    <w:qFormat/>
    <w:rPr>
      <w:color w:val="auto"/>
      <w:sz w:val="24"/>
    </w:rPr>
  </w:style>
  <w:style w:type="character" w:customStyle="1" w:styleId="font31">
    <w:name w:val="font31"/>
    <w:uiPriority w:val="99"/>
    <w:qFormat/>
    <w:rPr>
      <w:rFonts w:ascii="Times New Roman" w:hAnsi="Times New Roman"/>
      <w:color w:val="000000"/>
      <w:sz w:val="36"/>
      <w:u w:val="none"/>
    </w:rPr>
  </w:style>
  <w:style w:type="character" w:customStyle="1" w:styleId="font61">
    <w:name w:val="font61"/>
    <w:uiPriority w:val="99"/>
    <w:qFormat/>
    <w:rPr>
      <w:rFonts w:ascii="宋体" w:eastAsia="宋体" w:hAnsi="宋体"/>
      <w:color w:val="000000"/>
      <w:sz w:val="30"/>
      <w:u w:val="none"/>
    </w:rPr>
  </w:style>
  <w:style w:type="character" w:customStyle="1" w:styleId="crowed11">
    <w:name w:val="crowed11"/>
    <w:qFormat/>
    <w:rPr>
      <w:sz w:val="24"/>
    </w:rPr>
  </w:style>
  <w:style w:type="character" w:customStyle="1" w:styleId="content-white1">
    <w:name w:val="content-white1"/>
    <w:qFormat/>
    <w:rPr>
      <w:color w:val="auto"/>
      <w:sz w:val="18"/>
      <w:u w:val="none"/>
    </w:rPr>
  </w:style>
  <w:style w:type="character" w:customStyle="1" w:styleId="titleemph1">
    <w:name w:val="title_emph1"/>
    <w:uiPriority w:val="99"/>
    <w:qFormat/>
    <w:rPr>
      <w:rFonts w:ascii="Arial" w:hAnsi="Arial"/>
      <w:b/>
      <w:sz w:val="20"/>
    </w:rPr>
  </w:style>
  <w:style w:type="character" w:customStyle="1" w:styleId="TableTextChar1CharChar">
    <w:name w:val="Table Text Char1 Char Char"/>
    <w:uiPriority w:val="99"/>
    <w:qFormat/>
    <w:rPr>
      <w:rFonts w:ascii="Arial" w:hAnsi="Arial"/>
      <w:kern w:val="2"/>
      <w:sz w:val="18"/>
      <w:lang w:val="en-US" w:eastAsia="zh-CN"/>
    </w:rPr>
  </w:style>
  <w:style w:type="character" w:customStyle="1" w:styleId="CharCharCharCharCharCharCharCharChar">
    <w:name w:val="Char Char Char Char Char Char Char Char Char"/>
    <w:uiPriority w:val="99"/>
    <w:qFormat/>
    <w:rPr>
      <w:rFonts w:ascii="宋体" w:eastAsia="宋体" w:hAnsi="宋体"/>
      <w:kern w:val="2"/>
      <w:sz w:val="24"/>
      <w:lang w:val="en-US" w:eastAsia="zh-CN"/>
    </w:rPr>
  </w:style>
  <w:style w:type="character" w:customStyle="1" w:styleId="font11">
    <w:name w:val="font11"/>
    <w:uiPriority w:val="99"/>
    <w:qFormat/>
    <w:rPr>
      <w:rFonts w:ascii="宋体" w:eastAsia="宋体" w:hAnsi="宋体"/>
      <w:color w:val="000000"/>
      <w:sz w:val="36"/>
      <w:u w:val="none"/>
    </w:rPr>
  </w:style>
  <w:style w:type="character" w:customStyle="1" w:styleId="TableTextCharCharCharChar">
    <w:name w:val="Table Text Char Char Char Char"/>
    <w:link w:val="TableText"/>
    <w:qFormat/>
    <w:locked/>
    <w:rPr>
      <w:rFonts w:ascii="Arial" w:hAnsi="Arial"/>
      <w:sz w:val="18"/>
    </w:rPr>
  </w:style>
  <w:style w:type="paragraph" w:customStyle="1" w:styleId="TableText">
    <w:name w:val="Table Text"/>
    <w:link w:val="TableTextCharCharCharChar"/>
    <w:qFormat/>
    <w:pPr>
      <w:snapToGrid w:val="0"/>
      <w:spacing w:before="80" w:after="80"/>
    </w:pPr>
    <w:rPr>
      <w:rFonts w:ascii="Arial" w:eastAsiaTheme="minorEastAsia" w:hAnsi="Arial" w:cstheme="minorBidi"/>
      <w:kern w:val="2"/>
      <w:sz w:val="18"/>
      <w:szCs w:val="22"/>
    </w:rPr>
  </w:style>
  <w:style w:type="character" w:customStyle="1" w:styleId="font41">
    <w:name w:val="font41"/>
    <w:uiPriority w:val="99"/>
    <w:qFormat/>
    <w:rPr>
      <w:rFonts w:ascii="宋体" w:eastAsia="宋体" w:hAnsi="宋体"/>
      <w:color w:val="000000"/>
      <w:sz w:val="36"/>
      <w:u w:val="none"/>
    </w:rPr>
  </w:style>
  <w:style w:type="character" w:customStyle="1" w:styleId="CharChar2">
    <w:name w:val="Char Char2"/>
    <w:qFormat/>
    <w:rPr>
      <w:rFonts w:eastAsia="宋体"/>
      <w:kern w:val="2"/>
      <w:sz w:val="18"/>
      <w:lang w:val="en-US" w:eastAsia="zh-CN"/>
    </w:rPr>
  </w:style>
  <w:style w:type="character" w:customStyle="1" w:styleId="CharChar6">
    <w:name w:val="Char Char6"/>
    <w:qFormat/>
    <w:rPr>
      <w:rFonts w:ascii="仿宋_GB2312" w:eastAsia="仿宋_GB2312"/>
      <w:kern w:val="2"/>
      <w:sz w:val="32"/>
    </w:rPr>
  </w:style>
  <w:style w:type="character" w:customStyle="1" w:styleId="CharChar5">
    <w:name w:val="Char Char5"/>
    <w:qFormat/>
    <w:rPr>
      <w:rFonts w:ascii="Arial" w:eastAsia="宋体" w:hAnsi="Arial"/>
      <w:b/>
      <w:smallCaps/>
      <w:kern w:val="28"/>
      <w:sz w:val="36"/>
      <w:lang w:val="en-US" w:eastAsia="en-US"/>
    </w:rPr>
  </w:style>
  <w:style w:type="character" w:customStyle="1" w:styleId="param-name1">
    <w:name w:val="param-name1"/>
    <w:uiPriority w:val="99"/>
    <w:qFormat/>
    <w:rPr>
      <w:b/>
    </w:rPr>
  </w:style>
  <w:style w:type="character" w:customStyle="1" w:styleId="v151">
    <w:name w:val="v151"/>
    <w:qFormat/>
    <w:rPr>
      <w:sz w:val="18"/>
    </w:rPr>
  </w:style>
  <w:style w:type="character" w:customStyle="1" w:styleId="H2Char">
    <w:name w:val="H2 Char"/>
    <w:uiPriority w:val="99"/>
    <w:qFormat/>
    <w:rPr>
      <w:rFonts w:ascii="Arial" w:eastAsia="宋体" w:hAnsi="Arial"/>
      <w:kern w:val="2"/>
      <w:sz w:val="28"/>
      <w:lang w:val="en-US" w:eastAsia="zh-CN"/>
    </w:rPr>
  </w:style>
  <w:style w:type="character" w:customStyle="1" w:styleId="Char0">
    <w:name w:val="小 Char"/>
    <w:qFormat/>
    <w:rPr>
      <w:rFonts w:ascii="宋体" w:eastAsia="宋体" w:hAnsi="Courier New"/>
      <w:kern w:val="2"/>
      <w:sz w:val="21"/>
      <w:lang w:val="en-US" w:eastAsia="zh-CN"/>
    </w:rPr>
  </w:style>
  <w:style w:type="character" w:customStyle="1" w:styleId="CharChar11">
    <w:name w:val="Char Char11"/>
    <w:uiPriority w:val="99"/>
    <w:qFormat/>
    <w:rPr>
      <w:rFonts w:ascii="宋体"/>
      <w:kern w:val="2"/>
      <w:sz w:val="28"/>
    </w:rPr>
  </w:style>
  <w:style w:type="character" w:customStyle="1" w:styleId="font1">
    <w:name w:val="font1"/>
    <w:qFormat/>
    <w:rPr>
      <w:color w:val="000000"/>
      <w:sz w:val="18"/>
    </w:rPr>
  </w:style>
  <w:style w:type="character" w:customStyle="1" w:styleId="074Char1">
    <w:name w:val="标书正文:  0.74 厘米 Char1"/>
    <w:qFormat/>
    <w:rPr>
      <w:rFonts w:eastAsia="宋体"/>
      <w:kern w:val="2"/>
      <w:sz w:val="24"/>
      <w:lang w:val="en-US" w:eastAsia="zh-CN"/>
    </w:rPr>
  </w:style>
  <w:style w:type="character" w:customStyle="1" w:styleId="CharChar7">
    <w:name w:val="Char Char7"/>
    <w:qFormat/>
    <w:rPr>
      <w:rFonts w:ascii="宋体" w:eastAsia="宋体" w:hAnsi="宋体"/>
      <w:kern w:val="2"/>
      <w:sz w:val="28"/>
    </w:rPr>
  </w:style>
  <w:style w:type="paragraph" w:customStyle="1" w:styleId="210">
    <w:name w:val="正文文本 21"/>
    <w:basedOn w:val="a"/>
    <w:qFormat/>
    <w:pPr>
      <w:adjustRightInd w:val="0"/>
      <w:spacing w:before="120" w:line="360" w:lineRule="auto"/>
      <w:ind w:firstLine="480"/>
      <w:textAlignment w:val="baseline"/>
    </w:pPr>
    <w:rPr>
      <w:sz w:val="24"/>
      <w:szCs w:val="24"/>
    </w:rPr>
  </w:style>
  <w:style w:type="paragraph" w:customStyle="1" w:styleId="affd">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customStyle="1" w:styleId="affe">
    <w:name w:val="可研正文"/>
    <w:basedOn w:val="a0"/>
    <w:qFormat/>
    <w:pPr>
      <w:adjustRightInd w:val="0"/>
      <w:snapToGrid w:val="0"/>
      <w:spacing w:after="0" w:line="440" w:lineRule="exact"/>
      <w:ind w:firstLine="567"/>
    </w:pPr>
    <w:rPr>
      <w:rFonts w:ascii="仿宋_GB2312" w:eastAsia="仿宋_GB2312" w:cs="仿宋_GB2312"/>
      <w:kern w:val="0"/>
      <w:sz w:val="20"/>
      <w:szCs w:val="20"/>
    </w:rPr>
  </w:style>
  <w:style w:type="paragraph" w:customStyle="1" w:styleId="CharChar1">
    <w:name w:val="Char Char1"/>
    <w:basedOn w:val="a"/>
    <w:qFormat/>
    <w:pPr>
      <w:widowControl/>
      <w:spacing w:after="160" w:line="240" w:lineRule="exact"/>
      <w:jc w:val="left"/>
    </w:pPr>
    <w:rPr>
      <w:rFonts w:ascii="Verdana" w:hAnsi="Verdana" w:cs="Verdana"/>
      <w:kern w:val="0"/>
      <w:sz w:val="20"/>
      <w:szCs w:val="20"/>
      <w:lang w:eastAsia="en-US"/>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bCs/>
      <w:i/>
      <w:iCs/>
      <w:sz w:val="24"/>
      <w:szCs w:val="24"/>
    </w:rPr>
  </w:style>
  <w:style w:type="paragraph" w:customStyle="1" w:styleId="afff">
    <w:name w:val="没有缩进（为图形使用）"/>
    <w:basedOn w:val="a"/>
    <w:qFormat/>
    <w:pPr>
      <w:spacing w:before="120" w:after="120" w:line="360" w:lineRule="auto"/>
    </w:pPr>
    <w:rPr>
      <w:sz w:val="24"/>
      <w:szCs w:val="24"/>
    </w:rPr>
  </w:style>
  <w:style w:type="paragraph" w:customStyle="1" w:styleId="220">
    <w:name w:val="样式 正文首行缩进 2 + 首行缩进:  2 字符"/>
    <w:basedOn w:val="a"/>
    <w:qFormat/>
    <w:pPr>
      <w:tabs>
        <w:tab w:val="left" w:pos="987"/>
      </w:tabs>
      <w:adjustRightInd w:val="0"/>
      <w:snapToGrid w:val="0"/>
      <w:spacing w:line="360" w:lineRule="auto"/>
      <w:ind w:left="987" w:hanging="420"/>
    </w:pPr>
    <w:rPr>
      <w:rFonts w:ascii="Arial" w:hAnsi="Arial" w:cs="Arial"/>
      <w:b/>
      <w:bCs/>
      <w:sz w:val="24"/>
      <w:szCs w:val="24"/>
    </w:rPr>
  </w:style>
  <w:style w:type="paragraph" w:customStyle="1" w:styleId="1xz">
    <w:name w:val="样式1xz"/>
    <w:basedOn w:val="a"/>
    <w:qFormat/>
    <w:pPr>
      <w:tabs>
        <w:tab w:val="left" w:pos="1050"/>
        <w:tab w:val="right" w:leader="dot" w:pos="8296"/>
      </w:tabs>
    </w:pPr>
    <w:rPr>
      <w:caps/>
      <w:spacing w:val="20"/>
      <w:sz w:val="24"/>
      <w:szCs w:val="24"/>
    </w:rPr>
  </w:style>
  <w:style w:type="paragraph" w:customStyle="1" w:styleId="afff0">
    <w:name w:val="简单回函地址"/>
    <w:basedOn w:val="a"/>
    <w:qFormat/>
    <w:pPr>
      <w:adjustRightInd w:val="0"/>
      <w:snapToGrid w:val="0"/>
      <w:spacing w:line="360" w:lineRule="auto"/>
    </w:pPr>
    <w:rPr>
      <w:sz w:val="24"/>
      <w:szCs w:val="24"/>
    </w:rPr>
  </w:style>
  <w:style w:type="paragraph" w:customStyle="1" w:styleId="TableDescription">
    <w:name w:val="Table Description"/>
    <w:next w:val="a"/>
    <w:qFormat/>
    <w:pPr>
      <w:keepNext/>
      <w:snapToGrid w:val="0"/>
      <w:spacing w:before="160" w:after="80"/>
      <w:ind w:left="1134"/>
      <w:jc w:val="center"/>
    </w:pPr>
    <w:rPr>
      <w:rFonts w:ascii="Arial" w:eastAsia="黑体" w:hAnsi="Arial" w:cs="Arial"/>
      <w:sz w:val="18"/>
      <w:szCs w:val="18"/>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sz w:val="36"/>
      <w:szCs w:val="36"/>
    </w:rPr>
  </w:style>
  <w:style w:type="paragraph" w:customStyle="1" w:styleId="xl23">
    <w:name w:val="xl23"/>
    <w:basedOn w:val="a"/>
    <w:qFormat/>
    <w:pPr>
      <w:widowControl/>
      <w:spacing w:before="100" w:beforeAutospacing="1" w:after="100" w:afterAutospacing="1" w:line="360" w:lineRule="auto"/>
      <w:textAlignment w:val="top"/>
    </w:pPr>
    <w:rPr>
      <w:kern w:val="0"/>
      <w:sz w:val="24"/>
      <w:szCs w:val="24"/>
    </w:rPr>
  </w:style>
  <w:style w:type="paragraph" w:customStyle="1" w:styleId="CharChar14CharChar">
    <w:name w:val="Char Char14 Char Char"/>
    <w:basedOn w:val="a"/>
    <w:uiPriority w:val="99"/>
    <w:qFormat/>
    <w:rPr>
      <w:sz w:val="21"/>
      <w:szCs w:val="21"/>
    </w:rPr>
  </w:style>
  <w:style w:type="paragraph" w:customStyle="1" w:styleId="INFeature">
    <w:name w:val="IN Feature"/>
    <w:next w:val="INStep"/>
    <w:qFormat/>
    <w:pPr>
      <w:keepNext/>
      <w:keepLines/>
      <w:spacing w:before="240" w:after="240"/>
      <w:outlineLvl w:val="7"/>
    </w:pPr>
    <w:rPr>
      <w:rFonts w:ascii="Arial" w:eastAsia="黑体" w:hAnsi="Arial" w:cs="Arial"/>
      <w:sz w:val="21"/>
      <w:szCs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45">
    <w:name w:val="正文4"/>
    <w:basedOn w:val="a"/>
    <w:qFormat/>
    <w:pPr>
      <w:tabs>
        <w:tab w:val="left" w:pos="1275"/>
      </w:tabs>
      <w:spacing w:before="60" w:after="60" w:line="360" w:lineRule="auto"/>
      <w:ind w:leftChars="400" w:left="820" w:hanging="705"/>
    </w:pPr>
    <w:rPr>
      <w:sz w:val="24"/>
      <w:szCs w:val="24"/>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szCs w:val="21"/>
    </w:rPr>
  </w:style>
  <w:style w:type="paragraph" w:customStyle="1" w:styleId="afff1">
    <w:name w:val="一级条标题"/>
    <w:basedOn w:val="afff2"/>
    <w:next w:val="afff3"/>
    <w:uiPriority w:val="99"/>
    <w:qFormat/>
    <w:pPr>
      <w:spacing w:beforeLines="0" w:afterLines="0"/>
      <w:ind w:left="525"/>
      <w:outlineLvl w:val="2"/>
    </w:pPr>
    <w:rPr>
      <w:sz w:val="21"/>
      <w:szCs w:val="21"/>
    </w:rPr>
  </w:style>
  <w:style w:type="paragraph" w:customStyle="1" w:styleId="afff2">
    <w:name w:val="章标题"/>
    <w:next w:val="a"/>
    <w:qFormat/>
    <w:pPr>
      <w:spacing w:beforeLines="50" w:afterLines="50"/>
      <w:jc w:val="both"/>
      <w:outlineLvl w:val="1"/>
    </w:pPr>
    <w:rPr>
      <w:rFonts w:ascii="黑体" w:eastAsia="黑体" w:cs="黑体"/>
      <w:sz w:val="24"/>
      <w:szCs w:val="24"/>
    </w:rPr>
  </w:style>
  <w:style w:type="paragraph" w:customStyle="1" w:styleId="afff3">
    <w:name w:val="段"/>
    <w:uiPriority w:val="99"/>
    <w:qFormat/>
    <w:pPr>
      <w:autoSpaceDE w:val="0"/>
      <w:autoSpaceDN w:val="0"/>
      <w:ind w:firstLineChars="200" w:firstLine="200"/>
      <w:jc w:val="both"/>
    </w:pPr>
    <w:rPr>
      <w:rFonts w:ascii="宋体" w:cs="宋体"/>
      <w:sz w:val="21"/>
      <w:szCs w:val="21"/>
    </w:rPr>
  </w:style>
  <w:style w:type="paragraph" w:customStyle="1" w:styleId="afff4">
    <w:name w:val="文档正文"/>
    <w:basedOn w:val="a"/>
    <w:qFormat/>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Note">
    <w:name w:val="Note"/>
    <w:basedOn w:val="a"/>
    <w:qFormat/>
    <w:pPr>
      <w:pBdr>
        <w:top w:val="single" w:sz="12" w:space="3" w:color="auto"/>
        <w:bottom w:val="single" w:sz="12" w:space="3" w:color="auto"/>
      </w:pBdr>
      <w:spacing w:line="360" w:lineRule="auto"/>
    </w:pPr>
    <w:rPr>
      <w:sz w:val="24"/>
      <w:szCs w:val="24"/>
    </w:rPr>
  </w:style>
  <w:style w:type="paragraph" w:customStyle="1" w:styleId="afff5">
    <w:name w:val="图片文字"/>
    <w:basedOn w:val="a"/>
    <w:qFormat/>
    <w:pPr>
      <w:spacing w:line="240" w:lineRule="atLeast"/>
      <w:jc w:val="center"/>
    </w:pPr>
    <w:rPr>
      <w:sz w:val="21"/>
      <w:szCs w:val="21"/>
    </w:rPr>
  </w:style>
  <w:style w:type="paragraph" w:customStyle="1" w:styleId="afff6">
    <w:name w:val="二级条标题"/>
    <w:basedOn w:val="afff1"/>
    <w:next w:val="afff3"/>
    <w:uiPriority w:val="99"/>
    <w:qFormat/>
    <w:pPr>
      <w:ind w:left="840"/>
      <w:outlineLvl w:val="3"/>
    </w:pPr>
  </w:style>
  <w:style w:type="paragraph" w:customStyle="1" w:styleId="afff7">
    <w:name w:val="项目"/>
    <w:basedOn w:val="a"/>
    <w:qFormat/>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afff8">
    <w:name w:val="表文字"/>
    <w:qFormat/>
    <w:rPr>
      <w:rFonts w:ascii="宋体" w:cs="宋体"/>
      <w:kern w:val="2"/>
    </w:rPr>
  </w:style>
  <w:style w:type="paragraph" w:customStyle="1" w:styleId="afff9">
    <w:name w:val="表头样式"/>
    <w:basedOn w:val="a"/>
    <w:qFormat/>
    <w:pPr>
      <w:autoSpaceDE w:val="0"/>
      <w:autoSpaceDN w:val="0"/>
      <w:adjustRightInd w:val="0"/>
      <w:spacing w:line="360" w:lineRule="auto"/>
      <w:jc w:val="left"/>
    </w:pPr>
    <w:rPr>
      <w:b/>
      <w:bCs/>
      <w:kern w:val="0"/>
      <w:sz w:val="21"/>
      <w:szCs w:val="21"/>
    </w:rPr>
  </w:style>
  <w:style w:type="paragraph" w:customStyle="1" w:styleId="CharCharChar1CharCharCharCharCharCharCharCharCharCharCharCharChar">
    <w:name w:val="Char Char Char1 Char Char Char Char Char Char Char Char Char Char Char Char Char"/>
    <w:basedOn w:val="a"/>
    <w:uiPriority w:val="99"/>
    <w:qFormat/>
    <w:pPr>
      <w:widowControl/>
      <w:spacing w:after="160" w:line="240" w:lineRule="exact"/>
      <w:jc w:val="left"/>
    </w:pPr>
    <w:rPr>
      <w:rFonts w:ascii="Verdana" w:hAnsi="Verdana" w:cs="Verdana"/>
      <w:kern w:val="0"/>
      <w:sz w:val="18"/>
      <w:szCs w:val="18"/>
      <w:lang w:eastAsia="en-US"/>
    </w:rPr>
  </w:style>
  <w:style w:type="paragraph" w:customStyle="1" w:styleId="53">
    <w:name w:val="标题5"/>
    <w:basedOn w:val="a"/>
    <w:qFormat/>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074">
    <w:name w:val="标书正文:  0.74 厘米"/>
    <w:basedOn w:val="a"/>
    <w:qFormat/>
    <w:pPr>
      <w:snapToGrid w:val="0"/>
      <w:spacing w:line="360" w:lineRule="auto"/>
      <w:ind w:firstLine="420"/>
    </w:pPr>
    <w:rPr>
      <w:sz w:val="24"/>
      <w:szCs w:val="24"/>
    </w:rPr>
  </w:style>
  <w:style w:type="paragraph" w:customStyle="1" w:styleId="13">
    <w:name w:val="修订1"/>
    <w:qFormat/>
    <w:rPr>
      <w:kern w:val="2"/>
      <w:sz w:val="21"/>
      <w:szCs w:val="21"/>
    </w:rPr>
  </w:style>
  <w:style w:type="paragraph" w:customStyle="1" w:styleId="afffa">
    <w:name w:val="表号"/>
    <w:basedOn w:val="a"/>
    <w:qFormat/>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afffb">
    <w:name w:val="列表项目"/>
    <w:basedOn w:val="a"/>
    <w:qFormat/>
    <w:pPr>
      <w:tabs>
        <w:tab w:val="left" w:pos="420"/>
      </w:tabs>
      <w:spacing w:line="288" w:lineRule="auto"/>
      <w:ind w:leftChars="200" w:left="840" w:hangingChars="200" w:hanging="420"/>
    </w:pPr>
    <w:rPr>
      <w:sz w:val="21"/>
      <w:szCs w:val="21"/>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falt"/>
      <w:kern w:val="0"/>
      <w:sz w:val="24"/>
      <w:szCs w:val="24"/>
      <w:lang w:eastAsia="zh-TW"/>
    </w:rPr>
  </w:style>
  <w:style w:type="paragraph" w:customStyle="1" w:styleId="221">
    <w:name w:val="样式 样式 首行缩进:  2 字符 + 首行缩进:  2 字符"/>
    <w:basedOn w:val="a"/>
    <w:qFormat/>
    <w:pPr>
      <w:spacing w:line="360" w:lineRule="auto"/>
      <w:ind w:firstLineChars="200" w:firstLine="480"/>
    </w:pPr>
    <w:rPr>
      <w:sz w:val="24"/>
      <w:szCs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sz w:val="32"/>
      <w:szCs w:val="32"/>
    </w:rPr>
  </w:style>
  <w:style w:type="paragraph" w:customStyle="1" w:styleId="605">
    <w:name w:val="样式 标题 6第五层条 + 三号 段前: 0.5 行"/>
    <w:basedOn w:val="6"/>
    <w:qFormat/>
    <w:pPr>
      <w:widowControl/>
      <w:adjustRightInd/>
      <w:snapToGrid/>
      <w:spacing w:beforeLines="50"/>
      <w:jc w:val="left"/>
    </w:pPr>
    <w:rPr>
      <w:kern w:val="24"/>
      <w:sz w:val="28"/>
      <w:szCs w:val="28"/>
    </w:rPr>
  </w:style>
  <w:style w:type="paragraph" w:customStyle="1" w:styleId="afffc">
    <w:name w:val="关键词"/>
    <w:basedOn w:val="a"/>
    <w:next w:val="a"/>
    <w:qFormat/>
    <w:pPr>
      <w:spacing w:line="360" w:lineRule="auto"/>
    </w:pPr>
    <w:rPr>
      <w:rFonts w:eastAsia="黑体"/>
      <w:sz w:val="20"/>
      <w:szCs w:val="20"/>
    </w:rPr>
  </w:style>
  <w:style w:type="paragraph" w:customStyle="1" w:styleId="Char2CharCharCharCharCharChar">
    <w:name w:val="Char2 Char Char Char Char Char Char"/>
    <w:basedOn w:val="a"/>
    <w:uiPriority w:val="99"/>
    <w:qFormat/>
    <w:rPr>
      <w:rFonts w:ascii="仿宋_GB2312" w:cs="仿宋_GB2312"/>
      <w:b/>
      <w:bCs/>
      <w:sz w:val="30"/>
      <w:szCs w:val="30"/>
    </w:rPr>
  </w:style>
  <w:style w:type="paragraph" w:customStyle="1" w:styleId="CharCharChar">
    <w:name w:val="Char Char Char"/>
    <w:basedOn w:val="a"/>
    <w:qFormat/>
    <w:rPr>
      <w:rFonts w:ascii="Tahoma" w:hAnsi="Tahoma" w:cs="Tahoma"/>
      <w:sz w:val="24"/>
      <w:szCs w:val="24"/>
    </w:rPr>
  </w:style>
  <w:style w:type="paragraph" w:customStyle="1" w:styleId="afffd">
    <w:name w:val="表头文本"/>
    <w:qFormat/>
    <w:pPr>
      <w:jc w:val="center"/>
    </w:pPr>
    <w:rPr>
      <w:rFonts w:ascii="Arial" w:hAnsi="Arial" w:cs="Arial"/>
      <w:b/>
      <w:bCs/>
      <w:sz w:val="21"/>
      <w:szCs w:val="21"/>
    </w:rPr>
  </w:style>
  <w:style w:type="paragraph" w:customStyle="1" w:styleId="14">
    <w:name w:val="样式1"/>
    <w:basedOn w:val="4"/>
    <w:qFormat/>
    <w:pPr>
      <w:tabs>
        <w:tab w:val="left" w:pos="720"/>
      </w:tabs>
      <w:spacing w:before="500" w:after="260" w:line="560" w:lineRule="atLeast"/>
      <w:ind w:left="420" w:hanging="420"/>
    </w:pPr>
  </w:style>
  <w:style w:type="paragraph" w:customStyle="1" w:styleId="CharCharCharCharChar">
    <w:name w:val="Char Char Char Char Char"/>
    <w:basedOn w:val="a"/>
    <w:qFormat/>
    <w:pPr>
      <w:tabs>
        <w:tab w:val="left" w:pos="425"/>
      </w:tabs>
      <w:ind w:left="1620" w:hanging="360"/>
    </w:pPr>
    <w:rPr>
      <w:rFonts w:ascii="Tahoma" w:hAnsi="Tahoma" w:cs="Tahoma"/>
      <w:sz w:val="24"/>
      <w:szCs w:val="24"/>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Style240">
    <w:name w:val="_Style 240"/>
    <w:basedOn w:val="a"/>
    <w:next w:val="a"/>
    <w:uiPriority w:val="99"/>
    <w:qFormat/>
    <w:pPr>
      <w:pBdr>
        <w:top w:val="single" w:sz="6" w:space="1" w:color="auto"/>
      </w:pBdr>
      <w:jc w:val="center"/>
    </w:pPr>
    <w:rPr>
      <w:rFonts w:ascii="Arial" w:cs="Arial"/>
      <w:vanish/>
      <w:sz w:val="16"/>
      <w:szCs w:val="16"/>
    </w:rPr>
  </w:style>
  <w:style w:type="paragraph" w:customStyle="1" w:styleId="Char1">
    <w:name w:val="Char"/>
    <w:basedOn w:val="a"/>
    <w:qFormat/>
    <w:pPr>
      <w:spacing w:line="240" w:lineRule="atLeast"/>
      <w:ind w:left="420" w:firstLine="420"/>
    </w:pPr>
    <w:rPr>
      <w:kern w:val="0"/>
      <w:sz w:val="21"/>
      <w:szCs w:val="21"/>
    </w:rPr>
  </w:style>
  <w:style w:type="paragraph" w:customStyle="1" w:styleId="afffe">
    <w:name w:val="摘要"/>
    <w:basedOn w:val="a"/>
    <w:next w:val="2"/>
    <w:qFormat/>
    <w:pPr>
      <w:spacing w:line="360" w:lineRule="auto"/>
    </w:pPr>
    <w:rPr>
      <w:rFonts w:eastAsia="黑体"/>
      <w:sz w:val="20"/>
      <w:szCs w:val="20"/>
    </w:rPr>
  </w:style>
  <w:style w:type="paragraph" w:customStyle="1" w:styleId="Char10">
    <w:name w:val="Char1"/>
    <w:basedOn w:val="a"/>
    <w:qFormat/>
    <w:rPr>
      <w:sz w:val="21"/>
      <w:szCs w:val="21"/>
    </w:rPr>
  </w:style>
  <w:style w:type="paragraph" w:customStyle="1" w:styleId="affff">
    <w:name w:val="普通正文"/>
    <w:basedOn w:val="a"/>
    <w:qFormat/>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Title-Revision">
    <w:name w:val="Title - Revision"/>
    <w:basedOn w:val="aff1"/>
    <w:qFormat/>
    <w:pPr>
      <w:spacing w:before="720"/>
    </w:pPr>
  </w:style>
  <w:style w:type="paragraph" w:customStyle="1" w:styleId="Char1CharCharChar1">
    <w:name w:val="Char1 Char Char Char1"/>
    <w:basedOn w:val="a"/>
    <w:qFormat/>
    <w:rPr>
      <w:rFonts w:ascii="Tahoma" w:hAnsi="Tahoma" w:cs="Tahoma"/>
      <w:sz w:val="24"/>
      <w:szCs w:val="24"/>
    </w:rPr>
  </w:style>
  <w:style w:type="paragraph" w:customStyle="1" w:styleId="46">
    <w:name w:val="样式4"/>
    <w:basedOn w:val="4"/>
    <w:qFormat/>
    <w:pPr>
      <w:adjustRightInd w:val="0"/>
      <w:snapToGrid w:val="0"/>
    </w:pPr>
  </w:style>
  <w:style w:type="paragraph" w:customStyle="1" w:styleId="affff0">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CharCharCharChar">
    <w:name w:val="Char Char Char Char"/>
    <w:basedOn w:val="a"/>
    <w:qFormat/>
    <w:pPr>
      <w:pageBreakBefore/>
      <w:widowControl/>
      <w:spacing w:after="160" w:line="240" w:lineRule="exact"/>
      <w:jc w:val="left"/>
    </w:pPr>
    <w:rPr>
      <w:rFonts w:ascii="Verdana" w:hAnsi="Verdana" w:cs="Verdana"/>
      <w:kern w:val="0"/>
      <w:sz w:val="20"/>
      <w:szCs w:val="20"/>
      <w:lang w:eastAsia="en-US"/>
    </w:rPr>
  </w:style>
  <w:style w:type="paragraph" w:customStyle="1" w:styleId="15">
    <w:name w:val="首行缩进 1"/>
    <w:basedOn w:val="a"/>
    <w:qFormat/>
    <w:pPr>
      <w:spacing w:after="120" w:line="360" w:lineRule="auto"/>
      <w:ind w:firstLineChars="200" w:firstLine="200"/>
    </w:pPr>
    <w:rPr>
      <w:sz w:val="24"/>
      <w:szCs w:val="24"/>
    </w:rPr>
  </w:style>
  <w:style w:type="paragraph" w:customStyle="1" w:styleId="CharCharCharCharCharCharChar">
    <w:name w:val="Char Char Char Char Char Char Char"/>
    <w:basedOn w:val="ad"/>
    <w:qFormat/>
    <w:rPr>
      <w:rFonts w:ascii="宋体" w:hAnsi="Tahoma" w:cs="宋体"/>
    </w:rPr>
  </w:style>
  <w:style w:type="paragraph" w:customStyle="1" w:styleId="affff1">
    <w:name w:val="正文格式"/>
    <w:basedOn w:val="a"/>
    <w:uiPriority w:val="99"/>
    <w:qFormat/>
    <w:pPr>
      <w:widowControl/>
      <w:adjustRightInd w:val="0"/>
      <w:snapToGrid w:val="0"/>
      <w:spacing w:before="60" w:line="360" w:lineRule="auto"/>
      <w:ind w:firstLineChars="200" w:firstLine="480"/>
      <w:jc w:val="left"/>
      <w:textAlignment w:val="baseline"/>
    </w:pPr>
    <w:rPr>
      <w:rFonts w:ascii="宋体" w:hAnsi="宋体" w:cs="宋体"/>
      <w:color w:val="000000"/>
      <w:kern w:val="0"/>
      <w:sz w:val="24"/>
      <w:szCs w:val="24"/>
    </w:rPr>
  </w:style>
  <w:style w:type="paragraph" w:customStyle="1" w:styleId="affff2">
    <w:name w:val="正文（首行不缩进）"/>
    <w:basedOn w:val="a"/>
    <w:qFormat/>
    <w:pPr>
      <w:autoSpaceDE w:val="0"/>
      <w:autoSpaceDN w:val="0"/>
      <w:adjustRightInd w:val="0"/>
      <w:spacing w:line="360" w:lineRule="auto"/>
      <w:jc w:val="left"/>
    </w:pPr>
    <w:rPr>
      <w:kern w:val="0"/>
      <w:sz w:val="21"/>
      <w:szCs w:val="21"/>
    </w:rPr>
  </w:style>
  <w:style w:type="paragraph" w:customStyle="1" w:styleId="ParaCharCharCharCharCharCharChar">
    <w:name w:val="默认段落字体 Para Char Char Char Char Char Char Char"/>
    <w:basedOn w:val="a"/>
    <w:qFormat/>
    <w:rPr>
      <w:rFonts w:ascii="Tahoma" w:hAnsi="Tahoma" w:cs="Tahoma"/>
      <w:sz w:val="24"/>
      <w:szCs w:val="24"/>
    </w:rPr>
  </w:style>
  <w:style w:type="paragraph" w:customStyle="1" w:styleId="Char2">
    <w:name w:val="段 Char"/>
    <w:uiPriority w:val="99"/>
    <w:qFormat/>
    <w:pPr>
      <w:autoSpaceDE w:val="0"/>
      <w:autoSpaceDN w:val="0"/>
      <w:ind w:firstLineChars="200" w:firstLine="200"/>
      <w:jc w:val="both"/>
    </w:pPr>
    <w:rPr>
      <w:rFonts w:ascii="宋体" w:cs="宋体"/>
      <w:sz w:val="21"/>
      <w:szCs w:val="21"/>
    </w:rPr>
  </w:style>
  <w:style w:type="paragraph" w:customStyle="1" w:styleId="affff3">
    <w:name w:val="正文表格"/>
    <w:basedOn w:val="a"/>
    <w:qFormat/>
    <w:pPr>
      <w:adjustRightInd w:val="0"/>
      <w:spacing w:before="40" w:after="40"/>
    </w:pPr>
    <w:rPr>
      <w:sz w:val="24"/>
      <w:szCs w:val="24"/>
    </w:rPr>
  </w:style>
  <w:style w:type="paragraph" w:customStyle="1" w:styleId="affff4">
    <w:name w:val="标题无"/>
    <w:basedOn w:val="a"/>
    <w:qFormat/>
    <w:pPr>
      <w:spacing w:line="360" w:lineRule="auto"/>
    </w:pPr>
    <w:rPr>
      <w:sz w:val="24"/>
      <w:szCs w:val="24"/>
    </w:rPr>
  </w:style>
  <w:style w:type="paragraph" w:customStyle="1" w:styleId="2c">
    <w:name w:val="样式2"/>
    <w:basedOn w:val="4"/>
    <w:qFormat/>
    <w:pPr>
      <w:tabs>
        <w:tab w:val="left" w:pos="720"/>
      </w:tabs>
      <w:spacing w:before="560" w:line="400" w:lineRule="exact"/>
      <w:ind w:left="420" w:hanging="420"/>
      <w:jc w:val="center"/>
      <w:outlineLvl w:val="0"/>
    </w:pPr>
    <w:rPr>
      <w:b w:val="0"/>
      <w:sz w:val="44"/>
      <w:szCs w:val="44"/>
    </w:rPr>
  </w:style>
  <w:style w:type="paragraph" w:customStyle="1" w:styleId="affff5">
    <w:name w:val="正文 + 三号"/>
    <w:basedOn w:val="a"/>
    <w:qFormat/>
    <w:rPr>
      <w:sz w:val="21"/>
      <w:szCs w:val="21"/>
    </w:rPr>
  </w:style>
  <w:style w:type="paragraph" w:customStyle="1" w:styleId="16">
    <w:name w:val="1"/>
    <w:basedOn w:val="a"/>
    <w:next w:val="af3"/>
    <w:qFormat/>
    <w:rPr>
      <w:rFonts w:ascii="宋体" w:hAnsi="Courier New" w:cs="宋体"/>
      <w:sz w:val="21"/>
      <w:szCs w:val="21"/>
    </w:rPr>
  </w:style>
  <w:style w:type="paragraph" w:customStyle="1" w:styleId="320">
    <w:name w:val="标题3——2"/>
    <w:basedOn w:val="3"/>
    <w:next w:val="a9"/>
    <w:qFormat/>
    <w:pPr>
      <w:tabs>
        <w:tab w:val="left" w:pos="1280"/>
        <w:tab w:val="right" w:leader="dot" w:pos="8777"/>
      </w:tabs>
      <w:spacing w:beforeLines="100" w:after="0" w:line="240" w:lineRule="auto"/>
      <w:ind w:left="851" w:hanging="851"/>
      <w:outlineLvl w:val="9"/>
    </w:pPr>
    <w:rPr>
      <w:rFonts w:ascii="黑体" w:eastAsia="黑体" w:hAnsi="宋体" w:cs="黑体"/>
      <w:sz w:val="30"/>
      <w:szCs w:val="30"/>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TableContents">
    <w:name w:val="Table Contents"/>
    <w:basedOn w:val="a0"/>
    <w:qFormat/>
    <w:pPr>
      <w:suppressAutoHyphens/>
      <w:spacing w:after="0"/>
      <w:jc w:val="left"/>
    </w:pPr>
    <w:rPr>
      <w:kern w:val="0"/>
      <w:sz w:val="24"/>
      <w:szCs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affff6">
    <w:name w:val="内容标题"/>
    <w:basedOn w:val="ad"/>
    <w:qFormat/>
    <w:rPr>
      <w:rFonts w:ascii="Tahoma" w:hAnsi="Tahoma" w:cs="Tahoma"/>
      <w:sz w:val="24"/>
      <w:szCs w:val="24"/>
    </w:rPr>
  </w:style>
  <w:style w:type="paragraph" w:customStyle="1" w:styleId="affff7">
    <w:name w:val="段落正文"/>
    <w:basedOn w:val="a"/>
    <w:qFormat/>
    <w:pPr>
      <w:spacing w:beforeLines="50" w:line="360" w:lineRule="auto"/>
      <w:ind w:firstLineChars="200" w:firstLine="200"/>
    </w:pPr>
    <w:rPr>
      <w:spacing w:val="2"/>
      <w:sz w:val="24"/>
      <w:szCs w:val="24"/>
    </w:rPr>
  </w:style>
  <w:style w:type="paragraph" w:customStyle="1" w:styleId="CharCharCharCharCharChar">
    <w:name w:val="Char Char 字元 字元 字元 Char Char Char Char"/>
    <w:basedOn w:val="a"/>
    <w:qFormat/>
    <w:pPr>
      <w:adjustRightInd w:val="0"/>
      <w:spacing w:line="360" w:lineRule="auto"/>
    </w:pPr>
    <w:rPr>
      <w:kern w:val="0"/>
      <w:sz w:val="24"/>
      <w:szCs w:val="24"/>
    </w:rPr>
  </w:style>
  <w:style w:type="paragraph" w:customStyle="1" w:styleId="3a">
    <w:name w:val="附录3"/>
    <w:basedOn w:val="a"/>
    <w:next w:val="a"/>
    <w:qFormat/>
    <w:pPr>
      <w:tabs>
        <w:tab w:val="left" w:pos="851"/>
      </w:tabs>
      <w:ind w:left="425" w:hanging="425"/>
      <w:outlineLvl w:val="2"/>
    </w:pPr>
    <w:rPr>
      <w:rFonts w:eastAsia="黑体"/>
      <w:b/>
      <w:bCs/>
      <w:sz w:val="32"/>
      <w:szCs w:val="32"/>
    </w:rPr>
  </w:style>
  <w:style w:type="paragraph" w:customStyle="1" w:styleId="0740">
    <w:name w:val="样式 首行缩进:  0.74 厘米"/>
    <w:basedOn w:val="a"/>
    <w:qFormat/>
    <w:pPr>
      <w:spacing w:line="360" w:lineRule="auto"/>
      <w:ind w:firstLine="420"/>
    </w:pPr>
    <w:rPr>
      <w:sz w:val="24"/>
      <w:szCs w:val="24"/>
    </w:rPr>
  </w:style>
  <w:style w:type="paragraph" w:customStyle="1" w:styleId="bt">
    <w:name w:val="bt"/>
    <w:basedOn w:val="a"/>
    <w:next w:val="a0"/>
    <w:qFormat/>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Char20">
    <w:name w:val="Char2"/>
    <w:basedOn w:val="a"/>
    <w:qFormat/>
    <w:pPr>
      <w:spacing w:line="240" w:lineRule="atLeast"/>
      <w:ind w:left="420" w:firstLine="420"/>
    </w:pPr>
    <w:rPr>
      <w:kern w:val="0"/>
      <w:sz w:val="21"/>
      <w:szCs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1"/>
      <w:szCs w:val="21"/>
    </w:rPr>
  </w:style>
  <w:style w:type="paragraph" w:customStyle="1" w:styleId="17">
    <w:name w:val="表格1"/>
    <w:basedOn w:val="a"/>
    <w:next w:val="a"/>
    <w:qFormat/>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affff8">
    <w:name w:val="首行缩进"/>
    <w:basedOn w:val="a"/>
    <w:qFormat/>
    <w:pPr>
      <w:tabs>
        <w:tab w:val="left" w:pos="540"/>
      </w:tabs>
      <w:spacing w:line="360" w:lineRule="auto"/>
      <w:ind w:left="540"/>
    </w:pPr>
    <w:rPr>
      <w:rFonts w:eastAsia="仿宋_GB2312"/>
    </w:rPr>
  </w:style>
  <w:style w:type="paragraph" w:customStyle="1" w:styleId="affff9">
    <w:name w:val="表格文本"/>
    <w:qFormat/>
    <w:pPr>
      <w:tabs>
        <w:tab w:val="decimal" w:pos="0"/>
      </w:tabs>
    </w:pPr>
    <w:rPr>
      <w:rFonts w:ascii="Arial" w:hAnsi="Arial" w:cs="Arial"/>
      <w:sz w:val="21"/>
      <w:szCs w:val="21"/>
    </w:rPr>
  </w:style>
  <w:style w:type="paragraph" w:customStyle="1" w:styleId="CharCharCharChar0">
    <w:name w:val="文档正文 Char Char Char Char"/>
    <w:basedOn w:val="a"/>
    <w:qFormat/>
    <w:pPr>
      <w:adjustRightInd w:val="0"/>
      <w:spacing w:line="440" w:lineRule="exact"/>
      <w:ind w:firstLine="420"/>
      <w:textAlignment w:val="baseline"/>
    </w:pPr>
    <w:rPr>
      <w:rFonts w:ascii="Arial Narrow" w:hAnsi="Arial Narrow" w:cs="Arial Narrow"/>
      <w:kern w:val="0"/>
      <w:sz w:val="24"/>
      <w:szCs w:val="24"/>
    </w:rPr>
  </w:style>
  <w:style w:type="paragraph" w:customStyle="1" w:styleId="2d">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cs="宋体"/>
      <w:spacing w:val="6"/>
      <w:sz w:val="28"/>
      <w:szCs w:val="28"/>
      <w:u w:val="single"/>
    </w:rPr>
  </w:style>
  <w:style w:type="paragraph" w:customStyle="1" w:styleId="CharChar1Char">
    <w:name w:val="Char Char1 Char"/>
    <w:basedOn w:val="a"/>
    <w:qFormat/>
    <w:rPr>
      <w:rFonts w:ascii="Tahoma" w:hAnsi="Tahoma" w:cs="Tahoma"/>
      <w:sz w:val="24"/>
      <w:szCs w:val="24"/>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TableTextChar1">
    <w:name w:val="Table Text Char1"/>
    <w:qFormat/>
    <w:pPr>
      <w:snapToGrid w:val="0"/>
      <w:spacing w:before="80" w:after="80"/>
    </w:pPr>
    <w:rPr>
      <w:rFonts w:ascii="Arial" w:hAnsi="Arial" w:cs="Arial"/>
      <w:kern w:val="2"/>
      <w:sz w:val="18"/>
      <w:szCs w:val="18"/>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211">
    <w:name w:val="正文文本缩进 21"/>
    <w:basedOn w:val="a"/>
    <w:qFormat/>
    <w:pPr>
      <w:adjustRightInd w:val="0"/>
      <w:spacing w:before="120"/>
      <w:ind w:firstLine="420"/>
      <w:textAlignment w:val="baseline"/>
    </w:pPr>
    <w:rPr>
      <w:sz w:val="24"/>
      <w:szCs w:val="24"/>
    </w:rPr>
  </w:style>
  <w:style w:type="paragraph" w:customStyle="1" w:styleId="affffa">
    <w:name w:val="È¡ÀÊ¡ÎÄ¡À¾"/>
    <w:basedOn w:val="a"/>
    <w:uiPriority w:val="99"/>
    <w:qFormat/>
    <w:pPr>
      <w:widowControl/>
      <w:overflowPunct w:val="0"/>
      <w:autoSpaceDE w:val="0"/>
      <w:autoSpaceDN w:val="0"/>
      <w:adjustRightInd w:val="0"/>
      <w:jc w:val="left"/>
      <w:textAlignment w:val="baseline"/>
    </w:pPr>
    <w:rPr>
      <w:kern w:val="0"/>
      <w:sz w:val="24"/>
      <w:szCs w:val="24"/>
    </w:rPr>
  </w:style>
  <w:style w:type="paragraph" w:customStyle="1" w:styleId="18">
    <w:name w:val="文本1"/>
    <w:basedOn w:val="a"/>
    <w:qFormat/>
    <w:pPr>
      <w:adjustRightInd w:val="0"/>
      <w:spacing w:line="312" w:lineRule="atLeast"/>
      <w:jc w:val="center"/>
      <w:textAlignment w:val="baseline"/>
    </w:pPr>
    <w:rPr>
      <w:kern w:val="0"/>
      <w:sz w:val="18"/>
      <w:szCs w:val="18"/>
    </w:rPr>
  </w:style>
  <w:style w:type="paragraph" w:customStyle="1" w:styleId="affffb">
    <w:name w:val="样式 宋体 五号 两端对齐 行距: 单倍行距"/>
    <w:basedOn w:val="a"/>
    <w:qFormat/>
    <w:pPr>
      <w:adjustRightInd w:val="0"/>
      <w:textAlignment w:val="baseline"/>
    </w:pPr>
    <w:rPr>
      <w:rFonts w:ascii="宋体" w:hAnsi="宋体" w:cs="宋体"/>
      <w:kern w:val="0"/>
      <w:sz w:val="21"/>
      <w:szCs w:val="21"/>
    </w:rPr>
  </w:style>
  <w:style w:type="paragraph" w:customStyle="1" w:styleId="FigureDescription">
    <w:name w:val="Figure Description"/>
    <w:next w:val="a"/>
    <w:qFormat/>
    <w:pPr>
      <w:snapToGrid w:val="0"/>
      <w:spacing w:before="80" w:after="320"/>
      <w:ind w:left="1134"/>
      <w:jc w:val="center"/>
    </w:pPr>
    <w:rPr>
      <w:rFonts w:ascii="Arial" w:eastAsia="黑体" w:hAnsi="Arial" w:cs="Arial"/>
      <w:sz w:val="18"/>
      <w:szCs w:val="18"/>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cs="Arial Narrow"/>
      <w:kern w:val="0"/>
      <w:sz w:val="24"/>
      <w:szCs w:val="24"/>
    </w:rPr>
  </w:style>
  <w:style w:type="paragraph" w:customStyle="1" w:styleId="CharCharCharCharCharCharCharCharCharCharCharCharCharCharCharChar">
    <w:name w:val="Char Char Char Char Char Char Char Char Char Char Char Char Char Char Char Char"/>
    <w:basedOn w:val="a"/>
    <w:uiPriority w:val="99"/>
    <w:qFormat/>
    <w:pPr>
      <w:tabs>
        <w:tab w:val="left" w:pos="360"/>
      </w:tabs>
    </w:pPr>
    <w:rPr>
      <w:sz w:val="24"/>
      <w:szCs w:val="24"/>
    </w:rPr>
  </w:style>
  <w:style w:type="paragraph" w:customStyle="1" w:styleId="00">
    <w:name w:val="00"/>
    <w:basedOn w:val="a"/>
    <w:qFormat/>
    <w:pPr>
      <w:autoSpaceDE w:val="0"/>
      <w:autoSpaceDN w:val="0"/>
      <w:adjustRightInd w:val="0"/>
      <w:jc w:val="left"/>
    </w:pPr>
    <w:rPr>
      <w:rFonts w:ascii="黑体" w:eastAsia="黑体" w:cs="黑体"/>
      <w:b/>
      <w:bCs/>
      <w:kern w:val="0"/>
      <w:sz w:val="20"/>
      <w:szCs w:val="20"/>
    </w:rPr>
  </w:style>
  <w:style w:type="paragraph" w:customStyle="1" w:styleId="CharCharCharCharCharChar1Char">
    <w:name w:val="Char Char Char Char Char Char1 Char"/>
    <w:basedOn w:val="a"/>
    <w:qFormat/>
    <w:pPr>
      <w:widowControl/>
      <w:spacing w:after="160" w:line="240" w:lineRule="exact"/>
      <w:jc w:val="left"/>
    </w:pPr>
    <w:rPr>
      <w:rFonts w:ascii="Verdana" w:hAnsi="Verdana" w:cs="Verdana"/>
      <w:kern w:val="0"/>
      <w:sz w:val="21"/>
      <w:szCs w:val="21"/>
      <w:lang w:eastAsia="en-US"/>
    </w:rPr>
  </w:style>
  <w:style w:type="paragraph" w:customStyle="1" w:styleId="Char1CharCharChar">
    <w:name w:val="Char1 Char Char Char"/>
    <w:basedOn w:val="a"/>
    <w:qFormat/>
    <w:rPr>
      <w:rFonts w:ascii="Tahoma" w:hAnsi="Tahoma" w:cs="Tahoma"/>
      <w:sz w:val="30"/>
      <w:szCs w:val="30"/>
    </w:rPr>
  </w:style>
  <w:style w:type="paragraph" w:customStyle="1" w:styleId="19">
    <w:name w:val="小标题 1"/>
    <w:basedOn w:val="a"/>
    <w:qFormat/>
    <w:pPr>
      <w:autoSpaceDE w:val="0"/>
      <w:autoSpaceDN w:val="0"/>
      <w:adjustRightInd w:val="0"/>
      <w:spacing w:line="360" w:lineRule="atLeast"/>
    </w:pPr>
    <w:rPr>
      <w:rFonts w:ascii="文鼎粗黑" w:eastAsia="文鼎粗黑" w:cs="文鼎粗黑"/>
      <w:kern w:val="0"/>
      <w:sz w:val="22"/>
      <w:szCs w:val="22"/>
    </w:rPr>
  </w:style>
  <w:style w:type="paragraph" w:customStyle="1" w:styleId="TableHeading">
    <w:name w:val="Table Heading"/>
    <w:qFormat/>
    <w:pPr>
      <w:keepNext/>
      <w:snapToGrid w:val="0"/>
      <w:spacing w:before="80" w:after="80"/>
      <w:jc w:val="center"/>
    </w:pPr>
    <w:rPr>
      <w:rFonts w:ascii="Arial" w:eastAsia="黑体" w:hAnsi="Arial" w:cs="Arial"/>
      <w:sz w:val="18"/>
      <w:szCs w:val="18"/>
    </w:rPr>
  </w:style>
  <w:style w:type="paragraph" w:customStyle="1" w:styleId="affffc">
    <w:name w:val="_"/>
    <w:basedOn w:val="a"/>
    <w:qFormat/>
    <w:pPr>
      <w:adjustRightInd w:val="0"/>
      <w:spacing w:line="360" w:lineRule="auto"/>
      <w:ind w:left="480" w:firstLineChars="200" w:firstLine="200"/>
      <w:textAlignment w:val="baseline"/>
    </w:pPr>
    <w:rPr>
      <w:kern w:val="0"/>
      <w:sz w:val="24"/>
      <w:szCs w:val="24"/>
    </w:rPr>
  </w:style>
  <w:style w:type="paragraph" w:customStyle="1" w:styleId="3b">
    <w:name w:val="样式3"/>
    <w:basedOn w:val="1"/>
    <w:next w:val="1"/>
    <w:qFormat/>
    <w:pPr>
      <w:keepLines/>
      <w:adjustRightInd w:val="0"/>
      <w:spacing w:before="340" w:after="330" w:line="576" w:lineRule="auto"/>
    </w:pPr>
    <w:rPr>
      <w:rFonts w:eastAsia="黑体"/>
    </w:rPr>
  </w:style>
  <w:style w:type="paragraph" w:customStyle="1" w:styleId="1a">
    <w:name w:val="1.正文"/>
    <w:basedOn w:val="a"/>
    <w:qFormat/>
    <w:pPr>
      <w:spacing w:line="360" w:lineRule="auto"/>
      <w:ind w:leftChars="225" w:left="540" w:firstLineChars="225" w:firstLine="540"/>
    </w:pPr>
    <w:rPr>
      <w:sz w:val="24"/>
      <w:szCs w:val="24"/>
    </w:rPr>
  </w:style>
  <w:style w:type="paragraph" w:customStyle="1" w:styleId="1b">
    <w:name w:val="附录1"/>
    <w:basedOn w:val="a"/>
    <w:next w:val="a"/>
    <w:qFormat/>
    <w:pPr>
      <w:tabs>
        <w:tab w:val="left" w:pos="1304"/>
      </w:tabs>
      <w:ind w:left="425" w:hanging="425"/>
      <w:outlineLvl w:val="0"/>
    </w:pPr>
    <w:rPr>
      <w:rFonts w:ascii="黑体" w:eastAsia="黑体" w:hAnsi="黑体" w:cs="黑体"/>
      <w:b/>
      <w:bCs/>
      <w:sz w:val="44"/>
      <w:szCs w:val="4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cs="Tahoma"/>
      <w:sz w:val="24"/>
      <w:szCs w:val="24"/>
    </w:rPr>
  </w:style>
  <w:style w:type="paragraph" w:customStyle="1" w:styleId="CSS1Char">
    <w:name w:val="CSS1级正文 Char"/>
    <w:basedOn w:val="a0"/>
    <w:qFormat/>
    <w:pPr>
      <w:adjustRightInd w:val="0"/>
      <w:snapToGrid w:val="0"/>
      <w:spacing w:after="0" w:line="360" w:lineRule="auto"/>
      <w:ind w:firstLine="480"/>
    </w:pPr>
    <w:rPr>
      <w:kern w:val="0"/>
      <w:sz w:val="24"/>
      <w:szCs w:val="24"/>
    </w:r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affffd">
    <w:name w:val="司法正文"/>
    <w:uiPriority w:val="99"/>
    <w:qFormat/>
    <w:pPr>
      <w:widowControl w:val="0"/>
      <w:ind w:firstLineChars="200" w:firstLine="200"/>
      <w:jc w:val="both"/>
    </w:pPr>
    <w:rPr>
      <w:rFonts w:eastAsia="仿宋_GB2312"/>
      <w:sz w:val="32"/>
      <w:szCs w:val="32"/>
    </w:rPr>
  </w:style>
  <w:style w:type="paragraph" w:customStyle="1" w:styleId="ItemStep">
    <w:name w:val="Item Step"/>
    <w:qFormat/>
    <w:pPr>
      <w:tabs>
        <w:tab w:val="left" w:pos="1644"/>
      </w:tabs>
      <w:ind w:left="1644" w:hanging="510"/>
      <w:outlineLvl w:val="4"/>
    </w:pPr>
    <w:rPr>
      <w:rFonts w:ascii="Arial" w:hAnsi="Arial" w:cs="Arial"/>
      <w:sz w:val="21"/>
      <w:szCs w:val="21"/>
    </w:rPr>
  </w:style>
  <w:style w:type="paragraph" w:customStyle="1" w:styleId="1c">
    <w:name w:val="正文1"/>
    <w:basedOn w:val="a"/>
    <w:qFormat/>
    <w:pPr>
      <w:spacing w:line="300" w:lineRule="auto"/>
      <w:ind w:firstLineChars="200" w:firstLine="200"/>
    </w:pPr>
    <w:rPr>
      <w:sz w:val="24"/>
      <w:szCs w:val="24"/>
    </w:rPr>
  </w:style>
  <w:style w:type="paragraph" w:customStyle="1" w:styleId="151">
    <w:name w:val="样式 行距: 1.5 倍行距1"/>
    <w:basedOn w:val="a"/>
    <w:qFormat/>
    <w:pPr>
      <w:snapToGrid w:val="0"/>
    </w:pPr>
    <w:rPr>
      <w:sz w:val="21"/>
      <w:szCs w:val="21"/>
    </w:rPr>
  </w:style>
  <w:style w:type="paragraph" w:customStyle="1" w:styleId="affffe">
    <w:name w:val="样式 宋体 五号 行距: 单倍行距"/>
    <w:basedOn w:val="a"/>
    <w:qFormat/>
    <w:pPr>
      <w:adjustRightInd w:val="0"/>
      <w:jc w:val="left"/>
    </w:pPr>
    <w:rPr>
      <w:rFonts w:ascii="宋体" w:hAnsi="宋体" w:cs="宋体"/>
      <w:kern w:val="0"/>
      <w:sz w:val="21"/>
      <w:szCs w:val="21"/>
    </w:rPr>
  </w:style>
  <w:style w:type="paragraph" w:customStyle="1" w:styleId="ItemList">
    <w:name w:val="Item List"/>
    <w:qFormat/>
    <w:pPr>
      <w:tabs>
        <w:tab w:val="left" w:pos="1644"/>
      </w:tabs>
      <w:spacing w:line="300" w:lineRule="auto"/>
      <w:ind w:left="1644" w:hanging="510"/>
      <w:jc w:val="both"/>
    </w:pPr>
    <w:rPr>
      <w:rFonts w:ascii="Arial" w:hAnsi="Arial" w:cs="Arial"/>
      <w:sz w:val="21"/>
      <w:szCs w:val="21"/>
    </w:rPr>
  </w:style>
  <w:style w:type="paragraph" w:customStyle="1" w:styleId="2e">
    <w:name w:val="附录2"/>
    <w:basedOn w:val="a"/>
    <w:next w:val="a"/>
    <w:qFormat/>
    <w:pPr>
      <w:tabs>
        <w:tab w:val="left" w:pos="420"/>
        <w:tab w:val="left" w:pos="624"/>
      </w:tabs>
      <w:ind w:left="420" w:hanging="420"/>
      <w:outlineLvl w:val="1"/>
    </w:pPr>
    <w:rPr>
      <w:rFonts w:ascii="黑体" w:eastAsia="黑体" w:hAnsi="黑体" w:cs="黑体"/>
      <w:b/>
      <w:bCs/>
      <w:sz w:val="32"/>
      <w:szCs w:val="32"/>
    </w:rPr>
  </w:style>
  <w:style w:type="paragraph" w:customStyle="1" w:styleId="412">
    <w:name w:val="样式 正文缩进正文（首行缩进两字）表正文正文非缩进特点标题4段1 + 首行缩进:  2 字符"/>
    <w:basedOn w:val="ab"/>
    <w:qFormat/>
    <w:pPr>
      <w:ind w:firstLineChars="200" w:firstLine="480"/>
    </w:pPr>
  </w:style>
  <w:style w:type="paragraph" w:customStyle="1" w:styleId="style1">
    <w:name w:val="style1"/>
    <w:basedOn w:val="a"/>
    <w:qFormat/>
    <w:pPr>
      <w:widowControl/>
      <w:spacing w:before="100" w:beforeAutospacing="1" w:after="100" w:afterAutospacing="1"/>
      <w:jc w:val="left"/>
    </w:pPr>
    <w:rPr>
      <w:rFonts w:ascii="宋体" w:hAnsi="宋体" w:cs="宋体"/>
      <w:kern w:val="0"/>
      <w:sz w:val="21"/>
      <w:szCs w:val="21"/>
    </w:rPr>
  </w:style>
  <w:style w:type="paragraph" w:customStyle="1" w:styleId="afffff">
    <w:name w:val="标准正文"/>
    <w:basedOn w:val="af0"/>
    <w:qFormat/>
    <w:pPr>
      <w:spacing w:before="60" w:after="60" w:line="360" w:lineRule="auto"/>
      <w:ind w:left="0" w:firstLine="482"/>
    </w:pPr>
    <w:rPr>
      <w:rFonts w:ascii="Arial" w:hAnsi="Arial" w:cs="Arial"/>
      <w:sz w:val="24"/>
      <w:szCs w:val="24"/>
    </w:rPr>
  </w:style>
  <w:style w:type="paragraph" w:customStyle="1" w:styleId="2f">
    <w:name w:val="正文字缩2字"/>
    <w:basedOn w:val="a"/>
    <w:qFormat/>
    <w:pPr>
      <w:spacing w:before="60" w:after="60" w:line="360" w:lineRule="auto"/>
      <w:ind w:leftChars="200" w:left="200" w:firstLineChars="200" w:firstLine="200"/>
    </w:pPr>
    <w:rPr>
      <w:sz w:val="24"/>
      <w:szCs w:val="24"/>
    </w:rPr>
  </w:style>
  <w:style w:type="paragraph" w:customStyle="1" w:styleId="Title-Date">
    <w:name w:val="Title - Date"/>
    <w:basedOn w:val="aff1"/>
    <w:next w:val="a"/>
    <w:qFormat/>
    <w:pPr>
      <w:spacing w:before="240" w:after="720"/>
    </w:pPr>
    <w:rPr>
      <w:sz w:val="28"/>
      <w:szCs w:val="28"/>
    </w:rPr>
  </w:style>
  <w:style w:type="paragraph" w:customStyle="1" w:styleId="ListParagraph1">
    <w:name w:val="List Paragraph1"/>
    <w:basedOn w:val="a"/>
    <w:uiPriority w:val="99"/>
    <w:qFormat/>
    <w:pPr>
      <w:ind w:firstLineChars="200" w:firstLine="420"/>
    </w:pPr>
  </w:style>
  <w:style w:type="paragraph" w:customStyle="1" w:styleId="TableTextCharChar">
    <w:name w:val="Table Text Char Char"/>
    <w:qFormat/>
    <w:pPr>
      <w:snapToGrid w:val="0"/>
      <w:spacing w:before="80" w:after="80"/>
    </w:pPr>
    <w:rPr>
      <w:rFonts w:ascii="Arial" w:hAnsi="Arial" w:cs="Arial"/>
      <w:kern w:val="2"/>
      <w:sz w:val="18"/>
      <w:szCs w:val="18"/>
    </w:rPr>
  </w:style>
  <w:style w:type="paragraph" w:customStyle="1" w:styleId="47">
    <w:name w:val="附录4"/>
    <w:basedOn w:val="a"/>
    <w:next w:val="a"/>
    <w:qFormat/>
    <w:pPr>
      <w:widowControl/>
      <w:tabs>
        <w:tab w:val="left" w:pos="1134"/>
      </w:tabs>
      <w:spacing w:line="300" w:lineRule="auto"/>
      <w:ind w:left="1361" w:hanging="1361"/>
      <w:outlineLvl w:val="3"/>
    </w:pPr>
    <w:rPr>
      <w:rFonts w:ascii="Arial" w:eastAsia="黑体" w:hAnsi="Arial" w:cs="Arial"/>
      <w:kern w:val="0"/>
    </w:rPr>
  </w:style>
  <w:style w:type="paragraph" w:customStyle="1" w:styleId="afffff0">
    <w:name w:val="af"/>
    <w:basedOn w:val="a"/>
    <w:uiPriority w:val="99"/>
    <w:qFormat/>
    <w:pPr>
      <w:widowControl/>
      <w:spacing w:line="300" w:lineRule="atLeast"/>
      <w:jc w:val="left"/>
    </w:pPr>
    <w:rPr>
      <w:rFonts w:ascii="宋体" w:hAnsi="宋体" w:cs="宋体"/>
      <w:kern w:val="0"/>
      <w:sz w:val="18"/>
      <w:szCs w:val="18"/>
    </w:rPr>
  </w:style>
  <w:style w:type="paragraph" w:customStyle="1" w:styleId="CharCharCharCharCharCharChar1">
    <w:name w:val="Char Char Char Char Char Char Char1"/>
    <w:basedOn w:val="a"/>
    <w:qFormat/>
    <w:rPr>
      <w:rFonts w:ascii="Tahoma" w:hAnsi="Tahoma" w:cs="Tahoma"/>
      <w:sz w:val="24"/>
      <w:szCs w:val="24"/>
    </w:rPr>
  </w:style>
  <w:style w:type="paragraph" w:customStyle="1" w:styleId="Style239">
    <w:name w:val="_Style 239"/>
    <w:basedOn w:val="a"/>
    <w:next w:val="a"/>
    <w:uiPriority w:val="99"/>
    <w:qFormat/>
    <w:pPr>
      <w:pBdr>
        <w:bottom w:val="single" w:sz="6" w:space="1" w:color="auto"/>
      </w:pBdr>
      <w:jc w:val="center"/>
    </w:pPr>
    <w:rPr>
      <w:rFonts w:ascii="Arial" w:cs="Arial"/>
      <w:vanish/>
      <w:sz w:val="16"/>
      <w:szCs w:val="16"/>
    </w:rPr>
  </w:style>
  <w:style w:type="paragraph" w:customStyle="1" w:styleId="1d">
    <w:name w:val="文本框样式1"/>
    <w:basedOn w:val="a"/>
    <w:qFormat/>
    <w:pPr>
      <w:adjustRightInd w:val="0"/>
      <w:snapToGrid w:val="0"/>
      <w:spacing w:before="60" w:line="180" w:lineRule="exact"/>
      <w:jc w:val="center"/>
    </w:pPr>
    <w:rPr>
      <w:sz w:val="21"/>
      <w:szCs w:val="21"/>
    </w:rPr>
  </w:style>
  <w:style w:type="paragraph" w:customStyle="1" w:styleId="GB23122">
    <w:name w:val="样式 仿宋_GB2312 首行缩进:  2 字符"/>
    <w:basedOn w:val="a"/>
    <w:uiPriority w:val="99"/>
    <w:qFormat/>
    <w:pPr>
      <w:spacing w:line="600" w:lineRule="exact"/>
      <w:ind w:firstLineChars="150" w:firstLine="420"/>
      <w:jc w:val="left"/>
    </w:pPr>
    <w:rPr>
      <w:rFonts w:ascii="仿宋_GB2312" w:eastAsia="仿宋_GB2312" w:hAnsi="Arial" w:cs="仿宋_GB2312"/>
      <w:color w:val="000000"/>
      <w:kern w:val="0"/>
      <w:lang w:val="zh-CN"/>
    </w:rPr>
  </w:style>
  <w:style w:type="paragraph" w:customStyle="1" w:styleId="afffff1">
    <w:name w:val="缺省文本"/>
    <w:basedOn w:val="a"/>
    <w:qFormat/>
    <w:pPr>
      <w:tabs>
        <w:tab w:val="left" w:pos="1260"/>
      </w:tabs>
      <w:autoSpaceDE w:val="0"/>
      <w:autoSpaceDN w:val="0"/>
      <w:adjustRightInd w:val="0"/>
      <w:spacing w:line="360" w:lineRule="auto"/>
      <w:jc w:val="left"/>
    </w:pPr>
    <w:rPr>
      <w:kern w:val="0"/>
      <w:sz w:val="24"/>
      <w:szCs w:val="24"/>
    </w:rPr>
  </w:style>
  <w:style w:type="paragraph" w:customStyle="1" w:styleId="afffff2">
    <w:name w:val="图例"/>
    <w:basedOn w:val="a"/>
    <w:qFormat/>
    <w:pPr>
      <w:spacing w:before="120" w:after="120" w:line="360" w:lineRule="auto"/>
      <w:jc w:val="center"/>
    </w:pPr>
    <w:rPr>
      <w:rFonts w:eastAsia="仿宋_GB2312"/>
      <w:b/>
      <w:bCs/>
      <w:sz w:val="24"/>
      <w:szCs w:val="24"/>
    </w:rPr>
  </w:style>
  <w:style w:type="paragraph" w:customStyle="1" w:styleId="afffff3">
    <w:name w:val="编号正文"/>
    <w:basedOn w:val="afff4"/>
    <w:qFormat/>
    <w:pPr>
      <w:snapToGrid/>
      <w:spacing w:line="360" w:lineRule="auto"/>
      <w:ind w:left="1407" w:hanging="1047"/>
      <w:jc w:val="left"/>
    </w:pPr>
    <w:rPr>
      <w:rFonts w:eastAsia="仿宋_GB2312"/>
    </w:rPr>
  </w:style>
  <w:style w:type="paragraph" w:customStyle="1" w:styleId="afffff4">
    <w:name w:val="文章正文"/>
    <w:basedOn w:val="a"/>
    <w:qFormat/>
    <w:pPr>
      <w:ind w:firstLineChars="200" w:firstLine="560"/>
    </w:pPr>
    <w:rPr>
      <w:rFonts w:ascii="仿宋_GB2312" w:eastAsia="仿宋_GB2312" w:hAnsi="宋体" w:cs="仿宋_GB2312"/>
      <w:color w:val="000000"/>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fffff5">
    <w:name w:val="表格内文字"/>
    <w:basedOn w:val="af3"/>
    <w:qFormat/>
    <w:pPr>
      <w:adjustRightInd w:val="0"/>
    </w:pPr>
    <w:rPr>
      <w:color w:val="000000"/>
      <w:lang w:val="en-GB"/>
    </w:rPr>
  </w:style>
  <w:style w:type="paragraph" w:customStyle="1" w:styleId="afffff6">
    <w:name w:val="二级列表"/>
    <w:basedOn w:val="affff7"/>
    <w:next w:val="affff7"/>
    <w:qFormat/>
    <w:pPr>
      <w:tabs>
        <w:tab w:val="left" w:pos="2120"/>
      </w:tabs>
      <w:ind w:firstLineChars="0" w:firstLine="0"/>
    </w:pPr>
    <w:rPr>
      <w:b/>
      <w:bCs/>
    </w:rPr>
  </w:style>
  <w:style w:type="paragraph" w:customStyle="1" w:styleId="afffff7">
    <w:name w:val="表格非标题文字"/>
    <w:link w:val="Char3"/>
    <w:uiPriority w:val="99"/>
    <w:qFormat/>
    <w:pPr>
      <w:snapToGrid w:val="0"/>
      <w:spacing w:before="80" w:after="40"/>
    </w:pPr>
    <w:rPr>
      <w:rFonts w:ascii="Futura Bk" w:hAnsi="Futura Bk"/>
      <w:sz w:val="18"/>
      <w:szCs w:val="21"/>
    </w:rPr>
  </w:style>
  <w:style w:type="character" w:customStyle="1" w:styleId="Char3">
    <w:name w:val="表格非标题文字 Char"/>
    <w:link w:val="afffff7"/>
    <w:uiPriority w:val="99"/>
    <w:qFormat/>
    <w:locked/>
    <w:rPr>
      <w:rFonts w:ascii="Futura Bk" w:eastAsia="宋体" w:hAnsi="Futura Bk" w:cs="Times New Roman"/>
      <w:kern w:val="0"/>
      <w:sz w:val="18"/>
      <w:szCs w:val="21"/>
    </w:rPr>
  </w:style>
  <w:style w:type="paragraph" w:customStyle="1" w:styleId="2f0">
    <w:name w:val="修订2"/>
    <w:hidden/>
    <w:uiPriority w:val="99"/>
    <w:semiHidden/>
    <w:qFormat/>
    <w:rPr>
      <w:kern w:val="2"/>
      <w:sz w:val="28"/>
      <w:szCs w:val="28"/>
    </w:rPr>
  </w:style>
  <w:style w:type="character" w:customStyle="1" w:styleId="font21">
    <w:name w:val="font21"/>
    <w:basedOn w:val="a1"/>
    <w:qFormat/>
    <w:rPr>
      <w:rFonts w:ascii="Calibri" w:hAnsi="Calibri" w:cs="Calibri"/>
      <w:color w:val="000000"/>
      <w:sz w:val="28"/>
      <w:szCs w:val="28"/>
      <w:u w:val="none"/>
    </w:rPr>
  </w:style>
  <w:style w:type="character" w:customStyle="1" w:styleId="font01">
    <w:name w:val="font01"/>
    <w:basedOn w:val="a1"/>
    <w:qFormat/>
    <w:rPr>
      <w:rFonts w:ascii="宋体" w:eastAsia="宋体" w:hAnsi="宋体" w:cs="宋体" w:hint="eastAsia"/>
      <w:color w:val="000000"/>
      <w:sz w:val="28"/>
      <w:szCs w:val="28"/>
      <w:u w:val="none"/>
    </w:rPr>
  </w:style>
  <w:style w:type="paragraph" w:customStyle="1" w:styleId="Style265">
    <w:name w:val="_Style 265"/>
    <w:uiPriority w:val="99"/>
    <w:unhideWhenUsed/>
    <w:qFormat/>
  </w:style>
  <w:style w:type="character" w:customStyle="1" w:styleId="TableTextChar1Char">
    <w:name w:val="Table Text Char1 Char"/>
    <w:qFormat/>
    <w:rPr>
      <w:rFonts w:ascii="Arial" w:hAnsi="Arial"/>
      <w:kern w:val="2"/>
      <w:sz w:val="18"/>
      <w:lang w:val="en-US" w:eastAsia="zh-CN" w:bidi="ar-SA"/>
    </w:rPr>
  </w:style>
  <w:style w:type="character" w:customStyle="1" w:styleId="TableTextChar">
    <w:name w:val="Table Text Char"/>
    <w:qFormat/>
    <w:rPr>
      <w:rFonts w:ascii="Arial" w:hAnsi="Arial"/>
      <w:kern w:val="2"/>
      <w:sz w:val="18"/>
      <w:lang w:val="en-US" w:eastAsia="zh-CN" w:bidi="ar-SA"/>
    </w:rPr>
  </w:style>
  <w:style w:type="character" w:customStyle="1" w:styleId="CharChar0">
    <w:name w:val="Char Char"/>
    <w:qFormat/>
    <w:rPr>
      <w:rFonts w:ascii="宋体" w:eastAsia="宋体" w:hAnsi="宋体"/>
      <w:kern w:val="2"/>
      <w:sz w:val="24"/>
      <w:lang w:val="en-US" w:eastAsia="zh-CN" w:bidi="ar-SA"/>
    </w:rPr>
  </w:style>
  <w:style w:type="character" w:customStyle="1" w:styleId="Char4">
    <w:name w:val="文字 Char"/>
    <w:qFormat/>
    <w:rPr>
      <w:rFonts w:ascii="宋体" w:eastAsia="宋体"/>
      <w:sz w:val="28"/>
    </w:rPr>
  </w:style>
  <w:style w:type="paragraph" w:customStyle="1" w:styleId="2f1">
    <w:name w:val="2"/>
    <w:qFormat/>
    <w:pPr>
      <w:widowControl w:val="0"/>
      <w:jc w:val="both"/>
    </w:pPr>
    <w:rPr>
      <w:kern w:val="2"/>
      <w:sz w:val="28"/>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8">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Char5">
    <w:name w:val="正文格式 Char"/>
    <w:basedOn w:val="a"/>
    <w:qFormat/>
    <w:pPr>
      <w:widowControl/>
      <w:adjustRightInd w:val="0"/>
      <w:spacing w:line="440" w:lineRule="atLeast"/>
      <w:ind w:firstLine="510"/>
      <w:textAlignment w:val="baseline"/>
    </w:pPr>
    <w:rPr>
      <w:kern w:val="0"/>
      <w:sz w:val="24"/>
      <w:szCs w:val="20"/>
    </w:rPr>
  </w:style>
  <w:style w:type="paragraph" w:customStyle="1" w:styleId="p">
    <w:name w:val="p"/>
    <w:basedOn w:val="a"/>
    <w:qFormat/>
    <w:pPr>
      <w:widowControl/>
      <w:spacing w:before="100" w:beforeAutospacing="1" w:after="100" w:afterAutospacing="1"/>
      <w:jc w:val="left"/>
    </w:pPr>
    <w:rPr>
      <w:rFonts w:ascii="宋体" w:hAnsi="宋体" w:cs="宋体"/>
      <w:kern w:val="0"/>
      <w:sz w:val="24"/>
      <w:szCs w:val="24"/>
    </w:rPr>
  </w:style>
  <w:style w:type="paragraph" w:customStyle="1" w:styleId="1e">
    <w:name w:val="列出段落1"/>
    <w:basedOn w:val="a"/>
    <w:uiPriority w:val="34"/>
    <w:unhideWhenUsed/>
    <w:qFormat/>
    <w:pPr>
      <w:ind w:firstLineChars="200" w:firstLine="420"/>
    </w:pPr>
    <w:rPr>
      <w:szCs w:val="20"/>
    </w:rPr>
  </w:style>
  <w:style w:type="character" w:customStyle="1" w:styleId="3Char">
    <w:name w:val="标题 3 Char"/>
    <w:qFormat/>
    <w:rPr>
      <w:rFonts w:eastAsia="宋体"/>
      <w:b/>
      <w:kern w:val="2"/>
      <w:sz w:val="32"/>
      <w:lang w:val="en-US" w:eastAsia="zh-CN"/>
    </w:rPr>
  </w:style>
  <w:style w:type="character" w:customStyle="1" w:styleId="NormalCharacter">
    <w:name w:val="NormalCharacter"/>
    <w:qFormat/>
  </w:style>
  <w:style w:type="character" w:customStyle="1" w:styleId="UserStyle0">
    <w:name w:val="UserStyle_0"/>
    <w:link w:val="PlainText"/>
    <w:qFormat/>
    <w:rPr>
      <w:rFonts w:ascii="宋体" w:eastAsia="宋体" w:hAnsi="Courier New"/>
      <w:kern w:val="2"/>
      <w:sz w:val="21"/>
    </w:rPr>
  </w:style>
  <w:style w:type="paragraph" w:customStyle="1" w:styleId="PlainText">
    <w:name w:val="PlainText"/>
    <w:basedOn w:val="a"/>
    <w:link w:val="UserStyle0"/>
    <w:qFormat/>
    <w:pPr>
      <w:widowControl/>
      <w:snapToGrid w:val="0"/>
      <w:spacing w:line="360" w:lineRule="auto"/>
      <w:textAlignment w:val="baseline"/>
    </w:pPr>
    <w:rPr>
      <w:rFonts w:ascii="宋体" w:hAnsi="Courier New" w:cstheme="minorBidi"/>
      <w:sz w:val="21"/>
      <w:szCs w:val="20"/>
    </w:rPr>
  </w:style>
  <w:style w:type="paragraph" w:customStyle="1" w:styleId="UserStyle3">
    <w:name w:val="UserStyle_3"/>
    <w:basedOn w:val="Heading2"/>
    <w:qFormat/>
    <w:pPr>
      <w:snapToGrid w:val="0"/>
      <w:spacing w:before="0" w:after="0" w:line="360" w:lineRule="auto"/>
      <w:ind w:firstLineChars="200" w:firstLine="600"/>
      <w:jc w:val="left"/>
    </w:pPr>
    <w:rPr>
      <w:rFonts w:ascii="宋体" w:eastAsia="方正仿宋简体" w:hAnsi="宋体"/>
      <w:bCs w:val="0"/>
      <w:sz w:val="30"/>
      <w:szCs w:val="20"/>
    </w:rPr>
  </w:style>
  <w:style w:type="paragraph" w:customStyle="1" w:styleId="Heading2">
    <w:name w:val="Heading2"/>
    <w:basedOn w:val="a"/>
    <w:next w:val="a"/>
    <w:qFormat/>
    <w:pPr>
      <w:keepNext/>
      <w:keepLines/>
      <w:spacing w:before="260" w:after="260" w:line="416" w:lineRule="auto"/>
    </w:pPr>
    <w:rPr>
      <w:rFonts w:ascii="Arial" w:eastAsia="黑体" w:hAnsi="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01F113-8CFC-40B4-A9EA-B544C11DB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3021</Words>
  <Characters>17224</Characters>
  <Application>Microsoft Office Word</Application>
  <DocSecurity>0</DocSecurity>
  <Lines>143</Lines>
  <Paragraphs>40</Paragraphs>
  <ScaleCrop>false</ScaleCrop>
  <Company>微软中国</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微软用户</dc:creator>
  <cp:lastModifiedBy>95377</cp:lastModifiedBy>
  <cp:revision>9</cp:revision>
  <cp:lastPrinted>2018-03-20T06:32:00Z</cp:lastPrinted>
  <dcterms:created xsi:type="dcterms:W3CDTF">2021-12-02T12:04:00Z</dcterms:created>
  <dcterms:modified xsi:type="dcterms:W3CDTF">2025-01-14T02:09:00Z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AB30B4B2D73947A88C32582C914D8FE4</vt:lpwstr>
  </property>
</Properties>
</file>