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1F" w:rsidRDefault="00B7081F">
      <w:pPr>
        <w:spacing w:line="440" w:lineRule="exact"/>
        <w:jc w:val="center"/>
        <w:rPr>
          <w:rFonts w:ascii="宋体" w:hAnsi="宋体" w:cs="宋体"/>
          <w:color w:val="000000" w:themeColor="text1"/>
        </w:rPr>
      </w:pPr>
    </w:p>
    <w:p w:rsidR="00B7081F" w:rsidRDefault="00B7081F">
      <w:pPr>
        <w:spacing w:line="440" w:lineRule="exact"/>
        <w:jc w:val="center"/>
        <w:rPr>
          <w:rFonts w:ascii="宋体" w:hAnsi="宋体" w:cs="宋体"/>
          <w:color w:val="000000" w:themeColor="text1"/>
        </w:rPr>
      </w:pPr>
    </w:p>
    <w:p w:rsidR="00B7081F" w:rsidRDefault="00B7081F">
      <w:pPr>
        <w:spacing w:line="440" w:lineRule="exact"/>
        <w:jc w:val="center"/>
        <w:rPr>
          <w:rFonts w:ascii="宋体" w:hAnsi="宋体" w:cs="宋体"/>
          <w:color w:val="000000" w:themeColor="text1"/>
        </w:rPr>
      </w:pPr>
    </w:p>
    <w:p w:rsidR="00B7081F" w:rsidRDefault="00B7081F">
      <w:pPr>
        <w:spacing w:line="440" w:lineRule="exact"/>
        <w:jc w:val="center"/>
        <w:rPr>
          <w:rFonts w:ascii="宋体" w:hAnsi="宋体" w:cs="宋体"/>
          <w:color w:val="000000" w:themeColor="text1"/>
        </w:rPr>
      </w:pPr>
    </w:p>
    <w:p w:rsidR="00B7081F" w:rsidRDefault="00B7081F">
      <w:pPr>
        <w:spacing w:line="440" w:lineRule="exact"/>
        <w:jc w:val="center"/>
        <w:rPr>
          <w:rFonts w:ascii="宋体" w:hAnsi="宋体" w:cs="宋体"/>
          <w:color w:val="000000" w:themeColor="text1"/>
        </w:rPr>
      </w:pPr>
    </w:p>
    <w:p w:rsidR="00B7081F" w:rsidRDefault="00B7081F">
      <w:pPr>
        <w:spacing w:line="440" w:lineRule="exact"/>
        <w:jc w:val="center"/>
        <w:rPr>
          <w:rFonts w:ascii="宋体" w:hAnsi="宋体" w:cs="宋体"/>
          <w:color w:val="000000" w:themeColor="text1"/>
        </w:rPr>
      </w:pPr>
    </w:p>
    <w:p w:rsidR="00B7081F" w:rsidRDefault="00B7081F">
      <w:pPr>
        <w:spacing w:line="720" w:lineRule="auto"/>
        <w:jc w:val="center"/>
        <w:rPr>
          <w:rFonts w:ascii="宋体" w:hAnsi="宋体" w:cs="宋体"/>
          <w:color w:val="000000" w:themeColor="text1"/>
        </w:rPr>
      </w:pPr>
    </w:p>
    <w:p w:rsidR="00B7081F" w:rsidRDefault="00960DFB">
      <w:pPr>
        <w:spacing w:line="720" w:lineRule="auto"/>
        <w:jc w:val="center"/>
        <w:outlineLvl w:val="0"/>
        <w:rPr>
          <w:rFonts w:ascii="宋体" w:hAnsi="宋体" w:cs="宋体"/>
          <w:color w:val="000000" w:themeColor="text1"/>
          <w:spacing w:val="80"/>
          <w:sz w:val="84"/>
          <w:szCs w:val="84"/>
        </w:rPr>
      </w:pPr>
      <w:r>
        <w:rPr>
          <w:rFonts w:ascii="宋体" w:hAnsi="宋体" w:cs="宋体" w:hint="eastAsia"/>
          <w:color w:val="000000" w:themeColor="text1"/>
          <w:spacing w:val="80"/>
          <w:sz w:val="84"/>
          <w:szCs w:val="84"/>
        </w:rPr>
        <w:t>竞争性磋商文件</w:t>
      </w:r>
    </w:p>
    <w:p w:rsidR="00B7081F" w:rsidRDefault="00B7081F">
      <w:pPr>
        <w:spacing w:line="440" w:lineRule="exact"/>
        <w:jc w:val="center"/>
        <w:rPr>
          <w:rFonts w:ascii="宋体" w:hAnsi="宋体" w:cs="宋体"/>
          <w:color w:val="000000" w:themeColor="text1"/>
          <w:sz w:val="32"/>
        </w:rPr>
      </w:pPr>
    </w:p>
    <w:p w:rsidR="00B7081F" w:rsidRDefault="00B7081F">
      <w:pPr>
        <w:spacing w:line="440" w:lineRule="exact"/>
        <w:jc w:val="center"/>
        <w:rPr>
          <w:rFonts w:ascii="宋体" w:hAnsi="宋体" w:cs="宋体"/>
          <w:color w:val="000000" w:themeColor="text1"/>
          <w:sz w:val="32"/>
        </w:rPr>
      </w:pPr>
    </w:p>
    <w:p w:rsidR="00B7081F" w:rsidRDefault="00B7081F">
      <w:pPr>
        <w:spacing w:line="700" w:lineRule="exact"/>
        <w:rPr>
          <w:rFonts w:ascii="宋体" w:hAnsi="宋体" w:cs="宋体"/>
          <w:color w:val="000000" w:themeColor="text1"/>
          <w:sz w:val="32"/>
          <w:szCs w:val="32"/>
        </w:rPr>
      </w:pPr>
    </w:p>
    <w:p w:rsidR="00B7081F" w:rsidRDefault="00960DFB">
      <w:pPr>
        <w:spacing w:line="700" w:lineRule="exact"/>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采购计划编号：</w:t>
      </w:r>
      <w:r>
        <w:rPr>
          <w:rFonts w:ascii="宋体" w:hAnsi="宋体" w:cs="宋体" w:hint="eastAsia"/>
          <w:color w:val="000000" w:themeColor="text1"/>
          <w:sz w:val="32"/>
          <w:szCs w:val="32"/>
        </w:rPr>
        <w:t xml:space="preserve">19C0380 </w:t>
      </w:r>
    </w:p>
    <w:p w:rsidR="00B7081F" w:rsidRDefault="00960DFB">
      <w:pPr>
        <w:spacing w:line="700" w:lineRule="exact"/>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采购执行编号：</w:t>
      </w:r>
      <w:r>
        <w:rPr>
          <w:rFonts w:ascii="宋体" w:hAnsi="宋体" w:cs="宋体" w:hint="eastAsia"/>
          <w:color w:val="000000" w:themeColor="text1"/>
          <w:sz w:val="32"/>
          <w:szCs w:val="32"/>
        </w:rPr>
        <w:t>GCZB-CG-0198</w:t>
      </w:r>
    </w:p>
    <w:p w:rsidR="00B7081F" w:rsidRDefault="00960DFB">
      <w:pPr>
        <w:spacing w:line="700" w:lineRule="exact"/>
        <w:ind w:firstLineChars="200" w:firstLine="640"/>
        <w:rPr>
          <w:rFonts w:ascii="宋体" w:hAnsi="宋体" w:cs="宋体"/>
          <w:color w:val="000000" w:themeColor="text1"/>
          <w:sz w:val="32"/>
          <w:szCs w:val="32"/>
        </w:rPr>
      </w:pPr>
      <w:r>
        <w:rPr>
          <w:rFonts w:ascii="宋体" w:hAnsi="宋体" w:cs="宋体" w:hint="eastAsia"/>
          <w:color w:val="000000" w:themeColor="text1"/>
          <w:sz w:val="32"/>
          <w:szCs w:val="32"/>
        </w:rPr>
        <w:t>项</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目</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名</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称：生态环境政务应用系统运维项目</w:t>
      </w:r>
    </w:p>
    <w:p w:rsidR="00B7081F" w:rsidRDefault="00B7081F">
      <w:pPr>
        <w:spacing w:line="440" w:lineRule="exact"/>
        <w:ind w:firstLineChars="486" w:firstLine="1750"/>
        <w:rPr>
          <w:rFonts w:ascii="宋体" w:hAnsi="宋体" w:cs="宋体"/>
          <w:color w:val="000000" w:themeColor="text1"/>
          <w:sz w:val="36"/>
          <w:szCs w:val="30"/>
        </w:rPr>
      </w:pPr>
    </w:p>
    <w:p w:rsidR="00B7081F" w:rsidRDefault="00B7081F">
      <w:pPr>
        <w:spacing w:line="440" w:lineRule="exact"/>
        <w:ind w:firstLineChars="486" w:firstLine="1750"/>
        <w:rPr>
          <w:rFonts w:ascii="宋体" w:hAnsi="宋体" w:cs="宋体"/>
          <w:color w:val="000000" w:themeColor="text1"/>
          <w:sz w:val="36"/>
          <w:szCs w:val="30"/>
        </w:rPr>
      </w:pPr>
    </w:p>
    <w:p w:rsidR="00B7081F" w:rsidRDefault="00960DFB">
      <w:pPr>
        <w:spacing w:line="700" w:lineRule="exact"/>
        <w:ind w:firstLineChars="300" w:firstLine="1080"/>
        <w:rPr>
          <w:rFonts w:ascii="宋体" w:hAnsi="宋体" w:cs="宋体"/>
          <w:color w:val="000000" w:themeColor="text1"/>
          <w:sz w:val="36"/>
          <w:szCs w:val="36"/>
        </w:rPr>
      </w:pPr>
      <w:r>
        <w:rPr>
          <w:rFonts w:ascii="宋体" w:hAnsi="宋体" w:cs="宋体" w:hint="eastAsia"/>
          <w:color w:val="000000" w:themeColor="text1"/>
          <w:sz w:val="36"/>
          <w:szCs w:val="36"/>
        </w:rPr>
        <w:t>采购人：重庆市环境保护信息中心</w:t>
      </w:r>
    </w:p>
    <w:p w:rsidR="00B7081F" w:rsidRDefault="00960DFB">
      <w:pPr>
        <w:spacing w:line="700" w:lineRule="exact"/>
        <w:ind w:firstLineChars="300" w:firstLine="1080"/>
        <w:rPr>
          <w:rFonts w:ascii="宋体" w:hAnsi="宋体" w:cs="宋体"/>
          <w:color w:val="000000" w:themeColor="text1"/>
          <w:sz w:val="36"/>
          <w:szCs w:val="36"/>
        </w:rPr>
      </w:pPr>
      <w:r>
        <w:rPr>
          <w:rFonts w:ascii="宋体" w:hAnsi="宋体" w:cs="宋体" w:hint="eastAsia"/>
          <w:color w:val="000000" w:themeColor="text1"/>
          <w:sz w:val="36"/>
          <w:szCs w:val="36"/>
        </w:rPr>
        <w:t>采购代理机构：重庆国创招标代理有限公司</w:t>
      </w:r>
    </w:p>
    <w:p w:rsidR="00B7081F" w:rsidRDefault="00B7081F">
      <w:pPr>
        <w:spacing w:line="440" w:lineRule="exact"/>
        <w:jc w:val="center"/>
        <w:outlineLvl w:val="0"/>
        <w:rPr>
          <w:rFonts w:ascii="宋体" w:hAnsi="宋体" w:cs="宋体"/>
          <w:color w:val="000000" w:themeColor="text1"/>
          <w:sz w:val="36"/>
          <w:szCs w:val="36"/>
        </w:rPr>
      </w:pPr>
    </w:p>
    <w:p w:rsidR="00B7081F" w:rsidRDefault="00960DFB">
      <w:pPr>
        <w:spacing w:line="440" w:lineRule="exact"/>
        <w:jc w:val="center"/>
        <w:outlineLvl w:val="0"/>
        <w:rPr>
          <w:rFonts w:ascii="宋体" w:hAnsi="宋体" w:cs="宋体"/>
          <w:color w:val="000000" w:themeColor="text1"/>
          <w:sz w:val="36"/>
          <w:szCs w:val="36"/>
        </w:rPr>
      </w:pPr>
      <w:r>
        <w:rPr>
          <w:rFonts w:ascii="宋体" w:hAnsi="宋体" w:cs="宋体" w:hint="eastAsia"/>
          <w:color w:val="000000" w:themeColor="text1"/>
          <w:sz w:val="36"/>
          <w:szCs w:val="36"/>
        </w:rPr>
        <w:t>二〇一九年五月</w:t>
      </w:r>
    </w:p>
    <w:p w:rsidR="00B7081F" w:rsidRDefault="00960DFB">
      <w:pPr>
        <w:spacing w:line="440" w:lineRule="exact"/>
        <w:jc w:val="center"/>
        <w:outlineLvl w:val="0"/>
        <w:rPr>
          <w:rFonts w:ascii="宋体" w:hAnsi="宋体" w:cs="宋体"/>
          <w:color w:val="000000" w:themeColor="text1"/>
          <w:sz w:val="44"/>
          <w:szCs w:val="28"/>
        </w:rPr>
      </w:pPr>
      <w:r>
        <w:rPr>
          <w:rFonts w:ascii="宋体" w:hAnsi="宋体" w:cs="宋体" w:hint="eastAsia"/>
          <w:color w:val="000000" w:themeColor="text1"/>
          <w:sz w:val="36"/>
          <w:szCs w:val="36"/>
        </w:rPr>
        <w:br w:type="page"/>
      </w:r>
      <w:r>
        <w:rPr>
          <w:rFonts w:ascii="宋体" w:hAnsi="宋体" w:cs="宋体" w:hint="eastAsia"/>
          <w:color w:val="000000" w:themeColor="text1"/>
          <w:sz w:val="44"/>
          <w:szCs w:val="28"/>
        </w:rPr>
        <w:lastRenderedPageBreak/>
        <w:t>目</w:t>
      </w:r>
      <w:r>
        <w:rPr>
          <w:rFonts w:ascii="宋体" w:hAnsi="宋体" w:cs="宋体" w:hint="eastAsia"/>
          <w:color w:val="000000" w:themeColor="text1"/>
          <w:sz w:val="44"/>
          <w:szCs w:val="28"/>
        </w:rPr>
        <w:t xml:space="preserve">   </w:t>
      </w:r>
      <w:r>
        <w:rPr>
          <w:rFonts w:ascii="宋体" w:hAnsi="宋体" w:cs="宋体" w:hint="eastAsia"/>
          <w:color w:val="000000" w:themeColor="text1"/>
          <w:sz w:val="44"/>
          <w:szCs w:val="28"/>
        </w:rPr>
        <w:t>录</w:t>
      </w:r>
    </w:p>
    <w:p w:rsidR="00B7081F" w:rsidRDefault="00960DFB">
      <w:pPr>
        <w:pStyle w:val="26"/>
        <w:tabs>
          <w:tab w:val="right" w:leader="dot" w:pos="9412"/>
        </w:tabs>
        <w:spacing w:line="440" w:lineRule="exact"/>
        <w:ind w:left="560"/>
        <w:rPr>
          <w:color w:val="000000" w:themeColor="text1"/>
        </w:rPr>
      </w:pPr>
      <w:r>
        <w:rPr>
          <w:rFonts w:ascii="宋体" w:hAnsi="宋体" w:cs="宋体" w:hint="eastAsia"/>
          <w:color w:val="000000" w:themeColor="text1"/>
          <w:sz w:val="18"/>
          <w:szCs w:val="18"/>
        </w:rPr>
        <w:fldChar w:fldCharType="begin"/>
      </w:r>
      <w:r>
        <w:rPr>
          <w:rFonts w:ascii="宋体" w:hAnsi="宋体" w:cs="宋体" w:hint="eastAsia"/>
          <w:color w:val="000000" w:themeColor="text1"/>
          <w:sz w:val="18"/>
          <w:szCs w:val="18"/>
        </w:rPr>
        <w:instrText xml:space="preserve"> TOC \o "1-3" \h \z </w:instrText>
      </w:r>
      <w:r>
        <w:rPr>
          <w:rFonts w:ascii="宋体" w:hAnsi="宋体" w:cs="宋体" w:hint="eastAsia"/>
          <w:color w:val="000000" w:themeColor="text1"/>
          <w:sz w:val="18"/>
          <w:szCs w:val="18"/>
        </w:rPr>
        <w:fldChar w:fldCharType="separate"/>
      </w:r>
      <w:hyperlink w:anchor="_Toc5923" w:history="1">
        <w:r>
          <w:rPr>
            <w:rFonts w:ascii="宋体" w:hAnsi="宋体" w:cs="宋体" w:hint="eastAsia"/>
            <w:color w:val="000000" w:themeColor="text1"/>
            <w:szCs w:val="30"/>
          </w:rPr>
          <w:t>第一篇</w:t>
        </w:r>
        <w:r>
          <w:rPr>
            <w:rFonts w:ascii="宋体" w:hAnsi="宋体" w:cs="宋体" w:hint="eastAsia"/>
            <w:color w:val="000000" w:themeColor="text1"/>
            <w:szCs w:val="30"/>
          </w:rPr>
          <w:t xml:space="preserve">  </w:t>
        </w:r>
        <w:r>
          <w:rPr>
            <w:rFonts w:ascii="宋体" w:hAnsi="宋体" w:cs="宋体" w:hint="eastAsia"/>
            <w:color w:val="000000" w:themeColor="text1"/>
            <w:szCs w:val="30"/>
          </w:rPr>
          <w:t>采购邀请书</w:t>
        </w:r>
        <w:r>
          <w:rPr>
            <w:color w:val="000000" w:themeColor="text1"/>
          </w:rPr>
          <w:tab/>
        </w:r>
        <w:r>
          <w:rPr>
            <w:color w:val="000000" w:themeColor="text1"/>
          </w:rPr>
          <w:fldChar w:fldCharType="begin"/>
        </w:r>
        <w:r>
          <w:rPr>
            <w:color w:val="000000" w:themeColor="text1"/>
          </w:rPr>
          <w:instrText xml:space="preserve"> PAGEREF _Toc5923 </w:instrText>
        </w:r>
        <w:r>
          <w:rPr>
            <w:color w:val="000000" w:themeColor="text1"/>
          </w:rPr>
          <w:fldChar w:fldCharType="separate"/>
        </w:r>
        <w:r>
          <w:rPr>
            <w:color w:val="000000" w:themeColor="text1"/>
          </w:rPr>
          <w:t>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2372" w:history="1">
        <w:r>
          <w:rPr>
            <w:rFonts w:ascii="宋体" w:hAnsi="宋体" w:cs="宋体" w:hint="eastAsia"/>
            <w:color w:val="000000" w:themeColor="text1"/>
            <w:szCs w:val="24"/>
          </w:rPr>
          <w:t>一、竞争性磋商内容</w:t>
        </w:r>
        <w:r>
          <w:rPr>
            <w:color w:val="000000" w:themeColor="text1"/>
          </w:rPr>
          <w:tab/>
        </w:r>
        <w:r>
          <w:rPr>
            <w:color w:val="000000" w:themeColor="text1"/>
          </w:rPr>
          <w:fldChar w:fldCharType="begin"/>
        </w:r>
        <w:r>
          <w:rPr>
            <w:color w:val="000000" w:themeColor="text1"/>
          </w:rPr>
          <w:instrText xml:space="preserve"> PAGEREF _Toc22372 </w:instrText>
        </w:r>
        <w:r>
          <w:rPr>
            <w:color w:val="000000" w:themeColor="text1"/>
          </w:rPr>
          <w:fldChar w:fldCharType="separate"/>
        </w:r>
        <w:r>
          <w:rPr>
            <w:color w:val="000000" w:themeColor="text1"/>
          </w:rPr>
          <w:t>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1189" w:history="1">
        <w:r>
          <w:rPr>
            <w:rFonts w:ascii="宋体" w:hAnsi="宋体" w:cs="宋体" w:hint="eastAsia"/>
            <w:color w:val="000000" w:themeColor="text1"/>
            <w:szCs w:val="24"/>
          </w:rPr>
          <w:t>二、资金来源</w:t>
        </w:r>
        <w:r>
          <w:rPr>
            <w:color w:val="000000" w:themeColor="text1"/>
          </w:rPr>
          <w:tab/>
        </w:r>
        <w:r>
          <w:rPr>
            <w:color w:val="000000" w:themeColor="text1"/>
          </w:rPr>
          <w:fldChar w:fldCharType="begin"/>
        </w:r>
        <w:r>
          <w:rPr>
            <w:color w:val="000000" w:themeColor="text1"/>
          </w:rPr>
          <w:instrText xml:space="preserve"> PAGEREF _Toc21189 </w:instrText>
        </w:r>
        <w:r>
          <w:rPr>
            <w:color w:val="000000" w:themeColor="text1"/>
          </w:rPr>
          <w:fldChar w:fldCharType="separate"/>
        </w:r>
        <w:r>
          <w:rPr>
            <w:color w:val="000000" w:themeColor="text1"/>
          </w:rPr>
          <w:t>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5409" w:history="1">
        <w:r>
          <w:rPr>
            <w:rFonts w:ascii="宋体" w:hAnsi="宋体" w:cs="宋体" w:hint="eastAsia"/>
            <w:color w:val="000000" w:themeColor="text1"/>
            <w:szCs w:val="24"/>
          </w:rPr>
          <w:t>三、供应商资格条件</w:t>
        </w:r>
        <w:r>
          <w:rPr>
            <w:color w:val="000000" w:themeColor="text1"/>
          </w:rPr>
          <w:tab/>
        </w:r>
        <w:r>
          <w:rPr>
            <w:color w:val="000000" w:themeColor="text1"/>
          </w:rPr>
          <w:fldChar w:fldCharType="begin"/>
        </w:r>
        <w:r>
          <w:rPr>
            <w:color w:val="000000" w:themeColor="text1"/>
          </w:rPr>
          <w:instrText xml:space="preserve"> PAGEREF _Toc5409 </w:instrText>
        </w:r>
        <w:r>
          <w:rPr>
            <w:color w:val="000000" w:themeColor="text1"/>
          </w:rPr>
          <w:fldChar w:fldCharType="separate"/>
        </w:r>
        <w:r>
          <w:rPr>
            <w:color w:val="000000" w:themeColor="text1"/>
          </w:rPr>
          <w:t>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9780" w:history="1">
        <w:r>
          <w:rPr>
            <w:rFonts w:ascii="宋体" w:hAnsi="宋体" w:cs="宋体" w:hint="eastAsia"/>
            <w:color w:val="000000" w:themeColor="text1"/>
            <w:szCs w:val="24"/>
          </w:rPr>
          <w:t>四、磋商有关说明</w:t>
        </w:r>
        <w:r>
          <w:rPr>
            <w:color w:val="000000" w:themeColor="text1"/>
          </w:rPr>
          <w:tab/>
        </w:r>
        <w:r>
          <w:rPr>
            <w:color w:val="000000" w:themeColor="text1"/>
          </w:rPr>
          <w:fldChar w:fldCharType="begin"/>
        </w:r>
        <w:r>
          <w:rPr>
            <w:color w:val="000000" w:themeColor="text1"/>
          </w:rPr>
          <w:instrText xml:space="preserve"> PAGE</w:instrText>
        </w:r>
        <w:r>
          <w:rPr>
            <w:color w:val="000000" w:themeColor="text1"/>
          </w:rPr>
          <w:instrText xml:space="preserve">REF _Toc19780 </w:instrText>
        </w:r>
        <w:r>
          <w:rPr>
            <w:color w:val="000000" w:themeColor="text1"/>
          </w:rPr>
          <w:fldChar w:fldCharType="separate"/>
        </w:r>
        <w:r>
          <w:rPr>
            <w:color w:val="000000" w:themeColor="text1"/>
          </w:rPr>
          <w:t>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8768" w:history="1">
        <w:r>
          <w:rPr>
            <w:rFonts w:ascii="宋体" w:hAnsi="宋体" w:cs="宋体" w:hint="eastAsia"/>
            <w:color w:val="000000" w:themeColor="text1"/>
            <w:szCs w:val="24"/>
          </w:rPr>
          <w:t>五、磋商保证金</w:t>
        </w:r>
        <w:r>
          <w:rPr>
            <w:color w:val="000000" w:themeColor="text1"/>
          </w:rPr>
          <w:tab/>
        </w:r>
        <w:r>
          <w:rPr>
            <w:color w:val="000000" w:themeColor="text1"/>
          </w:rPr>
          <w:fldChar w:fldCharType="begin"/>
        </w:r>
        <w:r>
          <w:rPr>
            <w:color w:val="000000" w:themeColor="text1"/>
          </w:rPr>
          <w:instrText xml:space="preserve"> PAGEREF _Toc18768 </w:instrText>
        </w:r>
        <w:r>
          <w:rPr>
            <w:color w:val="000000" w:themeColor="text1"/>
          </w:rPr>
          <w:fldChar w:fldCharType="separate"/>
        </w:r>
        <w:r>
          <w:rPr>
            <w:color w:val="000000" w:themeColor="text1"/>
          </w:rPr>
          <w:t>5</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6709" w:history="1">
        <w:r>
          <w:rPr>
            <w:rFonts w:ascii="宋体" w:hAnsi="宋体" w:cs="宋体" w:hint="eastAsia"/>
            <w:color w:val="000000" w:themeColor="text1"/>
            <w:szCs w:val="24"/>
          </w:rPr>
          <w:t>六、采购项目需落实的政府采购政策</w:t>
        </w:r>
        <w:r>
          <w:rPr>
            <w:color w:val="000000" w:themeColor="text1"/>
          </w:rPr>
          <w:tab/>
        </w:r>
        <w:r>
          <w:rPr>
            <w:color w:val="000000" w:themeColor="text1"/>
          </w:rPr>
          <w:fldChar w:fldCharType="begin"/>
        </w:r>
        <w:r>
          <w:rPr>
            <w:color w:val="000000" w:themeColor="text1"/>
          </w:rPr>
          <w:instrText xml:space="preserve"> PAGEREF _Toc16709 </w:instrText>
        </w:r>
        <w:r>
          <w:rPr>
            <w:color w:val="000000" w:themeColor="text1"/>
          </w:rPr>
          <w:fldChar w:fldCharType="separate"/>
        </w:r>
        <w:r>
          <w:rPr>
            <w:color w:val="000000" w:themeColor="text1"/>
          </w:rPr>
          <w:t>5</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4661" w:history="1">
        <w:r>
          <w:rPr>
            <w:rFonts w:ascii="宋体" w:hAnsi="宋体" w:cs="宋体" w:hint="eastAsia"/>
            <w:color w:val="000000" w:themeColor="text1"/>
            <w:szCs w:val="24"/>
          </w:rPr>
          <w:t>七、其它有关规定</w:t>
        </w:r>
        <w:r>
          <w:rPr>
            <w:color w:val="000000" w:themeColor="text1"/>
          </w:rPr>
          <w:tab/>
        </w:r>
        <w:r>
          <w:rPr>
            <w:color w:val="000000" w:themeColor="text1"/>
          </w:rPr>
          <w:fldChar w:fldCharType="begin"/>
        </w:r>
        <w:r>
          <w:rPr>
            <w:color w:val="000000" w:themeColor="text1"/>
          </w:rPr>
          <w:instrText xml:space="preserve"> PAGEREF _Toc14661 </w:instrText>
        </w:r>
        <w:r>
          <w:rPr>
            <w:color w:val="000000" w:themeColor="text1"/>
          </w:rPr>
          <w:fldChar w:fldCharType="separate"/>
        </w:r>
        <w:r>
          <w:rPr>
            <w:color w:val="000000" w:themeColor="text1"/>
          </w:rPr>
          <w:t>6</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307" w:history="1">
        <w:r>
          <w:rPr>
            <w:rFonts w:ascii="宋体" w:hAnsi="宋体" w:cs="宋体" w:hint="eastAsia"/>
            <w:color w:val="000000" w:themeColor="text1"/>
            <w:szCs w:val="24"/>
          </w:rPr>
          <w:t>八、现场踏勘</w:t>
        </w:r>
        <w:r>
          <w:rPr>
            <w:color w:val="000000" w:themeColor="text1"/>
          </w:rPr>
          <w:tab/>
        </w:r>
        <w:r>
          <w:rPr>
            <w:color w:val="000000" w:themeColor="text1"/>
          </w:rPr>
          <w:fldChar w:fldCharType="begin"/>
        </w:r>
        <w:r>
          <w:rPr>
            <w:color w:val="000000" w:themeColor="text1"/>
          </w:rPr>
          <w:instrText xml:space="preserve"> PAGEREF </w:instrText>
        </w:r>
        <w:r>
          <w:rPr>
            <w:color w:val="000000" w:themeColor="text1"/>
          </w:rPr>
          <w:instrText xml:space="preserve">_Toc1307 </w:instrText>
        </w:r>
        <w:r>
          <w:rPr>
            <w:color w:val="000000" w:themeColor="text1"/>
          </w:rPr>
          <w:fldChar w:fldCharType="separate"/>
        </w:r>
        <w:r>
          <w:rPr>
            <w:color w:val="000000" w:themeColor="text1"/>
          </w:rPr>
          <w:t>6</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9399" w:history="1">
        <w:r>
          <w:rPr>
            <w:rFonts w:ascii="宋体" w:hAnsi="宋体" w:cs="宋体" w:hint="eastAsia"/>
            <w:color w:val="000000" w:themeColor="text1"/>
            <w:szCs w:val="24"/>
          </w:rPr>
          <w:t>九、联系方式</w:t>
        </w:r>
        <w:r>
          <w:rPr>
            <w:color w:val="000000" w:themeColor="text1"/>
          </w:rPr>
          <w:tab/>
        </w:r>
        <w:r>
          <w:rPr>
            <w:color w:val="000000" w:themeColor="text1"/>
          </w:rPr>
          <w:fldChar w:fldCharType="begin"/>
        </w:r>
        <w:r>
          <w:rPr>
            <w:color w:val="000000" w:themeColor="text1"/>
          </w:rPr>
          <w:instrText xml:space="preserve"> PAGEREF _Toc19399 </w:instrText>
        </w:r>
        <w:r>
          <w:rPr>
            <w:color w:val="000000" w:themeColor="text1"/>
          </w:rPr>
          <w:fldChar w:fldCharType="separate"/>
        </w:r>
        <w:r>
          <w:rPr>
            <w:color w:val="000000" w:themeColor="text1"/>
          </w:rPr>
          <w:t>6</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26663" w:history="1">
        <w:r>
          <w:rPr>
            <w:rFonts w:ascii="宋体" w:hAnsi="宋体" w:cs="宋体" w:hint="eastAsia"/>
            <w:color w:val="000000" w:themeColor="text1"/>
            <w:szCs w:val="30"/>
          </w:rPr>
          <w:t>第二篇</w:t>
        </w:r>
        <w:r>
          <w:rPr>
            <w:rFonts w:ascii="宋体" w:hAnsi="宋体" w:cs="宋体" w:hint="eastAsia"/>
            <w:color w:val="000000" w:themeColor="text1"/>
            <w:szCs w:val="30"/>
          </w:rPr>
          <w:t xml:space="preserve"> </w:t>
        </w:r>
        <w:r>
          <w:rPr>
            <w:rFonts w:ascii="宋体" w:hAnsi="宋体" w:cs="宋体" w:hint="eastAsia"/>
            <w:color w:val="000000" w:themeColor="text1"/>
            <w:szCs w:val="30"/>
          </w:rPr>
          <w:t>采购服务需求</w:t>
        </w:r>
        <w:r>
          <w:rPr>
            <w:color w:val="000000" w:themeColor="text1"/>
          </w:rPr>
          <w:tab/>
        </w:r>
        <w:r>
          <w:rPr>
            <w:color w:val="000000" w:themeColor="text1"/>
          </w:rPr>
          <w:fldChar w:fldCharType="begin"/>
        </w:r>
        <w:r>
          <w:rPr>
            <w:color w:val="000000" w:themeColor="text1"/>
          </w:rPr>
          <w:instrText xml:space="preserve"> PAGEREF _Toc26663 </w:instrText>
        </w:r>
        <w:r>
          <w:rPr>
            <w:color w:val="000000" w:themeColor="text1"/>
          </w:rPr>
          <w:fldChar w:fldCharType="separate"/>
        </w:r>
        <w:r>
          <w:rPr>
            <w:color w:val="000000" w:themeColor="text1"/>
          </w:rPr>
          <w:t>8</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3582" w:history="1">
        <w:r>
          <w:rPr>
            <w:rFonts w:ascii="宋体" w:hAnsi="宋体" w:cs="宋体" w:hint="eastAsia"/>
            <w:color w:val="000000" w:themeColor="text1"/>
            <w:szCs w:val="24"/>
          </w:rPr>
          <w:t>一、</w:t>
        </w:r>
        <w:r>
          <w:rPr>
            <w:rFonts w:ascii="宋体" w:hAnsi="宋体" w:cs="宋体" w:hint="eastAsia"/>
            <w:color w:val="000000" w:themeColor="text1"/>
            <w:szCs w:val="24"/>
          </w:rPr>
          <w:t xml:space="preserve"> </w:t>
        </w:r>
        <w:r>
          <w:rPr>
            <w:rFonts w:ascii="宋体" w:hAnsi="宋体" w:cs="宋体" w:hint="eastAsia"/>
            <w:color w:val="000000" w:themeColor="text1"/>
            <w:szCs w:val="24"/>
          </w:rPr>
          <w:t>项目内容一览表</w:t>
        </w:r>
        <w:r>
          <w:rPr>
            <w:color w:val="000000" w:themeColor="text1"/>
          </w:rPr>
          <w:tab/>
        </w:r>
        <w:r>
          <w:rPr>
            <w:color w:val="000000" w:themeColor="text1"/>
          </w:rPr>
          <w:fldChar w:fldCharType="begin"/>
        </w:r>
        <w:r>
          <w:rPr>
            <w:color w:val="000000" w:themeColor="text1"/>
          </w:rPr>
          <w:instrText xml:space="preserve"> PAGEREF _Toc13582 </w:instrText>
        </w:r>
        <w:r>
          <w:rPr>
            <w:color w:val="000000" w:themeColor="text1"/>
          </w:rPr>
          <w:fldChar w:fldCharType="separate"/>
        </w:r>
        <w:r>
          <w:rPr>
            <w:color w:val="000000" w:themeColor="text1"/>
          </w:rPr>
          <w:t>8</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0147" w:history="1">
        <w:r>
          <w:rPr>
            <w:rFonts w:ascii="宋体" w:hAnsi="宋体" w:cs="宋体" w:hint="eastAsia"/>
            <w:color w:val="000000" w:themeColor="text1"/>
            <w:szCs w:val="24"/>
          </w:rPr>
          <w:t>二、</w:t>
        </w:r>
        <w:r>
          <w:rPr>
            <w:rFonts w:ascii="宋体" w:hAnsi="宋体" w:cs="宋体" w:hint="eastAsia"/>
            <w:color w:val="000000" w:themeColor="text1"/>
            <w:szCs w:val="24"/>
          </w:rPr>
          <w:t xml:space="preserve"> </w:t>
        </w:r>
        <w:r>
          <w:rPr>
            <w:rFonts w:ascii="宋体" w:hAnsi="宋体" w:cs="宋体" w:hint="eastAsia"/>
            <w:color w:val="000000" w:themeColor="text1"/>
            <w:szCs w:val="24"/>
          </w:rPr>
          <w:t>项目基本概况介绍</w:t>
        </w:r>
        <w:r>
          <w:rPr>
            <w:color w:val="000000" w:themeColor="text1"/>
          </w:rPr>
          <w:tab/>
        </w:r>
        <w:r>
          <w:rPr>
            <w:color w:val="000000" w:themeColor="text1"/>
          </w:rPr>
          <w:fldChar w:fldCharType="begin"/>
        </w:r>
        <w:r>
          <w:rPr>
            <w:color w:val="000000" w:themeColor="text1"/>
          </w:rPr>
          <w:instrText xml:space="preserve"> PAGEREF _Toc</w:instrText>
        </w:r>
        <w:r>
          <w:rPr>
            <w:color w:val="000000" w:themeColor="text1"/>
          </w:rPr>
          <w:instrText xml:space="preserve">20147 </w:instrText>
        </w:r>
        <w:r>
          <w:rPr>
            <w:color w:val="000000" w:themeColor="text1"/>
          </w:rPr>
          <w:fldChar w:fldCharType="separate"/>
        </w:r>
        <w:r>
          <w:rPr>
            <w:color w:val="000000" w:themeColor="text1"/>
          </w:rPr>
          <w:t>8</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3427" w:history="1">
        <w:r>
          <w:rPr>
            <w:rFonts w:ascii="宋体" w:hAnsi="宋体" w:cs="宋体" w:hint="eastAsia"/>
            <w:color w:val="000000" w:themeColor="text1"/>
            <w:szCs w:val="24"/>
          </w:rPr>
          <w:t>三、</w:t>
        </w:r>
        <w:r>
          <w:rPr>
            <w:rFonts w:ascii="宋体" w:hAnsi="宋体" w:cs="宋体" w:hint="eastAsia"/>
            <w:color w:val="000000" w:themeColor="text1"/>
            <w:szCs w:val="24"/>
          </w:rPr>
          <w:t xml:space="preserve"> </w:t>
        </w:r>
        <w:r>
          <w:rPr>
            <w:rFonts w:ascii="宋体" w:hAnsi="宋体" w:cs="宋体" w:hint="eastAsia"/>
            <w:color w:val="000000" w:themeColor="text1"/>
            <w:szCs w:val="24"/>
          </w:rPr>
          <w:t>服务内容及质量要求</w:t>
        </w:r>
        <w:r>
          <w:rPr>
            <w:color w:val="000000" w:themeColor="text1"/>
          </w:rPr>
          <w:tab/>
        </w:r>
        <w:r>
          <w:rPr>
            <w:color w:val="000000" w:themeColor="text1"/>
          </w:rPr>
          <w:fldChar w:fldCharType="begin"/>
        </w:r>
        <w:r>
          <w:rPr>
            <w:color w:val="000000" w:themeColor="text1"/>
          </w:rPr>
          <w:instrText xml:space="preserve"> PAGEREF _Toc3427 </w:instrText>
        </w:r>
        <w:r>
          <w:rPr>
            <w:color w:val="000000" w:themeColor="text1"/>
          </w:rPr>
          <w:fldChar w:fldCharType="separate"/>
        </w:r>
        <w:r>
          <w:rPr>
            <w:color w:val="000000" w:themeColor="text1"/>
          </w:rPr>
          <w:t>8</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18537" w:history="1">
        <w:r>
          <w:rPr>
            <w:rFonts w:ascii="宋体" w:hAnsi="宋体" w:cs="宋体" w:hint="eastAsia"/>
            <w:color w:val="000000" w:themeColor="text1"/>
            <w:szCs w:val="30"/>
          </w:rPr>
          <w:t>第三篇</w:t>
        </w:r>
        <w:r>
          <w:rPr>
            <w:rFonts w:ascii="宋体" w:hAnsi="宋体" w:cs="宋体" w:hint="eastAsia"/>
            <w:color w:val="000000" w:themeColor="text1"/>
            <w:szCs w:val="30"/>
          </w:rPr>
          <w:t xml:space="preserve">  </w:t>
        </w:r>
        <w:r>
          <w:rPr>
            <w:rFonts w:ascii="宋体" w:hAnsi="宋体" w:cs="宋体" w:hint="eastAsia"/>
            <w:color w:val="000000" w:themeColor="text1"/>
            <w:szCs w:val="30"/>
          </w:rPr>
          <w:t>采购商务需求</w:t>
        </w:r>
        <w:r>
          <w:rPr>
            <w:color w:val="000000" w:themeColor="text1"/>
          </w:rPr>
          <w:tab/>
        </w:r>
        <w:r>
          <w:rPr>
            <w:color w:val="000000" w:themeColor="text1"/>
          </w:rPr>
          <w:fldChar w:fldCharType="begin"/>
        </w:r>
        <w:r>
          <w:rPr>
            <w:color w:val="000000" w:themeColor="text1"/>
          </w:rPr>
          <w:instrText xml:space="preserve"> PAGEREF _Toc18537 </w:instrText>
        </w:r>
        <w:r>
          <w:rPr>
            <w:color w:val="000000" w:themeColor="text1"/>
          </w:rPr>
          <w:fldChar w:fldCharType="separate"/>
        </w:r>
        <w:r>
          <w:rPr>
            <w:color w:val="000000" w:themeColor="text1"/>
          </w:rPr>
          <w:t>11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9284" w:history="1">
        <w:r>
          <w:rPr>
            <w:rFonts w:ascii="宋体" w:hAnsi="宋体" w:cs="宋体" w:hint="eastAsia"/>
            <w:color w:val="000000" w:themeColor="text1"/>
            <w:szCs w:val="24"/>
          </w:rPr>
          <w:t>一、服务时间、地点及验收方式</w:t>
        </w:r>
        <w:r>
          <w:rPr>
            <w:color w:val="000000" w:themeColor="text1"/>
          </w:rPr>
          <w:tab/>
        </w:r>
        <w:r>
          <w:rPr>
            <w:color w:val="000000" w:themeColor="text1"/>
          </w:rPr>
          <w:fldChar w:fldCharType="begin"/>
        </w:r>
        <w:r>
          <w:rPr>
            <w:color w:val="000000" w:themeColor="text1"/>
          </w:rPr>
          <w:instrText xml:space="preserve"> PAGEREF _Toc9284 </w:instrText>
        </w:r>
        <w:r>
          <w:rPr>
            <w:color w:val="000000" w:themeColor="text1"/>
          </w:rPr>
          <w:fldChar w:fldCharType="separate"/>
        </w:r>
        <w:r>
          <w:rPr>
            <w:color w:val="000000" w:themeColor="text1"/>
          </w:rPr>
          <w:t>11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1345" w:history="1">
        <w:r>
          <w:rPr>
            <w:rFonts w:ascii="宋体" w:hAnsi="宋体" w:cs="宋体" w:hint="eastAsia"/>
            <w:color w:val="000000" w:themeColor="text1"/>
            <w:szCs w:val="24"/>
          </w:rPr>
          <w:t>二、</w:t>
        </w:r>
        <w:r>
          <w:rPr>
            <w:rFonts w:ascii="宋体" w:hAnsi="宋体" w:cs="宋体" w:hint="eastAsia"/>
            <w:color w:val="000000" w:themeColor="text1"/>
            <w:szCs w:val="24"/>
          </w:rPr>
          <w:t xml:space="preserve"> </w:t>
        </w:r>
        <w:r>
          <w:rPr>
            <w:rFonts w:ascii="宋体" w:hAnsi="宋体" w:cs="宋体" w:hint="eastAsia"/>
            <w:color w:val="000000" w:themeColor="text1"/>
            <w:szCs w:val="24"/>
          </w:rPr>
          <w:t>报价要求</w:t>
        </w:r>
        <w:r>
          <w:rPr>
            <w:color w:val="000000" w:themeColor="text1"/>
          </w:rPr>
          <w:tab/>
        </w:r>
        <w:r>
          <w:rPr>
            <w:color w:val="000000" w:themeColor="text1"/>
          </w:rPr>
          <w:fldChar w:fldCharType="begin"/>
        </w:r>
        <w:r>
          <w:rPr>
            <w:color w:val="000000" w:themeColor="text1"/>
          </w:rPr>
          <w:instrText xml:space="preserve"> PAGEREF _Toc21345 </w:instrText>
        </w:r>
        <w:r>
          <w:rPr>
            <w:color w:val="000000" w:themeColor="text1"/>
          </w:rPr>
          <w:fldChar w:fldCharType="separate"/>
        </w:r>
        <w:r>
          <w:rPr>
            <w:color w:val="000000" w:themeColor="text1"/>
          </w:rPr>
          <w:t>11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433" w:history="1">
        <w:r>
          <w:rPr>
            <w:rFonts w:ascii="宋体" w:hAnsi="宋体" w:cs="宋体" w:hint="eastAsia"/>
            <w:color w:val="000000" w:themeColor="text1"/>
            <w:szCs w:val="24"/>
          </w:rPr>
          <w:t>三、</w:t>
        </w:r>
        <w:r>
          <w:rPr>
            <w:rFonts w:ascii="宋体" w:hAnsi="宋体" w:cs="宋体" w:hint="eastAsia"/>
            <w:color w:val="000000" w:themeColor="text1"/>
            <w:szCs w:val="24"/>
          </w:rPr>
          <w:t xml:space="preserve"> </w:t>
        </w:r>
        <w:r>
          <w:rPr>
            <w:rFonts w:ascii="宋体" w:hAnsi="宋体" w:cs="宋体" w:hint="eastAsia"/>
            <w:color w:val="000000" w:themeColor="text1"/>
            <w:szCs w:val="24"/>
          </w:rPr>
          <w:t>付款方式</w:t>
        </w:r>
        <w:r>
          <w:rPr>
            <w:color w:val="000000" w:themeColor="text1"/>
          </w:rPr>
          <w:tab/>
        </w:r>
        <w:r>
          <w:rPr>
            <w:color w:val="000000" w:themeColor="text1"/>
          </w:rPr>
          <w:fldChar w:fldCharType="begin"/>
        </w:r>
        <w:r>
          <w:rPr>
            <w:color w:val="000000" w:themeColor="text1"/>
          </w:rPr>
          <w:instrText xml:space="preserve"> PAGEREF _Toc433 </w:instrText>
        </w:r>
        <w:r>
          <w:rPr>
            <w:color w:val="000000" w:themeColor="text1"/>
          </w:rPr>
          <w:fldChar w:fldCharType="separate"/>
        </w:r>
        <w:r>
          <w:rPr>
            <w:color w:val="000000" w:themeColor="text1"/>
          </w:rPr>
          <w:t>12</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3755" w:history="1">
        <w:r>
          <w:rPr>
            <w:rFonts w:ascii="宋体" w:hAnsi="宋体" w:cs="宋体" w:hint="eastAsia"/>
            <w:color w:val="000000" w:themeColor="text1"/>
            <w:szCs w:val="24"/>
          </w:rPr>
          <w:t>四、知识产权</w:t>
        </w:r>
        <w:r>
          <w:rPr>
            <w:color w:val="000000" w:themeColor="text1"/>
          </w:rPr>
          <w:tab/>
        </w:r>
        <w:r>
          <w:rPr>
            <w:color w:val="000000" w:themeColor="text1"/>
          </w:rPr>
          <w:fldChar w:fldCharType="begin"/>
        </w:r>
        <w:r>
          <w:rPr>
            <w:color w:val="000000" w:themeColor="text1"/>
          </w:rPr>
          <w:instrText xml:space="preserve"> PAGEREF _Toc3755 </w:instrText>
        </w:r>
        <w:r>
          <w:rPr>
            <w:color w:val="000000" w:themeColor="text1"/>
          </w:rPr>
          <w:fldChar w:fldCharType="separate"/>
        </w:r>
        <w:r>
          <w:rPr>
            <w:color w:val="000000" w:themeColor="text1"/>
          </w:rPr>
          <w:t>12</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7755" w:history="1">
        <w:r>
          <w:rPr>
            <w:rFonts w:ascii="宋体" w:hAnsi="宋体" w:cs="宋体" w:hint="eastAsia"/>
            <w:color w:val="000000" w:themeColor="text1"/>
            <w:szCs w:val="24"/>
          </w:rPr>
          <w:t>五、违约责任</w:t>
        </w:r>
        <w:r>
          <w:rPr>
            <w:color w:val="000000" w:themeColor="text1"/>
          </w:rPr>
          <w:tab/>
        </w:r>
        <w:r>
          <w:rPr>
            <w:color w:val="000000" w:themeColor="text1"/>
          </w:rPr>
          <w:fldChar w:fldCharType="begin"/>
        </w:r>
        <w:r>
          <w:rPr>
            <w:color w:val="000000" w:themeColor="text1"/>
          </w:rPr>
          <w:instrText xml:space="preserve"> PAGEREF _Toc17755 </w:instrText>
        </w:r>
        <w:r>
          <w:rPr>
            <w:color w:val="000000" w:themeColor="text1"/>
          </w:rPr>
          <w:fldChar w:fldCharType="separate"/>
        </w:r>
        <w:r>
          <w:rPr>
            <w:color w:val="000000" w:themeColor="text1"/>
          </w:rPr>
          <w:t>12</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9951" w:history="1">
        <w:r>
          <w:rPr>
            <w:rFonts w:ascii="宋体" w:hAnsi="宋体" w:cs="宋体" w:hint="eastAsia"/>
            <w:color w:val="000000" w:themeColor="text1"/>
            <w:szCs w:val="24"/>
          </w:rPr>
          <w:t>六、保密</w:t>
        </w:r>
        <w:r>
          <w:rPr>
            <w:color w:val="000000" w:themeColor="text1"/>
          </w:rPr>
          <w:tab/>
        </w:r>
        <w:r>
          <w:rPr>
            <w:color w:val="000000" w:themeColor="text1"/>
          </w:rPr>
          <w:fldChar w:fldCharType="begin"/>
        </w:r>
        <w:r>
          <w:rPr>
            <w:color w:val="000000" w:themeColor="text1"/>
          </w:rPr>
          <w:instrText xml:space="preserve"> PAGEREF _Toc29951 </w:instrText>
        </w:r>
        <w:r>
          <w:rPr>
            <w:color w:val="000000" w:themeColor="text1"/>
          </w:rPr>
          <w:fldChar w:fldCharType="separate"/>
        </w:r>
        <w:r>
          <w:rPr>
            <w:color w:val="000000" w:themeColor="text1"/>
          </w:rPr>
          <w:t>12</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7813" w:history="1">
        <w:r>
          <w:rPr>
            <w:rFonts w:ascii="宋体" w:hAnsi="宋体" w:cs="宋体" w:hint="eastAsia"/>
            <w:color w:val="000000" w:themeColor="text1"/>
            <w:szCs w:val="24"/>
          </w:rPr>
          <w:t>七、其他</w:t>
        </w:r>
        <w:r>
          <w:rPr>
            <w:color w:val="000000" w:themeColor="text1"/>
          </w:rPr>
          <w:tab/>
        </w:r>
        <w:r>
          <w:rPr>
            <w:color w:val="000000" w:themeColor="text1"/>
          </w:rPr>
          <w:fldChar w:fldCharType="begin"/>
        </w:r>
        <w:r>
          <w:rPr>
            <w:color w:val="000000" w:themeColor="text1"/>
          </w:rPr>
          <w:instrText xml:space="preserve"> PAGEREF _Toc27813 </w:instrText>
        </w:r>
        <w:r>
          <w:rPr>
            <w:color w:val="000000" w:themeColor="text1"/>
          </w:rPr>
          <w:fldChar w:fldCharType="separate"/>
        </w:r>
        <w:r>
          <w:rPr>
            <w:color w:val="000000" w:themeColor="text1"/>
          </w:rPr>
          <w:t>12</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11502" w:history="1">
        <w:r>
          <w:rPr>
            <w:rFonts w:ascii="宋体" w:hAnsi="宋体" w:cs="宋体" w:hint="eastAsia"/>
            <w:color w:val="000000" w:themeColor="text1"/>
            <w:szCs w:val="30"/>
          </w:rPr>
          <w:t>第四篇</w:t>
        </w:r>
        <w:r>
          <w:rPr>
            <w:rFonts w:ascii="宋体" w:hAnsi="宋体" w:cs="宋体" w:hint="eastAsia"/>
            <w:color w:val="000000" w:themeColor="text1"/>
            <w:szCs w:val="30"/>
          </w:rPr>
          <w:t xml:space="preserve">  </w:t>
        </w:r>
        <w:r>
          <w:rPr>
            <w:rFonts w:ascii="宋体" w:hAnsi="宋体" w:cs="宋体" w:hint="eastAsia"/>
            <w:color w:val="000000" w:themeColor="text1"/>
            <w:szCs w:val="30"/>
          </w:rPr>
          <w:t>磋商程序及方法、评审标准、无效响应和</w:t>
        </w:r>
        <w:r>
          <w:rPr>
            <w:rFonts w:ascii="宋体" w:hAnsi="宋体" w:cs="宋体" w:hint="eastAsia"/>
            <w:color w:val="000000" w:themeColor="text1"/>
            <w:szCs w:val="36"/>
          </w:rPr>
          <w:t>采购终止</w:t>
        </w:r>
        <w:r>
          <w:rPr>
            <w:color w:val="000000" w:themeColor="text1"/>
          </w:rPr>
          <w:tab/>
        </w:r>
        <w:r>
          <w:rPr>
            <w:color w:val="000000" w:themeColor="text1"/>
          </w:rPr>
          <w:fldChar w:fldCharType="begin"/>
        </w:r>
        <w:r>
          <w:rPr>
            <w:color w:val="000000" w:themeColor="text1"/>
          </w:rPr>
          <w:instrText xml:space="preserve"> PAGEREF _Toc11502 </w:instrText>
        </w:r>
        <w:r>
          <w:rPr>
            <w:color w:val="000000" w:themeColor="text1"/>
          </w:rPr>
          <w:fldChar w:fldCharType="separate"/>
        </w:r>
        <w:r>
          <w:rPr>
            <w:color w:val="000000" w:themeColor="text1"/>
          </w:rPr>
          <w:t>14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428" w:history="1">
        <w:r>
          <w:rPr>
            <w:rFonts w:ascii="宋体" w:hAnsi="宋体" w:cs="宋体" w:hint="eastAsia"/>
            <w:color w:val="000000" w:themeColor="text1"/>
            <w:szCs w:val="24"/>
          </w:rPr>
          <w:t>一、磋商程序及方法</w:t>
        </w:r>
        <w:r>
          <w:rPr>
            <w:color w:val="000000" w:themeColor="text1"/>
          </w:rPr>
          <w:tab/>
        </w:r>
        <w:r>
          <w:rPr>
            <w:color w:val="000000" w:themeColor="text1"/>
          </w:rPr>
          <w:fldChar w:fldCharType="begin"/>
        </w:r>
        <w:r>
          <w:rPr>
            <w:color w:val="000000" w:themeColor="text1"/>
          </w:rPr>
          <w:instrText xml:space="preserve"> PAGEREF _Toc1428 </w:instrText>
        </w:r>
        <w:r>
          <w:rPr>
            <w:color w:val="000000" w:themeColor="text1"/>
          </w:rPr>
          <w:fldChar w:fldCharType="separate"/>
        </w:r>
        <w:r>
          <w:rPr>
            <w:color w:val="000000" w:themeColor="text1"/>
          </w:rPr>
          <w:t>14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6781" w:history="1">
        <w:r>
          <w:rPr>
            <w:rFonts w:ascii="宋体" w:hAnsi="宋体" w:cs="宋体" w:hint="eastAsia"/>
            <w:color w:val="000000" w:themeColor="text1"/>
            <w:szCs w:val="24"/>
          </w:rPr>
          <w:t>二、评审标准</w:t>
        </w:r>
        <w:r>
          <w:rPr>
            <w:color w:val="000000" w:themeColor="text1"/>
          </w:rPr>
          <w:tab/>
        </w:r>
        <w:r>
          <w:rPr>
            <w:color w:val="000000" w:themeColor="text1"/>
          </w:rPr>
          <w:fldChar w:fldCharType="begin"/>
        </w:r>
        <w:r>
          <w:rPr>
            <w:color w:val="000000" w:themeColor="text1"/>
          </w:rPr>
          <w:instrText xml:space="preserve"> PAGEREF _T</w:instrText>
        </w:r>
        <w:r>
          <w:rPr>
            <w:color w:val="000000" w:themeColor="text1"/>
          </w:rPr>
          <w:instrText xml:space="preserve">oc16781 </w:instrText>
        </w:r>
        <w:r>
          <w:rPr>
            <w:color w:val="000000" w:themeColor="text1"/>
          </w:rPr>
          <w:fldChar w:fldCharType="separate"/>
        </w:r>
        <w:r>
          <w:rPr>
            <w:color w:val="000000" w:themeColor="text1"/>
          </w:rPr>
          <w:t>17</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7554" w:history="1">
        <w:r>
          <w:rPr>
            <w:rFonts w:ascii="宋体" w:hAnsi="宋体" w:cs="宋体" w:hint="eastAsia"/>
            <w:color w:val="000000" w:themeColor="text1"/>
            <w:szCs w:val="24"/>
          </w:rPr>
          <w:t>三、无效响应</w:t>
        </w:r>
        <w:r>
          <w:rPr>
            <w:color w:val="000000" w:themeColor="text1"/>
          </w:rPr>
          <w:tab/>
        </w:r>
        <w:r>
          <w:rPr>
            <w:color w:val="000000" w:themeColor="text1"/>
          </w:rPr>
          <w:fldChar w:fldCharType="begin"/>
        </w:r>
        <w:r>
          <w:rPr>
            <w:color w:val="000000" w:themeColor="text1"/>
          </w:rPr>
          <w:instrText xml:space="preserve"> PAGEREF _Toc17554 </w:instrText>
        </w:r>
        <w:r>
          <w:rPr>
            <w:color w:val="000000" w:themeColor="text1"/>
          </w:rPr>
          <w:fldChar w:fldCharType="separate"/>
        </w:r>
        <w:r>
          <w:rPr>
            <w:color w:val="000000" w:themeColor="text1"/>
          </w:rPr>
          <w:t>19</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5521" w:history="1">
        <w:r>
          <w:rPr>
            <w:rFonts w:ascii="宋体" w:hAnsi="宋体" w:cs="宋体" w:hint="eastAsia"/>
            <w:color w:val="000000" w:themeColor="text1"/>
            <w:szCs w:val="24"/>
          </w:rPr>
          <w:t>四、采购终止</w:t>
        </w:r>
        <w:r>
          <w:rPr>
            <w:color w:val="000000" w:themeColor="text1"/>
          </w:rPr>
          <w:tab/>
        </w:r>
        <w:r>
          <w:rPr>
            <w:color w:val="000000" w:themeColor="text1"/>
          </w:rPr>
          <w:fldChar w:fldCharType="begin"/>
        </w:r>
        <w:r>
          <w:rPr>
            <w:color w:val="000000" w:themeColor="text1"/>
          </w:rPr>
          <w:instrText xml:space="preserve"> PAGEREF _Toc15521 </w:instrText>
        </w:r>
        <w:r>
          <w:rPr>
            <w:color w:val="000000" w:themeColor="text1"/>
          </w:rPr>
          <w:fldChar w:fldCharType="separate"/>
        </w:r>
        <w:r>
          <w:rPr>
            <w:color w:val="000000" w:themeColor="text1"/>
          </w:rPr>
          <w:t>20</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8013" w:history="1">
        <w:r>
          <w:rPr>
            <w:rFonts w:ascii="宋体" w:hAnsi="宋体" w:cs="宋体" w:hint="eastAsia"/>
            <w:color w:val="000000" w:themeColor="text1"/>
            <w:szCs w:val="30"/>
          </w:rPr>
          <w:t>第五篇</w:t>
        </w:r>
        <w:r>
          <w:rPr>
            <w:rFonts w:ascii="宋体" w:hAnsi="宋体" w:cs="宋体" w:hint="eastAsia"/>
            <w:color w:val="000000" w:themeColor="text1"/>
            <w:szCs w:val="30"/>
          </w:rPr>
          <w:t xml:space="preserve">  </w:t>
        </w:r>
        <w:r>
          <w:rPr>
            <w:rFonts w:ascii="宋体" w:hAnsi="宋体" w:cs="宋体" w:hint="eastAsia"/>
            <w:color w:val="000000" w:themeColor="text1"/>
            <w:szCs w:val="30"/>
          </w:rPr>
          <w:t>供应商须知</w:t>
        </w:r>
        <w:r>
          <w:rPr>
            <w:color w:val="000000" w:themeColor="text1"/>
          </w:rPr>
          <w:tab/>
        </w:r>
        <w:r>
          <w:rPr>
            <w:color w:val="000000" w:themeColor="text1"/>
          </w:rPr>
          <w:fldChar w:fldCharType="begin"/>
        </w:r>
        <w:r>
          <w:rPr>
            <w:color w:val="000000" w:themeColor="text1"/>
          </w:rPr>
          <w:instrText xml:space="preserve"> PAGEREF _Toc8013 </w:instrText>
        </w:r>
        <w:r>
          <w:rPr>
            <w:color w:val="000000" w:themeColor="text1"/>
          </w:rPr>
          <w:fldChar w:fldCharType="separate"/>
        </w:r>
        <w:r>
          <w:rPr>
            <w:color w:val="000000" w:themeColor="text1"/>
          </w:rPr>
          <w:t>21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7701" w:history="1">
        <w:r>
          <w:rPr>
            <w:rFonts w:ascii="宋体" w:hAnsi="宋体" w:cs="宋体" w:hint="eastAsia"/>
            <w:color w:val="000000" w:themeColor="text1"/>
            <w:szCs w:val="24"/>
          </w:rPr>
          <w:t>一、磋商费用</w:t>
        </w:r>
        <w:r>
          <w:rPr>
            <w:color w:val="000000" w:themeColor="text1"/>
          </w:rPr>
          <w:tab/>
        </w:r>
        <w:r>
          <w:rPr>
            <w:color w:val="000000" w:themeColor="text1"/>
          </w:rPr>
          <w:fldChar w:fldCharType="begin"/>
        </w:r>
        <w:r>
          <w:rPr>
            <w:color w:val="000000" w:themeColor="text1"/>
          </w:rPr>
          <w:instrText xml:space="preserve"> PAGEREF _Toc27701 </w:instrText>
        </w:r>
        <w:r>
          <w:rPr>
            <w:color w:val="000000" w:themeColor="text1"/>
          </w:rPr>
          <w:fldChar w:fldCharType="separate"/>
        </w:r>
        <w:r>
          <w:rPr>
            <w:color w:val="000000" w:themeColor="text1"/>
          </w:rPr>
          <w:t>21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6216" w:history="1">
        <w:r>
          <w:rPr>
            <w:rFonts w:ascii="宋体" w:hAnsi="宋体" w:cs="宋体" w:hint="eastAsia"/>
            <w:color w:val="000000" w:themeColor="text1"/>
            <w:szCs w:val="24"/>
          </w:rPr>
          <w:t>二、竞争性磋商文件</w:t>
        </w:r>
        <w:r>
          <w:rPr>
            <w:color w:val="000000" w:themeColor="text1"/>
          </w:rPr>
          <w:tab/>
        </w:r>
        <w:r>
          <w:rPr>
            <w:color w:val="000000" w:themeColor="text1"/>
          </w:rPr>
          <w:fldChar w:fldCharType="begin"/>
        </w:r>
        <w:r>
          <w:rPr>
            <w:color w:val="000000" w:themeColor="text1"/>
          </w:rPr>
          <w:instrText xml:space="preserve"> PAGEREF _Toc26216 </w:instrText>
        </w:r>
        <w:r>
          <w:rPr>
            <w:color w:val="000000" w:themeColor="text1"/>
          </w:rPr>
          <w:fldChar w:fldCharType="separate"/>
        </w:r>
        <w:r>
          <w:rPr>
            <w:color w:val="000000" w:themeColor="text1"/>
          </w:rPr>
          <w:t>21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2011" w:history="1">
        <w:r>
          <w:rPr>
            <w:rFonts w:ascii="宋体" w:hAnsi="宋体" w:cs="宋体" w:hint="eastAsia"/>
            <w:color w:val="000000" w:themeColor="text1"/>
            <w:szCs w:val="24"/>
          </w:rPr>
          <w:t>三、磋商要求</w:t>
        </w:r>
        <w:r>
          <w:rPr>
            <w:color w:val="000000" w:themeColor="text1"/>
          </w:rPr>
          <w:tab/>
        </w:r>
        <w:r>
          <w:rPr>
            <w:color w:val="000000" w:themeColor="text1"/>
          </w:rPr>
          <w:fldChar w:fldCharType="begin"/>
        </w:r>
        <w:r>
          <w:rPr>
            <w:color w:val="000000" w:themeColor="text1"/>
          </w:rPr>
          <w:instrText xml:space="preserve"> PAGEREF _Toc22011 </w:instrText>
        </w:r>
        <w:r>
          <w:rPr>
            <w:color w:val="000000" w:themeColor="text1"/>
          </w:rPr>
          <w:fldChar w:fldCharType="separate"/>
        </w:r>
        <w:r>
          <w:rPr>
            <w:color w:val="000000" w:themeColor="text1"/>
          </w:rPr>
          <w:t>21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0731" w:history="1">
        <w:r>
          <w:rPr>
            <w:rFonts w:ascii="宋体" w:hAnsi="宋体" w:cs="宋体" w:hint="eastAsia"/>
            <w:color w:val="000000" w:themeColor="text1"/>
            <w:szCs w:val="24"/>
          </w:rPr>
          <w:t>四、成交供应商的确认和变更</w:t>
        </w:r>
        <w:r>
          <w:rPr>
            <w:color w:val="000000" w:themeColor="text1"/>
          </w:rPr>
          <w:tab/>
        </w:r>
        <w:r>
          <w:rPr>
            <w:color w:val="000000" w:themeColor="text1"/>
          </w:rPr>
          <w:fldChar w:fldCharType="begin"/>
        </w:r>
        <w:r>
          <w:rPr>
            <w:color w:val="000000" w:themeColor="text1"/>
          </w:rPr>
          <w:instrText xml:space="preserve"> PAGEREF _Toc10731 </w:instrText>
        </w:r>
        <w:r>
          <w:rPr>
            <w:color w:val="000000" w:themeColor="text1"/>
          </w:rPr>
          <w:fldChar w:fldCharType="separate"/>
        </w:r>
        <w:r>
          <w:rPr>
            <w:color w:val="000000" w:themeColor="text1"/>
          </w:rPr>
          <w:t>23</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0116" w:history="1">
        <w:r>
          <w:rPr>
            <w:rFonts w:ascii="宋体" w:hAnsi="宋体" w:cs="宋体" w:hint="eastAsia"/>
            <w:color w:val="000000" w:themeColor="text1"/>
            <w:szCs w:val="24"/>
          </w:rPr>
          <w:t>五、成交通知</w:t>
        </w:r>
        <w:r>
          <w:rPr>
            <w:color w:val="000000" w:themeColor="text1"/>
          </w:rPr>
          <w:tab/>
        </w:r>
        <w:r>
          <w:rPr>
            <w:color w:val="000000" w:themeColor="text1"/>
          </w:rPr>
          <w:fldChar w:fldCharType="begin"/>
        </w:r>
        <w:r>
          <w:rPr>
            <w:color w:val="000000" w:themeColor="text1"/>
          </w:rPr>
          <w:instrText xml:space="preserve"> PAGEREF _Toc20116 </w:instrText>
        </w:r>
        <w:r>
          <w:rPr>
            <w:color w:val="000000" w:themeColor="text1"/>
          </w:rPr>
          <w:fldChar w:fldCharType="separate"/>
        </w:r>
        <w:r>
          <w:rPr>
            <w:color w:val="000000" w:themeColor="text1"/>
          </w:rPr>
          <w:t>23</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9690" w:history="1">
        <w:r>
          <w:rPr>
            <w:rFonts w:ascii="宋体" w:hAnsi="宋体" w:cs="宋体" w:hint="eastAsia"/>
            <w:color w:val="000000" w:themeColor="text1"/>
            <w:szCs w:val="24"/>
          </w:rPr>
          <w:t>六、关于质疑和投诉</w:t>
        </w:r>
        <w:r>
          <w:rPr>
            <w:color w:val="000000" w:themeColor="text1"/>
          </w:rPr>
          <w:tab/>
        </w:r>
        <w:r>
          <w:rPr>
            <w:color w:val="000000" w:themeColor="text1"/>
          </w:rPr>
          <w:fldChar w:fldCharType="begin"/>
        </w:r>
        <w:r>
          <w:rPr>
            <w:color w:val="000000" w:themeColor="text1"/>
          </w:rPr>
          <w:instrText xml:space="preserve"> PAGEREF _Toc9690 </w:instrText>
        </w:r>
        <w:r>
          <w:rPr>
            <w:color w:val="000000" w:themeColor="text1"/>
          </w:rPr>
          <w:fldChar w:fldCharType="separate"/>
        </w:r>
        <w:r>
          <w:rPr>
            <w:color w:val="000000" w:themeColor="text1"/>
          </w:rPr>
          <w:t>23</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7219" w:history="1">
        <w:r>
          <w:rPr>
            <w:rFonts w:ascii="宋体" w:hAnsi="宋体" w:cs="宋体" w:hint="eastAsia"/>
            <w:color w:val="000000" w:themeColor="text1"/>
            <w:szCs w:val="24"/>
          </w:rPr>
          <w:t>七、采购代理服务费</w:t>
        </w:r>
        <w:r>
          <w:rPr>
            <w:color w:val="000000" w:themeColor="text1"/>
          </w:rPr>
          <w:tab/>
        </w:r>
        <w:r>
          <w:rPr>
            <w:color w:val="000000" w:themeColor="text1"/>
          </w:rPr>
          <w:fldChar w:fldCharType="begin"/>
        </w:r>
        <w:r>
          <w:rPr>
            <w:color w:val="000000" w:themeColor="text1"/>
          </w:rPr>
          <w:instrText xml:space="preserve"> PAGEREF _Toc7219 </w:instrText>
        </w:r>
        <w:r>
          <w:rPr>
            <w:color w:val="000000" w:themeColor="text1"/>
          </w:rPr>
          <w:fldChar w:fldCharType="separate"/>
        </w:r>
        <w:r>
          <w:rPr>
            <w:color w:val="000000" w:themeColor="text1"/>
          </w:rPr>
          <w:t>24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8413" w:history="1">
        <w:r>
          <w:rPr>
            <w:rFonts w:ascii="宋体" w:hAnsi="宋体" w:cs="宋体" w:hint="eastAsia"/>
            <w:color w:val="000000" w:themeColor="text1"/>
            <w:szCs w:val="24"/>
          </w:rPr>
          <w:t>八、签订合同</w:t>
        </w:r>
        <w:r>
          <w:rPr>
            <w:color w:val="000000" w:themeColor="text1"/>
          </w:rPr>
          <w:tab/>
        </w:r>
        <w:r>
          <w:rPr>
            <w:color w:val="000000" w:themeColor="text1"/>
          </w:rPr>
          <w:fldChar w:fldCharType="begin"/>
        </w:r>
        <w:r>
          <w:rPr>
            <w:color w:val="000000" w:themeColor="text1"/>
          </w:rPr>
          <w:instrText xml:space="preserve"> PAGEREF _Toc8413 </w:instrText>
        </w:r>
        <w:r>
          <w:rPr>
            <w:color w:val="000000" w:themeColor="text1"/>
          </w:rPr>
          <w:fldChar w:fldCharType="separate"/>
        </w:r>
        <w:r>
          <w:rPr>
            <w:color w:val="000000" w:themeColor="text1"/>
          </w:rPr>
          <w:t>25</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843" w:history="1">
        <w:r>
          <w:rPr>
            <w:rFonts w:ascii="宋体" w:hAnsi="宋体" w:cs="宋体" w:hint="eastAsia"/>
            <w:color w:val="000000" w:themeColor="text1"/>
            <w:szCs w:val="24"/>
          </w:rPr>
          <w:t>九、</w:t>
        </w:r>
        <w:r>
          <w:rPr>
            <w:rFonts w:ascii="宋体" w:hAnsi="宋体" w:cs="宋体" w:hint="eastAsia"/>
            <w:color w:val="000000" w:themeColor="text1"/>
          </w:rPr>
          <w:t>政府采购信用融资</w:t>
        </w:r>
        <w:r>
          <w:rPr>
            <w:color w:val="000000" w:themeColor="text1"/>
          </w:rPr>
          <w:tab/>
        </w:r>
        <w:r>
          <w:rPr>
            <w:color w:val="000000" w:themeColor="text1"/>
          </w:rPr>
          <w:fldChar w:fldCharType="begin"/>
        </w:r>
        <w:r>
          <w:rPr>
            <w:color w:val="000000" w:themeColor="text1"/>
          </w:rPr>
          <w:instrText xml:space="preserve"> PAGEREF _Toc1843 </w:instrText>
        </w:r>
        <w:r>
          <w:rPr>
            <w:color w:val="000000" w:themeColor="text1"/>
          </w:rPr>
          <w:fldChar w:fldCharType="separate"/>
        </w:r>
        <w:r>
          <w:rPr>
            <w:color w:val="000000" w:themeColor="text1"/>
          </w:rPr>
          <w:t>26</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13541" w:history="1">
        <w:r>
          <w:rPr>
            <w:rFonts w:ascii="宋体" w:hAnsi="宋体" w:cs="宋体" w:hint="eastAsia"/>
            <w:color w:val="000000" w:themeColor="text1"/>
            <w:szCs w:val="30"/>
          </w:rPr>
          <w:t>第六篇</w:t>
        </w:r>
        <w:r>
          <w:rPr>
            <w:rFonts w:ascii="宋体" w:hAnsi="宋体" w:cs="宋体" w:hint="eastAsia"/>
            <w:color w:val="000000" w:themeColor="text1"/>
            <w:szCs w:val="30"/>
          </w:rPr>
          <w:t xml:space="preserve">  </w:t>
        </w:r>
        <w:r>
          <w:rPr>
            <w:rFonts w:ascii="宋体" w:hAnsi="宋体" w:cs="宋体" w:hint="eastAsia"/>
            <w:color w:val="000000" w:themeColor="text1"/>
            <w:szCs w:val="30"/>
          </w:rPr>
          <w:t>合同草案条款</w:t>
        </w:r>
        <w:r>
          <w:rPr>
            <w:color w:val="000000" w:themeColor="text1"/>
          </w:rPr>
          <w:tab/>
        </w:r>
        <w:r>
          <w:rPr>
            <w:color w:val="000000" w:themeColor="text1"/>
          </w:rPr>
          <w:fldChar w:fldCharType="begin"/>
        </w:r>
        <w:r>
          <w:rPr>
            <w:color w:val="000000" w:themeColor="text1"/>
          </w:rPr>
          <w:instrText xml:space="preserve"> PAGEREF _Toc13541 </w:instrText>
        </w:r>
        <w:r>
          <w:rPr>
            <w:color w:val="000000" w:themeColor="text1"/>
          </w:rPr>
          <w:fldChar w:fldCharType="separate"/>
        </w:r>
        <w:r>
          <w:rPr>
            <w:color w:val="000000" w:themeColor="text1"/>
          </w:rPr>
          <w:t>27</w:t>
        </w:r>
        <w:r>
          <w:rPr>
            <w:color w:val="000000" w:themeColor="text1"/>
          </w:rPr>
          <w:fldChar w:fldCharType="end"/>
        </w:r>
      </w:hyperlink>
    </w:p>
    <w:p w:rsidR="00B7081F" w:rsidRDefault="00960DFB">
      <w:pPr>
        <w:pStyle w:val="26"/>
        <w:tabs>
          <w:tab w:val="right" w:leader="dot" w:pos="9412"/>
        </w:tabs>
        <w:spacing w:line="440" w:lineRule="exact"/>
        <w:ind w:left="560"/>
        <w:rPr>
          <w:color w:val="000000" w:themeColor="text1"/>
        </w:rPr>
      </w:pPr>
      <w:hyperlink w:anchor="_Toc4256" w:history="1">
        <w:r>
          <w:rPr>
            <w:rFonts w:ascii="宋体" w:hAnsi="宋体" w:cs="宋体" w:hint="eastAsia"/>
            <w:color w:val="000000" w:themeColor="text1"/>
            <w:szCs w:val="30"/>
          </w:rPr>
          <w:t>第七篇</w:t>
        </w:r>
        <w:r>
          <w:rPr>
            <w:rFonts w:ascii="宋体" w:hAnsi="宋体" w:cs="宋体" w:hint="eastAsia"/>
            <w:color w:val="000000" w:themeColor="text1"/>
            <w:szCs w:val="30"/>
          </w:rPr>
          <w:t xml:space="preserve">  </w:t>
        </w:r>
        <w:r>
          <w:rPr>
            <w:rFonts w:ascii="宋体" w:hAnsi="宋体" w:cs="宋体" w:hint="eastAsia"/>
            <w:color w:val="000000" w:themeColor="text1"/>
            <w:szCs w:val="30"/>
          </w:rPr>
          <w:t>响应文件编制要求</w:t>
        </w:r>
        <w:r>
          <w:rPr>
            <w:color w:val="000000" w:themeColor="text1"/>
          </w:rPr>
          <w:tab/>
        </w:r>
        <w:r>
          <w:rPr>
            <w:color w:val="000000" w:themeColor="text1"/>
          </w:rPr>
          <w:fldChar w:fldCharType="begin"/>
        </w:r>
        <w:r>
          <w:rPr>
            <w:color w:val="000000" w:themeColor="text1"/>
          </w:rPr>
          <w:instrText xml:space="preserve"> PAGEREF _Toc4256 </w:instrText>
        </w:r>
        <w:r>
          <w:rPr>
            <w:color w:val="000000" w:themeColor="text1"/>
          </w:rPr>
          <w:fldChar w:fldCharType="separate"/>
        </w:r>
        <w:r>
          <w:rPr>
            <w:color w:val="000000" w:themeColor="text1"/>
          </w:rPr>
          <w:t>31</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31276" w:history="1">
        <w:r>
          <w:rPr>
            <w:rFonts w:ascii="宋体" w:hAnsi="宋体" w:cs="宋体" w:hint="eastAsia"/>
            <w:color w:val="000000" w:themeColor="text1"/>
            <w:szCs w:val="24"/>
          </w:rPr>
          <w:t>一、经济部分</w:t>
        </w:r>
        <w:r>
          <w:rPr>
            <w:color w:val="000000" w:themeColor="text1"/>
          </w:rPr>
          <w:tab/>
        </w:r>
        <w:r>
          <w:rPr>
            <w:color w:val="000000" w:themeColor="text1"/>
          </w:rPr>
          <w:fldChar w:fldCharType="begin"/>
        </w:r>
        <w:r>
          <w:rPr>
            <w:color w:val="000000" w:themeColor="text1"/>
          </w:rPr>
          <w:instrText xml:space="preserve"> PAGEREF _Toc31276 </w:instrText>
        </w:r>
        <w:r>
          <w:rPr>
            <w:color w:val="000000" w:themeColor="text1"/>
          </w:rPr>
          <w:fldChar w:fldCharType="separate"/>
        </w:r>
        <w:r>
          <w:rPr>
            <w:color w:val="000000" w:themeColor="text1"/>
          </w:rPr>
          <w:t>32</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1473" w:history="1">
        <w:r>
          <w:rPr>
            <w:rFonts w:ascii="宋体" w:hAnsi="宋体" w:cs="宋体" w:hint="eastAsia"/>
            <w:color w:val="000000" w:themeColor="text1"/>
            <w:szCs w:val="24"/>
          </w:rPr>
          <w:t>二、服务部分</w:t>
        </w:r>
        <w:r>
          <w:rPr>
            <w:color w:val="000000" w:themeColor="text1"/>
          </w:rPr>
          <w:tab/>
        </w:r>
        <w:r>
          <w:rPr>
            <w:color w:val="000000" w:themeColor="text1"/>
          </w:rPr>
          <w:fldChar w:fldCharType="begin"/>
        </w:r>
        <w:r>
          <w:rPr>
            <w:color w:val="000000" w:themeColor="text1"/>
          </w:rPr>
          <w:instrText xml:space="preserve"> PAGEREF _Toc1473 </w:instrText>
        </w:r>
        <w:r>
          <w:rPr>
            <w:color w:val="000000" w:themeColor="text1"/>
          </w:rPr>
          <w:fldChar w:fldCharType="separate"/>
        </w:r>
        <w:r>
          <w:rPr>
            <w:color w:val="000000" w:themeColor="text1"/>
          </w:rPr>
          <w:t>34</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3845" w:history="1">
        <w:r>
          <w:rPr>
            <w:rFonts w:ascii="宋体" w:hAnsi="宋体" w:cs="宋体" w:hint="eastAsia"/>
            <w:color w:val="000000" w:themeColor="text1"/>
            <w:szCs w:val="24"/>
          </w:rPr>
          <w:t>三、商务部分</w:t>
        </w:r>
        <w:r>
          <w:rPr>
            <w:color w:val="000000" w:themeColor="text1"/>
          </w:rPr>
          <w:tab/>
        </w:r>
        <w:r>
          <w:rPr>
            <w:color w:val="000000" w:themeColor="text1"/>
          </w:rPr>
          <w:fldChar w:fldCharType="begin"/>
        </w:r>
        <w:r>
          <w:rPr>
            <w:color w:val="000000" w:themeColor="text1"/>
          </w:rPr>
          <w:instrText xml:space="preserve"> PAGEREF _Toc3845 </w:instrText>
        </w:r>
        <w:r>
          <w:rPr>
            <w:color w:val="000000" w:themeColor="text1"/>
          </w:rPr>
          <w:fldChar w:fldCharType="separate"/>
        </w:r>
        <w:r>
          <w:rPr>
            <w:color w:val="000000" w:themeColor="text1"/>
          </w:rPr>
          <w:t>35</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8479" w:history="1">
        <w:r>
          <w:rPr>
            <w:rFonts w:ascii="宋体" w:hAnsi="宋体" w:cs="宋体" w:hint="eastAsia"/>
            <w:color w:val="000000" w:themeColor="text1"/>
            <w:szCs w:val="24"/>
          </w:rPr>
          <w:t>四、资格条件及其他</w:t>
        </w:r>
        <w:r>
          <w:rPr>
            <w:color w:val="000000" w:themeColor="text1"/>
          </w:rPr>
          <w:tab/>
        </w:r>
        <w:r>
          <w:rPr>
            <w:color w:val="000000" w:themeColor="text1"/>
          </w:rPr>
          <w:fldChar w:fldCharType="begin"/>
        </w:r>
        <w:r>
          <w:rPr>
            <w:color w:val="000000" w:themeColor="text1"/>
          </w:rPr>
          <w:instrText xml:space="preserve"> PAGEREF _Toc8479 </w:instrText>
        </w:r>
        <w:r>
          <w:rPr>
            <w:color w:val="000000" w:themeColor="text1"/>
          </w:rPr>
          <w:fldChar w:fldCharType="separate"/>
        </w:r>
        <w:r>
          <w:rPr>
            <w:color w:val="000000" w:themeColor="text1"/>
          </w:rPr>
          <w:t>36</w:t>
        </w:r>
        <w:r>
          <w:rPr>
            <w:color w:val="000000" w:themeColor="text1"/>
          </w:rPr>
          <w:fldChar w:fldCharType="end"/>
        </w:r>
      </w:hyperlink>
    </w:p>
    <w:p w:rsidR="00B7081F" w:rsidRDefault="00960DFB">
      <w:pPr>
        <w:pStyle w:val="36"/>
        <w:tabs>
          <w:tab w:val="right" w:leader="dot" w:pos="9412"/>
        </w:tabs>
        <w:spacing w:line="440" w:lineRule="exact"/>
        <w:ind w:left="1120"/>
        <w:rPr>
          <w:color w:val="000000" w:themeColor="text1"/>
        </w:rPr>
      </w:pPr>
      <w:hyperlink w:anchor="_Toc2899" w:history="1">
        <w:r>
          <w:rPr>
            <w:rFonts w:ascii="宋体" w:hAnsi="宋体" w:cs="宋体" w:hint="eastAsia"/>
            <w:color w:val="000000" w:themeColor="text1"/>
            <w:szCs w:val="24"/>
          </w:rPr>
          <w:t>五、其他应提供的资料</w:t>
        </w:r>
        <w:r>
          <w:rPr>
            <w:color w:val="000000" w:themeColor="text1"/>
          </w:rPr>
          <w:tab/>
        </w:r>
        <w:r>
          <w:rPr>
            <w:color w:val="000000" w:themeColor="text1"/>
          </w:rPr>
          <w:fldChar w:fldCharType="begin"/>
        </w:r>
        <w:r>
          <w:rPr>
            <w:color w:val="000000" w:themeColor="text1"/>
          </w:rPr>
          <w:instrText xml:space="preserve"> PAGEREF _Toc2899 </w:instrText>
        </w:r>
        <w:r>
          <w:rPr>
            <w:color w:val="000000" w:themeColor="text1"/>
          </w:rPr>
          <w:fldChar w:fldCharType="separate"/>
        </w:r>
        <w:r>
          <w:rPr>
            <w:color w:val="000000" w:themeColor="text1"/>
          </w:rPr>
          <w:t>42</w:t>
        </w:r>
        <w:r>
          <w:rPr>
            <w:color w:val="000000" w:themeColor="text1"/>
          </w:rPr>
          <w:fldChar w:fldCharType="end"/>
        </w:r>
      </w:hyperlink>
    </w:p>
    <w:p w:rsidR="00B7081F" w:rsidRDefault="00960DFB">
      <w:pPr>
        <w:pStyle w:val="26"/>
        <w:tabs>
          <w:tab w:val="right" w:leader="dot" w:pos="9402"/>
        </w:tabs>
        <w:spacing w:line="440" w:lineRule="exact"/>
        <w:ind w:left="560"/>
        <w:jc w:val="center"/>
        <w:rPr>
          <w:rFonts w:ascii="宋体" w:hAnsi="宋体" w:cs="宋体"/>
          <w:color w:val="000000" w:themeColor="text1"/>
          <w:sz w:val="18"/>
          <w:szCs w:val="22"/>
        </w:rPr>
        <w:sectPr w:rsidR="00B7081F">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start="1"/>
          <w:cols w:space="720"/>
          <w:rtlGutter/>
          <w:docGrid w:linePitch="380" w:charSpace="-5735"/>
        </w:sectPr>
      </w:pPr>
      <w:r>
        <w:rPr>
          <w:rFonts w:ascii="宋体" w:hAnsi="宋体" w:cs="宋体" w:hint="eastAsia"/>
          <w:color w:val="000000" w:themeColor="text1"/>
          <w:szCs w:val="18"/>
        </w:rPr>
        <w:fldChar w:fldCharType="end"/>
      </w:r>
    </w:p>
    <w:p w:rsidR="00B7081F" w:rsidRDefault="00960DFB">
      <w:pPr>
        <w:pStyle w:val="2"/>
        <w:spacing w:line="440" w:lineRule="exact"/>
        <w:jc w:val="center"/>
        <w:rPr>
          <w:rFonts w:ascii="宋体" w:eastAsia="宋体" w:hAnsi="宋体" w:cs="宋体"/>
          <w:b w:val="0"/>
          <w:color w:val="000000" w:themeColor="text1"/>
          <w:szCs w:val="30"/>
        </w:rPr>
      </w:pPr>
      <w:bookmarkStart w:id="0" w:name="_Toc12789052"/>
      <w:bookmarkStart w:id="1" w:name="_Toc11641050"/>
      <w:bookmarkStart w:id="2" w:name="_Toc5923"/>
      <w:r>
        <w:rPr>
          <w:rFonts w:ascii="宋体" w:eastAsia="宋体" w:hAnsi="宋体" w:cs="宋体" w:hint="eastAsia"/>
          <w:b w:val="0"/>
          <w:color w:val="000000" w:themeColor="text1"/>
          <w:sz w:val="36"/>
          <w:szCs w:val="30"/>
        </w:rPr>
        <w:lastRenderedPageBreak/>
        <w:t>第一篇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采购邀请书</w:t>
      </w:r>
      <w:bookmarkEnd w:id="0"/>
      <w:bookmarkEnd w:id="1"/>
      <w:bookmarkEnd w:id="2"/>
    </w:p>
    <w:p w:rsidR="00B7081F" w:rsidRDefault="00960DFB">
      <w:pPr>
        <w:snapToGrid w:val="0"/>
        <w:spacing w:line="440" w:lineRule="exact"/>
        <w:ind w:firstLineChars="200" w:firstLine="480"/>
        <w:rPr>
          <w:rFonts w:ascii="宋体" w:hAnsi="宋体" w:cs="宋体"/>
          <w:color w:val="000000" w:themeColor="text1"/>
          <w:sz w:val="24"/>
          <w:szCs w:val="24"/>
        </w:rPr>
      </w:pPr>
      <w:bookmarkStart w:id="3" w:name="_Toc313893526"/>
      <w:bookmarkStart w:id="4" w:name="_Toc317775175"/>
      <w:r>
        <w:rPr>
          <w:rFonts w:ascii="宋体" w:hAnsi="宋体" w:cs="宋体" w:hint="eastAsia"/>
          <w:color w:val="000000" w:themeColor="text1"/>
          <w:sz w:val="24"/>
          <w:szCs w:val="24"/>
          <w:u w:val="single"/>
        </w:rPr>
        <w:t>重庆国创招标代理有限公司</w:t>
      </w:r>
      <w:r>
        <w:rPr>
          <w:rFonts w:ascii="宋体" w:hAnsi="宋体" w:cs="宋体" w:hint="eastAsia"/>
          <w:color w:val="000000" w:themeColor="text1"/>
          <w:sz w:val="24"/>
          <w:szCs w:val="24"/>
        </w:rPr>
        <w:t>受</w:t>
      </w:r>
      <w:r>
        <w:rPr>
          <w:rFonts w:ascii="宋体" w:hAnsi="宋体" w:cs="宋体" w:hint="eastAsia"/>
          <w:color w:val="000000" w:themeColor="text1"/>
          <w:sz w:val="24"/>
          <w:szCs w:val="24"/>
          <w:u w:val="single"/>
        </w:rPr>
        <w:t>重庆市环境保护信息中心</w:t>
      </w:r>
      <w:r>
        <w:rPr>
          <w:rFonts w:ascii="宋体" w:hAnsi="宋体" w:cs="宋体" w:hint="eastAsia"/>
          <w:color w:val="000000" w:themeColor="text1"/>
          <w:sz w:val="24"/>
          <w:szCs w:val="24"/>
        </w:rPr>
        <w:t>的委托，对“生态环境政务应用系统运维项目”进行竞争性磋商采购。欢迎有资格的供应商前来参加磋商。</w:t>
      </w:r>
      <w:r>
        <w:rPr>
          <w:rFonts w:ascii="宋体" w:hAnsi="宋体" w:cs="宋体" w:hint="eastAsia"/>
          <w:color w:val="000000" w:themeColor="text1"/>
          <w:sz w:val="24"/>
          <w:szCs w:val="24"/>
        </w:rPr>
        <w:t xml:space="preserve"> </w:t>
      </w:r>
    </w:p>
    <w:p w:rsidR="00B7081F" w:rsidRDefault="00960DFB">
      <w:pPr>
        <w:pStyle w:val="3"/>
        <w:spacing w:before="0" w:after="0" w:line="440" w:lineRule="exact"/>
        <w:rPr>
          <w:rFonts w:ascii="宋体" w:hAnsi="宋体" w:cs="宋体"/>
          <w:color w:val="000000" w:themeColor="text1"/>
          <w:sz w:val="24"/>
          <w:szCs w:val="24"/>
        </w:rPr>
      </w:pPr>
      <w:bookmarkStart w:id="5" w:name="_Toc22372"/>
      <w:r>
        <w:rPr>
          <w:rFonts w:ascii="宋体" w:hAnsi="宋体" w:cs="宋体" w:hint="eastAsia"/>
          <w:color w:val="000000" w:themeColor="text1"/>
          <w:sz w:val="24"/>
          <w:szCs w:val="24"/>
        </w:rPr>
        <w:t>一、竞争性磋商内容</w:t>
      </w:r>
      <w:bookmarkEnd w:id="3"/>
      <w:bookmarkEnd w:id="4"/>
      <w:bookmarkEnd w:id="5"/>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481"/>
        <w:gridCol w:w="1516"/>
        <w:gridCol w:w="1782"/>
      </w:tblGrid>
      <w:tr w:rsidR="00B7081F">
        <w:trPr>
          <w:trHeight w:val="1060"/>
          <w:jc w:val="center"/>
        </w:trPr>
        <w:tc>
          <w:tcPr>
            <w:tcW w:w="4344" w:type="dxa"/>
            <w:vAlign w:val="center"/>
          </w:tcPr>
          <w:p w:rsidR="00B7081F" w:rsidRDefault="00960DFB">
            <w:pPr>
              <w:pStyle w:val="ac"/>
              <w:spacing w:line="440" w:lineRule="exact"/>
              <w:ind w:left="560"/>
              <w:jc w:val="center"/>
              <w:outlineLvl w:val="0"/>
              <w:rPr>
                <w:rFonts w:ascii="宋体" w:hAnsi="宋体" w:cs="宋体"/>
                <w:b/>
                <w:color w:val="000000" w:themeColor="text1"/>
                <w:sz w:val="21"/>
                <w:szCs w:val="21"/>
              </w:rPr>
            </w:pPr>
            <w:r>
              <w:rPr>
                <w:rFonts w:ascii="宋体" w:hAnsi="宋体" w:cs="宋体" w:hint="eastAsia"/>
                <w:b/>
                <w:color w:val="000000" w:themeColor="text1"/>
                <w:sz w:val="21"/>
                <w:szCs w:val="21"/>
              </w:rPr>
              <w:t>项目名称</w:t>
            </w:r>
          </w:p>
        </w:tc>
        <w:tc>
          <w:tcPr>
            <w:tcW w:w="1481" w:type="dxa"/>
            <w:vAlign w:val="center"/>
          </w:tcPr>
          <w:p w:rsidR="00B7081F" w:rsidRDefault="00960DFB">
            <w:pPr>
              <w:pStyle w:val="ac"/>
              <w:spacing w:line="440" w:lineRule="exact"/>
              <w:ind w:leftChars="0" w:left="0"/>
              <w:jc w:val="center"/>
              <w:outlineLvl w:val="0"/>
              <w:rPr>
                <w:rFonts w:ascii="宋体" w:hAnsi="宋体" w:cs="宋体"/>
                <w:b/>
                <w:color w:val="000000" w:themeColor="text1"/>
                <w:sz w:val="21"/>
                <w:szCs w:val="21"/>
              </w:rPr>
            </w:pPr>
            <w:r>
              <w:rPr>
                <w:rFonts w:ascii="宋体" w:hAnsi="宋体" w:cs="宋体" w:hint="eastAsia"/>
                <w:b/>
                <w:color w:val="000000" w:themeColor="text1"/>
                <w:sz w:val="21"/>
                <w:szCs w:val="21"/>
              </w:rPr>
              <w:t>采购预算</w:t>
            </w:r>
          </w:p>
          <w:p w:rsidR="00B7081F" w:rsidRDefault="00960DFB">
            <w:pPr>
              <w:pStyle w:val="ac"/>
              <w:spacing w:line="440" w:lineRule="exact"/>
              <w:ind w:leftChars="0" w:left="0" w:firstLineChars="100" w:firstLine="211"/>
              <w:outlineLvl w:val="0"/>
              <w:rPr>
                <w:rFonts w:ascii="宋体" w:hAnsi="宋体" w:cs="宋体"/>
                <w:b/>
                <w:color w:val="000000" w:themeColor="text1"/>
                <w:sz w:val="21"/>
                <w:szCs w:val="21"/>
              </w:rPr>
            </w:pPr>
            <w:r>
              <w:rPr>
                <w:rFonts w:ascii="宋体" w:hAnsi="宋体" w:cs="宋体" w:hint="eastAsia"/>
                <w:b/>
                <w:color w:val="000000" w:themeColor="text1"/>
                <w:sz w:val="21"/>
                <w:szCs w:val="21"/>
              </w:rPr>
              <w:t>（万元）</w:t>
            </w:r>
          </w:p>
        </w:tc>
        <w:tc>
          <w:tcPr>
            <w:tcW w:w="1516" w:type="dxa"/>
            <w:vAlign w:val="center"/>
          </w:tcPr>
          <w:p w:rsidR="00B7081F" w:rsidRDefault="00960DFB">
            <w:pPr>
              <w:pStyle w:val="ac"/>
              <w:spacing w:line="440" w:lineRule="exact"/>
              <w:ind w:leftChars="0" w:left="0" w:firstLineChars="100" w:firstLine="211"/>
              <w:outlineLvl w:val="0"/>
              <w:rPr>
                <w:rFonts w:ascii="宋体" w:hAnsi="宋体" w:cs="宋体"/>
                <w:b/>
                <w:color w:val="000000" w:themeColor="text1"/>
                <w:sz w:val="21"/>
                <w:szCs w:val="21"/>
              </w:rPr>
            </w:pPr>
            <w:r>
              <w:rPr>
                <w:rFonts w:ascii="宋体" w:hAnsi="宋体" w:cs="宋体" w:hint="eastAsia"/>
                <w:b/>
                <w:color w:val="000000" w:themeColor="text1"/>
                <w:sz w:val="21"/>
                <w:szCs w:val="21"/>
              </w:rPr>
              <w:t>磋商保证金</w:t>
            </w:r>
          </w:p>
          <w:p w:rsidR="00B7081F" w:rsidRDefault="00960DFB">
            <w:pPr>
              <w:pStyle w:val="ac"/>
              <w:spacing w:line="440" w:lineRule="exact"/>
              <w:ind w:leftChars="0" w:left="0" w:firstLineChars="100" w:firstLine="211"/>
              <w:outlineLvl w:val="0"/>
              <w:rPr>
                <w:rFonts w:ascii="宋体" w:hAnsi="宋体" w:cs="宋体"/>
                <w:b/>
                <w:color w:val="000000" w:themeColor="text1"/>
                <w:sz w:val="21"/>
                <w:szCs w:val="21"/>
              </w:rPr>
            </w:pPr>
            <w:r>
              <w:rPr>
                <w:rFonts w:ascii="宋体" w:hAnsi="宋体" w:cs="宋体" w:hint="eastAsia"/>
                <w:b/>
                <w:color w:val="000000" w:themeColor="text1"/>
                <w:sz w:val="21"/>
                <w:szCs w:val="21"/>
              </w:rPr>
              <w:t>（万元）</w:t>
            </w:r>
          </w:p>
        </w:tc>
        <w:tc>
          <w:tcPr>
            <w:tcW w:w="1782" w:type="dxa"/>
            <w:vAlign w:val="center"/>
          </w:tcPr>
          <w:p w:rsidR="00B7081F" w:rsidRDefault="00960DFB">
            <w:pPr>
              <w:pStyle w:val="ac"/>
              <w:spacing w:line="440" w:lineRule="exact"/>
              <w:ind w:leftChars="0" w:left="0"/>
              <w:outlineLvl w:val="0"/>
              <w:rPr>
                <w:rFonts w:ascii="宋体" w:hAnsi="宋体" w:cs="宋体"/>
                <w:b/>
                <w:color w:val="000000" w:themeColor="text1"/>
                <w:sz w:val="21"/>
                <w:szCs w:val="21"/>
              </w:rPr>
            </w:pPr>
            <w:r>
              <w:rPr>
                <w:rFonts w:ascii="宋体" w:hAnsi="宋体" w:cs="宋体" w:hint="eastAsia"/>
                <w:b/>
                <w:color w:val="000000" w:themeColor="text1"/>
                <w:sz w:val="21"/>
                <w:szCs w:val="21"/>
              </w:rPr>
              <w:t>成交供应商数量</w:t>
            </w:r>
          </w:p>
          <w:p w:rsidR="00B7081F" w:rsidRDefault="00960DFB">
            <w:pPr>
              <w:pStyle w:val="ac"/>
              <w:spacing w:line="440" w:lineRule="exact"/>
              <w:ind w:leftChars="0" w:left="0" w:firstLineChars="200" w:firstLine="422"/>
              <w:outlineLvl w:val="0"/>
              <w:rPr>
                <w:rFonts w:ascii="宋体" w:hAnsi="宋体" w:cs="宋体"/>
                <w:b/>
                <w:color w:val="000000" w:themeColor="text1"/>
                <w:sz w:val="21"/>
                <w:szCs w:val="21"/>
              </w:rPr>
            </w:pPr>
            <w:r>
              <w:rPr>
                <w:rFonts w:ascii="宋体" w:hAnsi="宋体" w:cs="宋体" w:hint="eastAsia"/>
                <w:b/>
                <w:color w:val="000000" w:themeColor="text1"/>
                <w:sz w:val="21"/>
                <w:szCs w:val="21"/>
              </w:rPr>
              <w:t>（名）</w:t>
            </w:r>
          </w:p>
        </w:tc>
      </w:tr>
      <w:tr w:rsidR="00B7081F">
        <w:trPr>
          <w:trHeight w:val="733"/>
          <w:jc w:val="center"/>
        </w:trPr>
        <w:tc>
          <w:tcPr>
            <w:tcW w:w="4344" w:type="dxa"/>
            <w:vAlign w:val="center"/>
          </w:tcPr>
          <w:p w:rsidR="00B7081F" w:rsidRDefault="00960DFB">
            <w:pPr>
              <w:pStyle w:val="ac"/>
              <w:spacing w:line="440" w:lineRule="exact"/>
              <w:ind w:leftChars="0" w:left="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生态环境政务应用系统运维项目</w:t>
            </w:r>
          </w:p>
        </w:tc>
        <w:tc>
          <w:tcPr>
            <w:tcW w:w="1481" w:type="dxa"/>
            <w:vAlign w:val="center"/>
          </w:tcPr>
          <w:p w:rsidR="00B7081F" w:rsidRDefault="00960DFB">
            <w:pPr>
              <w:pStyle w:val="ac"/>
              <w:spacing w:line="440" w:lineRule="exact"/>
              <w:ind w:left="560"/>
              <w:outlineLvl w:val="0"/>
              <w:rPr>
                <w:rFonts w:ascii="宋体" w:hAnsi="宋体" w:cs="宋体"/>
                <w:color w:val="000000" w:themeColor="text1"/>
                <w:sz w:val="21"/>
                <w:szCs w:val="21"/>
              </w:rPr>
            </w:pPr>
            <w:r>
              <w:rPr>
                <w:rFonts w:ascii="宋体" w:hAnsi="宋体" w:cs="宋体" w:hint="eastAsia"/>
                <w:color w:val="000000" w:themeColor="text1"/>
                <w:sz w:val="21"/>
                <w:szCs w:val="21"/>
              </w:rPr>
              <w:t>41.78</w:t>
            </w:r>
          </w:p>
        </w:tc>
        <w:tc>
          <w:tcPr>
            <w:tcW w:w="1516" w:type="dxa"/>
            <w:vAlign w:val="center"/>
          </w:tcPr>
          <w:p w:rsidR="00B7081F" w:rsidRDefault="00960DFB">
            <w:pPr>
              <w:pStyle w:val="ac"/>
              <w:spacing w:line="440" w:lineRule="exact"/>
              <w:ind w:leftChars="0" w:left="0" w:firstLineChars="200" w:firstLine="420"/>
              <w:outlineLvl w:val="0"/>
              <w:rPr>
                <w:rFonts w:ascii="宋体" w:hAnsi="宋体" w:cs="宋体"/>
                <w:color w:val="000000" w:themeColor="text1"/>
                <w:sz w:val="21"/>
                <w:szCs w:val="21"/>
                <w:highlight w:val="yellow"/>
              </w:rPr>
            </w:pPr>
            <w:r>
              <w:rPr>
                <w:rFonts w:ascii="宋体" w:hAnsi="宋体" w:cs="宋体" w:hint="eastAsia"/>
                <w:color w:val="000000" w:themeColor="text1"/>
                <w:sz w:val="21"/>
                <w:szCs w:val="21"/>
              </w:rPr>
              <w:t>0.83</w:t>
            </w:r>
          </w:p>
        </w:tc>
        <w:tc>
          <w:tcPr>
            <w:tcW w:w="1782" w:type="dxa"/>
            <w:vAlign w:val="center"/>
          </w:tcPr>
          <w:p w:rsidR="00B7081F" w:rsidRDefault="00960DFB">
            <w:pPr>
              <w:pStyle w:val="a3"/>
              <w:spacing w:line="440" w:lineRule="exact"/>
              <w:ind w:firstLineChars="350" w:firstLine="735"/>
              <w:outlineLvl w:val="0"/>
              <w:rPr>
                <w:rFonts w:ascii="宋体" w:hAnsi="宋体" w:cs="宋体"/>
                <w:color w:val="000000" w:themeColor="text1"/>
                <w:sz w:val="21"/>
                <w:szCs w:val="21"/>
              </w:rPr>
            </w:pPr>
            <w:r>
              <w:rPr>
                <w:rFonts w:ascii="宋体" w:hAnsi="宋体" w:cs="宋体" w:hint="eastAsia"/>
                <w:color w:val="000000" w:themeColor="text1"/>
                <w:sz w:val="21"/>
                <w:szCs w:val="21"/>
              </w:rPr>
              <w:t>1</w:t>
            </w:r>
          </w:p>
        </w:tc>
      </w:tr>
    </w:tbl>
    <w:p w:rsidR="00B7081F" w:rsidRDefault="00960DFB">
      <w:pPr>
        <w:pStyle w:val="3"/>
        <w:spacing w:before="0" w:after="0" w:line="440" w:lineRule="exact"/>
        <w:rPr>
          <w:rFonts w:ascii="宋体" w:hAnsi="宋体" w:cs="宋体"/>
          <w:color w:val="000000" w:themeColor="text1"/>
          <w:sz w:val="24"/>
          <w:szCs w:val="24"/>
        </w:rPr>
      </w:pPr>
      <w:bookmarkStart w:id="6" w:name="_Toc21189"/>
      <w:bookmarkStart w:id="7" w:name="_Toc373860293"/>
      <w:bookmarkStart w:id="8" w:name="_Toc317775178"/>
      <w:r>
        <w:rPr>
          <w:rFonts w:ascii="宋体" w:hAnsi="宋体" w:cs="宋体" w:hint="eastAsia"/>
          <w:color w:val="000000" w:themeColor="text1"/>
          <w:sz w:val="24"/>
          <w:szCs w:val="24"/>
        </w:rPr>
        <w:t>二、资金来源</w:t>
      </w:r>
      <w:bookmarkEnd w:id="6"/>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财政预算资金。</w:t>
      </w:r>
    </w:p>
    <w:p w:rsidR="00B7081F" w:rsidRDefault="00960DFB">
      <w:pPr>
        <w:pStyle w:val="3"/>
        <w:spacing w:before="0" w:after="0" w:line="440" w:lineRule="exact"/>
        <w:rPr>
          <w:rFonts w:ascii="宋体" w:hAnsi="宋体" w:cs="宋体"/>
          <w:color w:val="000000" w:themeColor="text1"/>
          <w:sz w:val="24"/>
          <w:szCs w:val="24"/>
        </w:rPr>
      </w:pPr>
      <w:bookmarkStart w:id="9" w:name="_Toc5409"/>
      <w:r>
        <w:rPr>
          <w:rFonts w:ascii="宋体" w:hAnsi="宋体" w:cs="宋体" w:hint="eastAsia"/>
          <w:color w:val="000000" w:themeColor="text1"/>
          <w:sz w:val="24"/>
          <w:szCs w:val="24"/>
        </w:rPr>
        <w:t>三、供应商资格条件</w:t>
      </w:r>
      <w:bookmarkEnd w:id="9"/>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供应商是指向采购人提供服务或者货物的法人、其他组织或者自然人。合格的供应商应首先符合政府采购法第二十二条规定的基本资格条件，同时符合根据该项目特点设置的特定资格条件。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（一）基本资格条件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、具有独立承担民事责任的能力；</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、具有良好的商业信誉和健全的财务会计制度；</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、具有履行合同所必需的设备和专业技术能力；</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、有依法缴纳税收和社会保障资金的良好记录；</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、参加政府采购活动前三年内，在经营活动中没有重大违法记录；</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hint="eastAsia"/>
          <w:color w:val="000000" w:themeColor="text1"/>
          <w:sz w:val="24"/>
          <w:szCs w:val="24"/>
        </w:rPr>
        <w:t>、法律、行政法规规定的其他条件。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（二）特定资格条件</w:t>
      </w:r>
    </w:p>
    <w:p w:rsidR="00B7081F" w:rsidRDefault="00960DFB">
      <w:pPr>
        <w:pStyle w:val="3"/>
        <w:spacing w:before="0" w:after="0" w:line="440" w:lineRule="exact"/>
        <w:ind w:firstLineChars="200" w:firstLine="480"/>
        <w:rPr>
          <w:rFonts w:ascii="宋体" w:hAnsi="宋体" w:cs="宋体"/>
          <w:b w:val="0"/>
          <w:color w:val="000000" w:themeColor="text1"/>
          <w:sz w:val="24"/>
          <w:szCs w:val="24"/>
        </w:rPr>
      </w:pPr>
      <w:bookmarkStart w:id="10" w:name="_Toc13758"/>
      <w:r>
        <w:rPr>
          <w:rFonts w:ascii="宋体" w:hAnsi="宋体" w:cs="宋体" w:hint="eastAsia"/>
          <w:b w:val="0"/>
          <w:color w:val="000000" w:themeColor="text1"/>
          <w:sz w:val="24"/>
          <w:szCs w:val="24"/>
        </w:rPr>
        <w:t>无。</w:t>
      </w:r>
      <w:bookmarkEnd w:id="10"/>
    </w:p>
    <w:p w:rsidR="00B7081F" w:rsidRDefault="00960DFB">
      <w:pPr>
        <w:pStyle w:val="3"/>
        <w:spacing w:before="0" w:after="0" w:line="440" w:lineRule="exact"/>
        <w:rPr>
          <w:rFonts w:ascii="宋体" w:hAnsi="宋体" w:cs="宋体"/>
          <w:color w:val="000000" w:themeColor="text1"/>
          <w:sz w:val="24"/>
          <w:szCs w:val="24"/>
        </w:rPr>
      </w:pPr>
      <w:bookmarkStart w:id="11" w:name="_Toc19780"/>
      <w:r>
        <w:rPr>
          <w:rFonts w:ascii="宋体" w:hAnsi="宋体" w:cs="宋体" w:hint="eastAsia"/>
          <w:color w:val="000000" w:themeColor="text1"/>
          <w:sz w:val="24"/>
          <w:szCs w:val="24"/>
        </w:rPr>
        <w:t>四、磋商有关说明</w:t>
      </w:r>
      <w:bookmarkStart w:id="12" w:name="_Toc373860294"/>
      <w:bookmarkEnd w:id="7"/>
      <w:bookmarkEnd w:id="11"/>
    </w:p>
    <w:p w:rsidR="00B7081F" w:rsidRDefault="00960DFB">
      <w:pPr>
        <w:numPr>
          <w:ilvl w:val="0"/>
          <w:numId w:val="1"/>
        </w:num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凡有意参加</w:t>
      </w:r>
      <w:r>
        <w:rPr>
          <w:rFonts w:ascii="宋体" w:hAnsi="宋体" w:cs="宋体" w:hint="eastAsia"/>
          <w:color w:val="000000" w:themeColor="text1"/>
          <w:sz w:val="24"/>
          <w:szCs w:val="24"/>
        </w:rPr>
        <w:t>磋商采购的供应商，请于公告发布之日（</w:t>
      </w:r>
      <w:r>
        <w:rPr>
          <w:rFonts w:ascii="宋体" w:hAnsi="宋体" w:cs="宋体" w:hint="eastAsia"/>
          <w:color w:val="000000" w:themeColor="text1"/>
          <w:sz w:val="24"/>
          <w:szCs w:val="24"/>
        </w:rPr>
        <w:t>2019</w:t>
      </w:r>
      <w:r>
        <w:rPr>
          <w:rFonts w:ascii="宋体" w:hAnsi="宋体" w:cs="宋体" w:hint="eastAsia"/>
          <w:color w:val="000000" w:themeColor="text1"/>
          <w:sz w:val="24"/>
          <w:szCs w:val="24"/>
        </w:rPr>
        <w:t>年</w:t>
      </w:r>
      <w:r>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Pr>
          <w:rFonts w:ascii="宋体" w:hAnsi="宋体" w:cs="宋体" w:hint="eastAsia"/>
          <w:color w:val="000000" w:themeColor="text1"/>
          <w:sz w:val="24"/>
          <w:szCs w:val="24"/>
        </w:rPr>
        <w:t>9</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日）起至提交首次响应文件截止时间之前，在采购代理机构领取或在重庆市生态环境局政府公众</w:t>
      </w:r>
      <w:r>
        <w:rPr>
          <w:rFonts w:ascii="宋体" w:hAnsi="宋体" w:cs="宋体"/>
          <w:color w:val="000000" w:themeColor="text1"/>
          <w:sz w:val="24"/>
          <w:szCs w:val="24"/>
        </w:rPr>
        <w:t>信息</w:t>
      </w:r>
      <w:r>
        <w:rPr>
          <w:rFonts w:ascii="宋体" w:hAnsi="宋体" w:cs="宋体" w:hint="eastAsia"/>
          <w:color w:val="000000" w:themeColor="text1"/>
          <w:sz w:val="24"/>
          <w:szCs w:val="24"/>
        </w:rPr>
        <w:t>网站（</w:t>
      </w:r>
      <w:r>
        <w:rPr>
          <w:rFonts w:ascii="宋体" w:hAnsi="宋体" w:cs="宋体" w:hint="eastAsia"/>
          <w:color w:val="000000" w:themeColor="text1"/>
          <w:sz w:val="24"/>
          <w:szCs w:val="24"/>
        </w:rPr>
        <w:t>http://</w:t>
      </w:r>
      <w:r>
        <w:rPr>
          <w:rFonts w:ascii="宋体" w:hAnsi="宋体" w:cs="宋体"/>
          <w:color w:val="000000" w:themeColor="text1"/>
          <w:sz w:val="24"/>
          <w:szCs w:val="24"/>
        </w:rPr>
        <w:t>sthjj.cq</w:t>
      </w:r>
      <w:r>
        <w:rPr>
          <w:rFonts w:ascii="宋体" w:hAnsi="宋体" w:cs="宋体" w:hint="eastAsia"/>
          <w:color w:val="000000" w:themeColor="text1"/>
          <w:sz w:val="24"/>
          <w:szCs w:val="24"/>
        </w:rPr>
        <w:t>.gov.cn</w:t>
      </w:r>
      <w:r>
        <w:rPr>
          <w:rFonts w:ascii="宋体" w:hAnsi="宋体" w:cs="宋体" w:hint="eastAsia"/>
          <w:color w:val="000000" w:themeColor="text1"/>
          <w:sz w:val="24"/>
          <w:szCs w:val="24"/>
        </w:rPr>
        <w:t>）上下载本项目磋商文件、补遗等磋商前公布的所有项目资料，无论供应商下载或领取与否，均视为已知晓所有磋商实质性要求内容。</w:t>
      </w:r>
    </w:p>
    <w:p w:rsidR="00B7081F" w:rsidRDefault="00960DFB">
      <w:pPr>
        <w:numPr>
          <w:ilvl w:val="0"/>
          <w:numId w:val="1"/>
        </w:num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按《重庆市财政局关于进一步规范投标报名及保证金缴纳的通知》（渝财采购﹝</w:t>
      </w:r>
      <w:r>
        <w:rPr>
          <w:rFonts w:ascii="宋体" w:hAnsi="宋体" w:cs="宋体" w:hint="eastAsia"/>
          <w:color w:val="000000" w:themeColor="text1"/>
          <w:sz w:val="24"/>
          <w:szCs w:val="24"/>
        </w:rPr>
        <w:t>2013</w:t>
      </w:r>
      <w:r>
        <w:rPr>
          <w:rFonts w:ascii="宋体" w:hAnsi="宋体" w:cs="宋体" w:hint="eastAsia"/>
          <w:color w:val="000000" w:themeColor="text1"/>
          <w:sz w:val="24"/>
          <w:szCs w:val="24"/>
        </w:rPr>
        <w:t>﹞</w:t>
      </w:r>
      <w:r>
        <w:rPr>
          <w:rFonts w:ascii="宋体" w:hAnsi="宋体" w:cs="宋体" w:hint="eastAsia"/>
          <w:color w:val="000000" w:themeColor="text1"/>
          <w:sz w:val="24"/>
          <w:szCs w:val="24"/>
        </w:rPr>
        <w:t>30</w:t>
      </w:r>
      <w:r>
        <w:rPr>
          <w:rFonts w:ascii="宋体" w:hAnsi="宋体" w:cs="宋体" w:hint="eastAsia"/>
          <w:color w:val="000000" w:themeColor="text1"/>
          <w:sz w:val="24"/>
          <w:szCs w:val="24"/>
        </w:rPr>
        <w:t>号）文的规定，报名方式为磋商当天现场报名。</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（三）磋商文件售价为：</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分包（售后不退），供应商在递交响应文件时向采</w:t>
      </w:r>
      <w:r>
        <w:rPr>
          <w:rFonts w:ascii="宋体" w:hAnsi="宋体" w:cs="宋体" w:hint="eastAsia"/>
          <w:color w:val="000000" w:themeColor="text1"/>
          <w:sz w:val="24"/>
          <w:szCs w:val="24"/>
        </w:rPr>
        <w:lastRenderedPageBreak/>
        <w:t>购代理机构缴纳</w:t>
      </w:r>
      <w:r>
        <w:rPr>
          <w:rFonts w:ascii="宋体" w:hAnsi="宋体" w:cs="宋体" w:hint="eastAsia"/>
          <w:b/>
          <w:color w:val="000000" w:themeColor="text1"/>
          <w:sz w:val="24"/>
          <w:szCs w:val="24"/>
        </w:rPr>
        <w:t>。</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（四）供应商须满足以下二种要件，其响应文件才被接受：</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按时递交了响应文件；</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按时报名签到。</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（五）磋商采购地点：重庆市环境保护信息中心一楼会议室（重庆市渝北区旗山路</w:t>
      </w:r>
      <w:r>
        <w:rPr>
          <w:rFonts w:ascii="宋体" w:hAnsi="宋体" w:cs="宋体" w:hint="eastAsia"/>
          <w:color w:val="000000" w:themeColor="text1"/>
          <w:sz w:val="24"/>
          <w:szCs w:val="24"/>
        </w:rPr>
        <w:t>252</w:t>
      </w:r>
      <w:r>
        <w:rPr>
          <w:rFonts w:ascii="宋体" w:hAnsi="宋体" w:cs="宋体" w:hint="eastAsia"/>
          <w:color w:val="000000" w:themeColor="text1"/>
          <w:sz w:val="24"/>
          <w:szCs w:val="24"/>
        </w:rPr>
        <w:t>号）</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（六）提交响应文件开始时间：</w:t>
      </w:r>
      <w:r>
        <w:rPr>
          <w:rFonts w:ascii="宋体" w:hAnsi="宋体" w:cs="宋体" w:hint="eastAsia"/>
          <w:b/>
          <w:bCs/>
          <w:color w:val="000000" w:themeColor="text1"/>
          <w:sz w:val="24"/>
          <w:szCs w:val="24"/>
        </w:rPr>
        <w:t>2019</w:t>
      </w:r>
      <w:r>
        <w:rPr>
          <w:rFonts w:ascii="宋体" w:hAnsi="宋体" w:cs="宋体" w:hint="eastAsia"/>
          <w:b/>
          <w:bCs/>
          <w:color w:val="000000" w:themeColor="text1"/>
          <w:sz w:val="24"/>
          <w:szCs w:val="24"/>
        </w:rPr>
        <w:t>年</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5</w:t>
      </w:r>
      <w:r>
        <w:rPr>
          <w:rFonts w:ascii="宋体" w:hAnsi="宋体" w:cs="宋体" w:hint="eastAsia"/>
          <w:b/>
          <w:bCs/>
          <w:color w:val="000000" w:themeColor="text1"/>
          <w:sz w:val="24"/>
          <w:szCs w:val="24"/>
        </w:rPr>
        <w:t>月</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20</w:t>
      </w:r>
      <w:r>
        <w:rPr>
          <w:rFonts w:ascii="宋体" w:hAnsi="宋体" w:cs="宋体" w:hint="eastAsia"/>
          <w:b/>
          <w:bCs/>
          <w:color w:val="000000" w:themeColor="text1"/>
          <w:sz w:val="24"/>
          <w:szCs w:val="24"/>
        </w:rPr>
        <w:t>日</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北京时间</w:t>
      </w:r>
      <w:r>
        <w:rPr>
          <w:rFonts w:ascii="宋体" w:hAnsi="宋体" w:cs="宋体" w:hint="eastAsia"/>
          <w:b/>
          <w:bCs/>
          <w:color w:val="000000" w:themeColor="text1"/>
          <w:sz w:val="24"/>
          <w:szCs w:val="24"/>
        </w:rPr>
        <w:t xml:space="preserve"> 14</w:t>
      </w:r>
      <w:r>
        <w:rPr>
          <w:rFonts w:ascii="宋体" w:hAnsi="宋体" w:cs="宋体" w:hint="eastAsia"/>
          <w:b/>
          <w:bCs/>
          <w:color w:val="000000" w:themeColor="text1"/>
          <w:sz w:val="24"/>
          <w:szCs w:val="24"/>
        </w:rPr>
        <w:t>时</w:t>
      </w:r>
      <w:r>
        <w:rPr>
          <w:rFonts w:ascii="宋体" w:hAnsi="宋体" w:cs="宋体" w:hint="eastAsia"/>
          <w:b/>
          <w:bCs/>
          <w:color w:val="000000" w:themeColor="text1"/>
          <w:sz w:val="24"/>
          <w:szCs w:val="24"/>
        </w:rPr>
        <w:t>00</w:t>
      </w:r>
      <w:r>
        <w:rPr>
          <w:rFonts w:ascii="宋体" w:hAnsi="宋体" w:cs="宋体" w:hint="eastAsia"/>
          <w:b/>
          <w:bCs/>
          <w:color w:val="000000" w:themeColor="text1"/>
          <w:sz w:val="24"/>
          <w:szCs w:val="24"/>
        </w:rPr>
        <w:t>分</w:t>
      </w:r>
      <w:r>
        <w:rPr>
          <w:rFonts w:ascii="宋体" w:hAnsi="宋体" w:cs="宋体" w:hint="eastAsia"/>
          <w:color w:val="000000" w:themeColor="text1"/>
          <w:sz w:val="24"/>
          <w:szCs w:val="24"/>
        </w:rPr>
        <w:t>。</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（七）提交响应文件截止时间：</w:t>
      </w:r>
      <w:r>
        <w:rPr>
          <w:rFonts w:ascii="宋体" w:hAnsi="宋体" w:cs="宋体" w:hint="eastAsia"/>
          <w:b/>
          <w:bCs/>
          <w:color w:val="000000" w:themeColor="text1"/>
          <w:sz w:val="24"/>
          <w:szCs w:val="24"/>
        </w:rPr>
        <w:t>2019</w:t>
      </w:r>
      <w:r>
        <w:rPr>
          <w:rFonts w:ascii="宋体" w:hAnsi="宋体" w:cs="宋体" w:hint="eastAsia"/>
          <w:b/>
          <w:bCs/>
          <w:color w:val="000000" w:themeColor="text1"/>
          <w:sz w:val="24"/>
          <w:szCs w:val="24"/>
        </w:rPr>
        <w:t>年</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5</w:t>
      </w:r>
      <w:r>
        <w:rPr>
          <w:rFonts w:ascii="宋体" w:hAnsi="宋体" w:cs="宋体" w:hint="eastAsia"/>
          <w:b/>
          <w:bCs/>
          <w:color w:val="000000" w:themeColor="text1"/>
          <w:sz w:val="24"/>
          <w:szCs w:val="24"/>
        </w:rPr>
        <w:t>月</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20</w:t>
      </w:r>
      <w:r>
        <w:rPr>
          <w:rFonts w:ascii="宋体" w:hAnsi="宋体" w:cs="宋体" w:hint="eastAsia"/>
          <w:b/>
          <w:bCs/>
          <w:color w:val="000000" w:themeColor="text1"/>
          <w:sz w:val="24"/>
          <w:szCs w:val="24"/>
        </w:rPr>
        <w:t>日</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北京时间</w:t>
      </w:r>
      <w:r>
        <w:rPr>
          <w:rFonts w:ascii="宋体" w:hAnsi="宋体" w:cs="宋体" w:hint="eastAsia"/>
          <w:b/>
          <w:bCs/>
          <w:color w:val="000000" w:themeColor="text1"/>
          <w:sz w:val="24"/>
          <w:szCs w:val="24"/>
        </w:rPr>
        <w:t xml:space="preserve"> 14</w:t>
      </w:r>
      <w:r>
        <w:rPr>
          <w:rFonts w:ascii="宋体" w:hAnsi="宋体" w:cs="宋体" w:hint="eastAsia"/>
          <w:b/>
          <w:bCs/>
          <w:color w:val="000000" w:themeColor="text1"/>
          <w:sz w:val="24"/>
          <w:szCs w:val="24"/>
        </w:rPr>
        <w:t>时</w:t>
      </w:r>
      <w:r>
        <w:rPr>
          <w:rFonts w:ascii="宋体" w:hAnsi="宋体" w:cs="宋体" w:hint="eastAsia"/>
          <w:b/>
          <w:bCs/>
          <w:color w:val="000000" w:themeColor="text1"/>
          <w:sz w:val="24"/>
          <w:szCs w:val="24"/>
        </w:rPr>
        <w:t>30</w:t>
      </w:r>
      <w:r>
        <w:rPr>
          <w:rFonts w:ascii="宋体" w:hAnsi="宋体" w:cs="宋体" w:hint="eastAsia"/>
          <w:b/>
          <w:bCs/>
          <w:color w:val="000000" w:themeColor="text1"/>
          <w:sz w:val="24"/>
          <w:szCs w:val="24"/>
        </w:rPr>
        <w:t>分。</w:t>
      </w:r>
    </w:p>
    <w:p w:rsidR="00B7081F" w:rsidRDefault="00960DFB">
      <w:pPr>
        <w:spacing w:line="440" w:lineRule="exact"/>
        <w:ind w:firstLineChars="200" w:firstLine="480"/>
        <w:rPr>
          <w:rFonts w:ascii="宋体" w:hAnsi="宋体" w:cs="宋体"/>
          <w:bCs/>
          <w:color w:val="000000" w:themeColor="text1"/>
          <w:sz w:val="24"/>
          <w:szCs w:val="24"/>
        </w:rPr>
      </w:pPr>
      <w:r>
        <w:rPr>
          <w:rFonts w:ascii="宋体" w:hAnsi="宋体" w:cs="宋体" w:hint="eastAsia"/>
          <w:color w:val="000000" w:themeColor="text1"/>
          <w:sz w:val="24"/>
          <w:szCs w:val="24"/>
        </w:rPr>
        <w:t>（八）磋商采购开始时间：</w:t>
      </w:r>
      <w:r>
        <w:rPr>
          <w:rFonts w:ascii="宋体" w:hAnsi="宋体" w:cs="宋体" w:hint="eastAsia"/>
          <w:b/>
          <w:bCs/>
          <w:color w:val="000000" w:themeColor="text1"/>
          <w:sz w:val="24"/>
          <w:szCs w:val="24"/>
        </w:rPr>
        <w:t>2019</w:t>
      </w:r>
      <w:r>
        <w:rPr>
          <w:rFonts w:ascii="宋体" w:hAnsi="宋体" w:cs="宋体" w:hint="eastAsia"/>
          <w:b/>
          <w:bCs/>
          <w:color w:val="000000" w:themeColor="text1"/>
          <w:sz w:val="24"/>
          <w:szCs w:val="24"/>
        </w:rPr>
        <w:t>年</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5</w:t>
      </w:r>
      <w:r>
        <w:rPr>
          <w:rFonts w:ascii="宋体" w:hAnsi="宋体" w:cs="宋体" w:hint="eastAsia"/>
          <w:b/>
          <w:bCs/>
          <w:color w:val="000000" w:themeColor="text1"/>
          <w:sz w:val="24"/>
          <w:szCs w:val="24"/>
        </w:rPr>
        <w:t>月</w:t>
      </w:r>
      <w:r>
        <w:rPr>
          <w:rFonts w:ascii="宋体" w:hAnsi="宋体" w:cs="宋体" w:hint="eastAsia"/>
          <w:b/>
          <w:bCs/>
          <w:color w:val="000000" w:themeColor="text1"/>
          <w:sz w:val="24"/>
          <w:szCs w:val="24"/>
        </w:rPr>
        <w:t>20</w:t>
      </w:r>
      <w:r>
        <w:rPr>
          <w:rFonts w:ascii="宋体" w:hAnsi="宋体" w:cs="宋体" w:hint="eastAsia"/>
          <w:b/>
          <w:bCs/>
          <w:color w:val="000000" w:themeColor="text1"/>
          <w:sz w:val="24"/>
          <w:szCs w:val="24"/>
        </w:rPr>
        <w:t>日</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北京时间</w:t>
      </w:r>
      <w:r>
        <w:rPr>
          <w:rFonts w:ascii="宋体" w:hAnsi="宋体" w:cs="宋体" w:hint="eastAsia"/>
          <w:b/>
          <w:bCs/>
          <w:color w:val="000000" w:themeColor="text1"/>
          <w:sz w:val="24"/>
          <w:szCs w:val="24"/>
        </w:rPr>
        <w:t xml:space="preserve"> 14</w:t>
      </w:r>
      <w:r>
        <w:rPr>
          <w:rFonts w:ascii="宋体" w:hAnsi="宋体" w:cs="宋体" w:hint="eastAsia"/>
          <w:b/>
          <w:bCs/>
          <w:color w:val="000000" w:themeColor="text1"/>
          <w:sz w:val="24"/>
          <w:szCs w:val="24"/>
        </w:rPr>
        <w:t>时</w:t>
      </w:r>
      <w:r>
        <w:rPr>
          <w:rFonts w:ascii="宋体" w:hAnsi="宋体" w:cs="宋体" w:hint="eastAsia"/>
          <w:b/>
          <w:bCs/>
          <w:color w:val="000000" w:themeColor="text1"/>
          <w:sz w:val="24"/>
          <w:szCs w:val="24"/>
        </w:rPr>
        <w:t>30</w:t>
      </w:r>
      <w:r>
        <w:rPr>
          <w:rFonts w:ascii="宋体" w:hAnsi="宋体" w:cs="宋体" w:hint="eastAsia"/>
          <w:b/>
          <w:bCs/>
          <w:color w:val="000000" w:themeColor="text1"/>
          <w:sz w:val="24"/>
          <w:szCs w:val="24"/>
        </w:rPr>
        <w:t>分。</w:t>
      </w:r>
    </w:p>
    <w:p w:rsidR="00B7081F" w:rsidRDefault="00960DFB">
      <w:pPr>
        <w:pStyle w:val="3"/>
        <w:spacing w:before="0" w:after="0" w:line="440" w:lineRule="exact"/>
        <w:rPr>
          <w:rFonts w:ascii="宋体" w:hAnsi="宋体" w:cs="宋体"/>
          <w:color w:val="000000" w:themeColor="text1"/>
          <w:sz w:val="24"/>
          <w:szCs w:val="24"/>
        </w:rPr>
      </w:pPr>
      <w:bookmarkStart w:id="13" w:name="_Toc18768"/>
      <w:r>
        <w:rPr>
          <w:rFonts w:ascii="宋体" w:hAnsi="宋体" w:cs="宋体" w:hint="eastAsia"/>
          <w:color w:val="000000" w:themeColor="text1"/>
          <w:sz w:val="24"/>
          <w:szCs w:val="24"/>
        </w:rPr>
        <w:t>五、磋商保证金</w:t>
      </w:r>
      <w:bookmarkEnd w:id="8"/>
      <w:bookmarkEnd w:id="12"/>
      <w:bookmarkEnd w:id="13"/>
    </w:p>
    <w:p w:rsidR="00B7081F" w:rsidRDefault="00960DFB">
      <w:pPr>
        <w:snapToGrid w:val="0"/>
        <w:spacing w:line="440" w:lineRule="exact"/>
        <w:ind w:firstLineChars="200" w:firstLine="480"/>
        <w:rPr>
          <w:rFonts w:ascii="宋体" w:hAnsi="宋体" w:cs="宋体"/>
          <w:color w:val="000000" w:themeColor="text1"/>
          <w:sz w:val="24"/>
          <w:szCs w:val="24"/>
        </w:rPr>
      </w:pPr>
      <w:bookmarkStart w:id="14" w:name="_Toc499576199"/>
      <w:bookmarkStart w:id="15" w:name="_Toc479668114"/>
      <w:bookmarkStart w:id="16" w:name="_Toc480466698"/>
      <w:r>
        <w:rPr>
          <w:rFonts w:ascii="宋体" w:hAnsi="宋体" w:cs="宋体" w:hint="eastAsia"/>
          <w:color w:val="000000" w:themeColor="text1"/>
          <w:sz w:val="24"/>
          <w:szCs w:val="24"/>
        </w:rPr>
        <w:t>（一）保证金递交</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供应商须按本项目规定的保证金金额进行缴纳（保证金金额详见本篇，一、磋商采购内容），由供应商从其基本账户将保证金汇至以下账户，</w:t>
      </w:r>
      <w:r>
        <w:rPr>
          <w:rFonts w:ascii="宋体" w:hAnsi="宋体" w:cs="宋体" w:hint="eastAsia"/>
          <w:b/>
          <w:bCs/>
          <w:color w:val="000000" w:themeColor="text1"/>
          <w:sz w:val="24"/>
          <w:szCs w:val="24"/>
        </w:rPr>
        <w:t>保证金的到账截止时间为提交响应文件当天早上</w:t>
      </w:r>
      <w:r>
        <w:rPr>
          <w:rFonts w:ascii="宋体" w:hAnsi="宋体" w:cs="宋体" w:hint="eastAsia"/>
          <w:b/>
          <w:bCs/>
          <w:color w:val="000000" w:themeColor="text1"/>
          <w:sz w:val="24"/>
          <w:szCs w:val="24"/>
        </w:rPr>
        <w:t>9:00</w:t>
      </w:r>
      <w:r>
        <w:rPr>
          <w:rFonts w:ascii="宋体" w:hAnsi="宋体" w:cs="宋体" w:hint="eastAsia"/>
          <w:color w:val="000000" w:themeColor="text1"/>
          <w:sz w:val="24"/>
          <w:szCs w:val="24"/>
        </w:rPr>
        <w:t>。</w:t>
      </w:r>
    </w:p>
    <w:p w:rsidR="00B7081F" w:rsidRDefault="00960DFB">
      <w:pPr>
        <w:snapToGrid w:val="0"/>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保证金账户</w:t>
      </w:r>
    </w:p>
    <w:p w:rsidR="00B7081F" w:rsidRDefault="00960DFB">
      <w:pPr>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户</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名：重庆国创招标代理有限公司</w:t>
      </w:r>
    </w:p>
    <w:p w:rsidR="00B7081F" w:rsidRDefault="00960DFB">
      <w:pPr>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开户行：中国银行股份有限公司重庆渝州路支行（或渝中支行）</w:t>
      </w:r>
    </w:p>
    <w:p w:rsidR="00B7081F" w:rsidRDefault="00960DFB">
      <w:pPr>
        <w:spacing w:line="440" w:lineRule="exact"/>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账</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号：</w:t>
      </w:r>
      <w:r>
        <w:rPr>
          <w:rFonts w:ascii="宋体" w:hAnsi="宋体" w:cs="宋体" w:hint="eastAsia"/>
          <w:b/>
          <w:bCs/>
          <w:color w:val="000000" w:themeColor="text1"/>
          <w:sz w:val="24"/>
          <w:szCs w:val="24"/>
        </w:rPr>
        <w:t>110254291643</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、各供应商在银行转账（电汇）时，须充分考虑银行转账（电汇）的时间差风险，如同城转账、异地转账或汇款、跨行转账或电汇的时间要求。</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、各供应商在递交保证金时，到款账户为上述指定的保证金专用账户，来款账户必须为本公司基本账户。</w:t>
      </w:r>
    </w:p>
    <w:p w:rsidR="00B7081F" w:rsidRDefault="00960DFB">
      <w:pPr>
        <w:snapToGrid w:val="0"/>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（二）保证金退还方式</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、未成交供应商的投标保证金，在成交通知书发放后，由采购代理机构在五个工作日内按来款渠道直接退还。</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、成交供应商的投标保证金，在成交供应商与采购人签订合同后，由采购代理机构在五个工作日内按资金来款渠道直接退还。</w:t>
      </w:r>
    </w:p>
    <w:p w:rsidR="00B7081F" w:rsidRDefault="00960DFB">
      <w:pPr>
        <w:pStyle w:val="3"/>
        <w:spacing w:before="0" w:after="0" w:line="440" w:lineRule="exact"/>
        <w:rPr>
          <w:rFonts w:ascii="宋体" w:hAnsi="宋体" w:cs="宋体"/>
          <w:color w:val="000000" w:themeColor="text1"/>
          <w:sz w:val="24"/>
          <w:szCs w:val="24"/>
        </w:rPr>
      </w:pPr>
      <w:bookmarkStart w:id="17" w:name="_Toc16709"/>
      <w:r>
        <w:rPr>
          <w:rFonts w:ascii="宋体" w:hAnsi="宋体" w:cs="宋体" w:hint="eastAsia"/>
          <w:color w:val="000000" w:themeColor="text1"/>
          <w:sz w:val="24"/>
          <w:szCs w:val="24"/>
        </w:rPr>
        <w:t>六、采购项目需落实的政府采购政策</w:t>
      </w:r>
      <w:bookmarkEnd w:id="14"/>
      <w:bookmarkEnd w:id="15"/>
      <w:bookmarkEnd w:id="16"/>
      <w:bookmarkEnd w:id="17"/>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（一）按照《财政部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生态环境部关于印发环境标志产品政府采购品目清单的通知》（财库〔</w:t>
      </w:r>
      <w:r>
        <w:rPr>
          <w:rFonts w:ascii="宋体" w:hAnsi="宋体" w:cs="宋体" w:hint="eastAsia"/>
          <w:color w:val="000000" w:themeColor="text1"/>
          <w:sz w:val="24"/>
          <w:szCs w:val="24"/>
        </w:rPr>
        <w:t>2019</w:t>
      </w:r>
      <w:r>
        <w:rPr>
          <w:rFonts w:ascii="宋体" w:hAnsi="宋体" w:cs="宋体" w:hint="eastAsia"/>
          <w:color w:val="000000" w:themeColor="text1"/>
          <w:sz w:val="24"/>
          <w:szCs w:val="24"/>
        </w:rPr>
        <w:t>〕</w:t>
      </w:r>
      <w:r>
        <w:rPr>
          <w:rFonts w:ascii="宋体" w:hAnsi="宋体" w:cs="宋体" w:hint="eastAsia"/>
          <w:color w:val="000000" w:themeColor="text1"/>
          <w:sz w:val="24"/>
          <w:szCs w:val="24"/>
        </w:rPr>
        <w:t>18</w:t>
      </w:r>
      <w:r>
        <w:rPr>
          <w:rFonts w:ascii="宋体" w:hAnsi="宋体" w:cs="宋体" w:hint="eastAsia"/>
          <w:color w:val="000000" w:themeColor="text1"/>
          <w:sz w:val="24"/>
          <w:szCs w:val="24"/>
        </w:rPr>
        <w:t>号）和《财政部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发展改革委关于印发节能产品政府采购</w:t>
      </w:r>
      <w:r>
        <w:rPr>
          <w:rFonts w:ascii="宋体" w:hAnsi="宋体" w:cs="宋体" w:hint="eastAsia"/>
          <w:color w:val="000000" w:themeColor="text1"/>
          <w:sz w:val="24"/>
          <w:szCs w:val="24"/>
        </w:rPr>
        <w:t>品目清单的通知》（财库〔</w:t>
      </w:r>
      <w:r>
        <w:rPr>
          <w:rFonts w:ascii="宋体" w:hAnsi="宋体" w:cs="宋体" w:hint="eastAsia"/>
          <w:color w:val="000000" w:themeColor="text1"/>
          <w:sz w:val="24"/>
          <w:szCs w:val="24"/>
        </w:rPr>
        <w:t>2019</w:t>
      </w:r>
      <w:r>
        <w:rPr>
          <w:rFonts w:ascii="宋体" w:hAnsi="宋体" w:cs="宋体" w:hint="eastAsia"/>
          <w:color w:val="000000" w:themeColor="text1"/>
          <w:sz w:val="24"/>
          <w:szCs w:val="24"/>
        </w:rPr>
        <w:t>〕</w:t>
      </w:r>
      <w:r>
        <w:rPr>
          <w:rFonts w:ascii="宋体" w:hAnsi="宋体" w:cs="宋体" w:hint="eastAsia"/>
          <w:color w:val="000000" w:themeColor="text1"/>
          <w:sz w:val="24"/>
          <w:szCs w:val="24"/>
        </w:rPr>
        <w:t>19</w:t>
      </w:r>
      <w:r>
        <w:rPr>
          <w:rFonts w:ascii="宋体" w:hAnsi="宋体" w:cs="宋体" w:hint="eastAsia"/>
          <w:color w:val="000000" w:themeColor="text1"/>
          <w:sz w:val="24"/>
          <w:szCs w:val="24"/>
        </w:rPr>
        <w:t>号）的规定，落实国家节能环保政策。</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（二）按照《财政部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工业和信息化部</w:t>
      </w:r>
      <w:r>
        <w:rPr>
          <w:rFonts w:ascii="宋体" w:hAnsi="宋体" w:cs="宋体" w:hint="eastAsia"/>
          <w:color w:val="000000" w:themeColor="text1"/>
          <w:sz w:val="24"/>
          <w:szCs w:val="24"/>
        </w:rPr>
        <w:t>&lt;</w:t>
      </w:r>
      <w:r>
        <w:rPr>
          <w:rFonts w:ascii="宋体" w:hAnsi="宋体" w:cs="宋体" w:hint="eastAsia"/>
          <w:color w:val="000000" w:themeColor="text1"/>
          <w:sz w:val="24"/>
          <w:szCs w:val="24"/>
        </w:rPr>
        <w:t>关于印发政府采购促进中小企业发展暂行</w:t>
      </w:r>
      <w:r>
        <w:rPr>
          <w:rFonts w:ascii="宋体" w:hAnsi="宋体" w:cs="宋体" w:hint="eastAsia"/>
          <w:color w:val="000000" w:themeColor="text1"/>
          <w:sz w:val="24"/>
          <w:szCs w:val="24"/>
        </w:rPr>
        <w:lastRenderedPageBreak/>
        <w:t>办法》的通知</w:t>
      </w:r>
      <w:r>
        <w:rPr>
          <w:rFonts w:ascii="宋体" w:hAnsi="宋体" w:cs="宋体" w:hint="eastAsia"/>
          <w:color w:val="000000" w:themeColor="text1"/>
          <w:sz w:val="24"/>
          <w:szCs w:val="24"/>
        </w:rPr>
        <w:t>&gt;</w:t>
      </w:r>
      <w:r>
        <w:rPr>
          <w:rFonts w:ascii="宋体" w:hAnsi="宋体" w:cs="宋体" w:hint="eastAsia"/>
          <w:color w:val="000000" w:themeColor="text1"/>
          <w:sz w:val="24"/>
          <w:szCs w:val="24"/>
        </w:rPr>
        <w:t>》（财库〔</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181</w:t>
      </w:r>
      <w:r>
        <w:rPr>
          <w:rFonts w:ascii="宋体" w:hAnsi="宋体" w:cs="宋体" w:hint="eastAsia"/>
          <w:color w:val="000000" w:themeColor="text1"/>
          <w:sz w:val="24"/>
          <w:szCs w:val="24"/>
        </w:rPr>
        <w:t>号）的规定，落实促进中小企业发展政策。</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（三）按照《财政部、司法部</w:t>
      </w:r>
      <w:r>
        <w:rPr>
          <w:rFonts w:ascii="宋体" w:hAnsi="宋体" w:cs="宋体" w:hint="eastAsia"/>
          <w:color w:val="000000" w:themeColor="text1"/>
          <w:sz w:val="24"/>
          <w:szCs w:val="24"/>
        </w:rPr>
        <w:t>&lt;</w:t>
      </w:r>
      <w:r>
        <w:rPr>
          <w:rFonts w:ascii="宋体" w:hAnsi="宋体" w:cs="宋体" w:hint="eastAsia"/>
          <w:color w:val="000000" w:themeColor="text1"/>
          <w:sz w:val="24"/>
          <w:szCs w:val="24"/>
        </w:rPr>
        <w:t>关于政府采购支持监狱企业发展有关问题的通知</w:t>
      </w:r>
      <w:r>
        <w:rPr>
          <w:rFonts w:ascii="宋体" w:hAnsi="宋体" w:cs="宋体" w:hint="eastAsia"/>
          <w:color w:val="000000" w:themeColor="text1"/>
          <w:sz w:val="24"/>
          <w:szCs w:val="24"/>
        </w:rPr>
        <w:t>&gt;</w:t>
      </w:r>
      <w:r>
        <w:rPr>
          <w:rFonts w:ascii="宋体" w:hAnsi="宋体" w:cs="宋体" w:hint="eastAsia"/>
          <w:color w:val="000000" w:themeColor="text1"/>
          <w:sz w:val="24"/>
          <w:szCs w:val="24"/>
        </w:rPr>
        <w:t>》（财库〔</w:t>
      </w:r>
      <w:r>
        <w:rPr>
          <w:rFonts w:ascii="宋体" w:hAnsi="宋体" w:cs="宋体" w:hint="eastAsia"/>
          <w:color w:val="000000" w:themeColor="text1"/>
          <w:sz w:val="24"/>
          <w:szCs w:val="24"/>
        </w:rPr>
        <w:t>2014</w:t>
      </w:r>
      <w:r>
        <w:rPr>
          <w:rFonts w:ascii="宋体" w:hAnsi="宋体" w:cs="宋体" w:hint="eastAsia"/>
          <w:color w:val="000000" w:themeColor="text1"/>
          <w:sz w:val="24"/>
          <w:szCs w:val="24"/>
        </w:rPr>
        <w:t>〕</w:t>
      </w:r>
      <w:r>
        <w:rPr>
          <w:rFonts w:ascii="宋体" w:hAnsi="宋体" w:cs="宋体" w:hint="eastAsia"/>
          <w:color w:val="000000" w:themeColor="text1"/>
          <w:sz w:val="24"/>
          <w:szCs w:val="24"/>
        </w:rPr>
        <w:t>68</w:t>
      </w:r>
      <w:r>
        <w:rPr>
          <w:rFonts w:ascii="宋体" w:hAnsi="宋体" w:cs="宋体" w:hint="eastAsia"/>
          <w:color w:val="000000" w:themeColor="text1"/>
          <w:sz w:val="24"/>
          <w:szCs w:val="24"/>
        </w:rPr>
        <w:t>号）的规定，落实支持监狱企业发展政策。</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（四）按照《三部门联合发布关于促进残疾人就业政府采购政策的通知》（财库〔</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141</w:t>
      </w:r>
      <w:r>
        <w:rPr>
          <w:rFonts w:ascii="宋体" w:hAnsi="宋体" w:cs="宋体" w:hint="eastAsia"/>
          <w:color w:val="000000" w:themeColor="text1"/>
          <w:sz w:val="24"/>
          <w:szCs w:val="24"/>
        </w:rPr>
        <w:t>号）的规定，落实支持残疾人福利性单位发展政策。</w:t>
      </w:r>
    </w:p>
    <w:p w:rsidR="00B7081F" w:rsidRDefault="00960DFB">
      <w:pPr>
        <w:pStyle w:val="3"/>
        <w:spacing w:before="0" w:after="0" w:line="440" w:lineRule="exact"/>
        <w:rPr>
          <w:rFonts w:ascii="宋体" w:hAnsi="宋体" w:cs="宋体"/>
          <w:color w:val="000000" w:themeColor="text1"/>
          <w:sz w:val="24"/>
          <w:szCs w:val="24"/>
        </w:rPr>
      </w:pPr>
      <w:bookmarkStart w:id="18" w:name="_Toc14661"/>
      <w:r>
        <w:rPr>
          <w:rFonts w:ascii="宋体" w:hAnsi="宋体" w:cs="宋体" w:hint="eastAsia"/>
          <w:color w:val="000000" w:themeColor="text1"/>
          <w:sz w:val="24"/>
          <w:szCs w:val="24"/>
        </w:rPr>
        <w:t>七、其它有关</w:t>
      </w:r>
      <w:r>
        <w:rPr>
          <w:rFonts w:ascii="宋体" w:hAnsi="宋体" w:cs="宋体" w:hint="eastAsia"/>
          <w:color w:val="000000" w:themeColor="text1"/>
          <w:sz w:val="24"/>
          <w:szCs w:val="24"/>
        </w:rPr>
        <w:t>规定</w:t>
      </w:r>
      <w:bookmarkEnd w:id="18"/>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（一）单位负责人为同一人或者存在直接控股、管理关系的不同供应商，不得参加同一合同项下的政府采购活动，否则均为无效响应。</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（二）为采购项目提供整体设计、规范编制或者项目管理、监理、检测等服务的供应商，不得再参加该采购项目的其他采购活动，否则均为无效响应。</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（三）本项目的补遗文件（如果有）一律在重庆市生态环境局政府公众</w:t>
      </w:r>
      <w:r>
        <w:rPr>
          <w:rFonts w:ascii="宋体" w:hAnsi="宋体" w:cs="宋体"/>
          <w:color w:val="000000" w:themeColor="text1"/>
          <w:sz w:val="24"/>
          <w:szCs w:val="24"/>
        </w:rPr>
        <w:t>信息</w:t>
      </w:r>
      <w:r>
        <w:rPr>
          <w:rFonts w:ascii="宋体" w:hAnsi="宋体" w:cs="宋体" w:hint="eastAsia"/>
          <w:color w:val="000000" w:themeColor="text1"/>
          <w:sz w:val="24"/>
          <w:szCs w:val="24"/>
        </w:rPr>
        <w:t>网站（</w:t>
      </w:r>
      <w:r>
        <w:rPr>
          <w:rFonts w:ascii="宋体" w:hAnsi="宋体" w:cs="宋体" w:hint="eastAsia"/>
          <w:color w:val="000000" w:themeColor="text1"/>
          <w:sz w:val="24"/>
          <w:szCs w:val="24"/>
        </w:rPr>
        <w:t>http://</w:t>
      </w:r>
      <w:r>
        <w:rPr>
          <w:rFonts w:ascii="宋体" w:hAnsi="宋体" w:cs="宋体"/>
          <w:color w:val="000000" w:themeColor="text1"/>
          <w:sz w:val="24"/>
          <w:szCs w:val="24"/>
        </w:rPr>
        <w:t>sthjj.cq</w:t>
      </w:r>
      <w:r>
        <w:rPr>
          <w:rFonts w:ascii="宋体" w:hAnsi="宋体" w:cs="宋体" w:hint="eastAsia"/>
          <w:color w:val="000000" w:themeColor="text1"/>
          <w:sz w:val="24"/>
          <w:szCs w:val="24"/>
        </w:rPr>
        <w:t>.gov.cn</w:t>
      </w:r>
      <w:r>
        <w:rPr>
          <w:rFonts w:ascii="宋体" w:hAnsi="宋体" w:cs="宋体" w:hint="eastAsia"/>
          <w:color w:val="000000" w:themeColor="text1"/>
          <w:sz w:val="24"/>
          <w:szCs w:val="24"/>
        </w:rPr>
        <w:t>）上发布，请各供应商注意下载或到采购代理机构领取；无论供应商下载或领取与否，均视同供应商已知晓本项目补遗文件（如果有）的内容。</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（四）超过响应文件截止时间递交的响应文件，恕不接收。</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（五）磋商费用：无论磋商结果如何，供应商参与本项目磋商的所有费用均应由供应商自行承担。</w:t>
      </w:r>
    </w:p>
    <w:p w:rsidR="00B7081F" w:rsidRDefault="00960DFB">
      <w:pPr>
        <w:spacing w:line="44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（六）本项目不接受联合体参与磋商。</w:t>
      </w:r>
    </w:p>
    <w:p w:rsidR="00B7081F" w:rsidRDefault="00960DFB">
      <w:pPr>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（七）按照《财政部关于在政府采购活动中查询及使用信用记录有关问题的通知》财库〔</w:t>
      </w:r>
      <w:r>
        <w:rPr>
          <w:rFonts w:ascii="宋体" w:hAnsi="宋体" w:cs="宋体" w:hint="eastAsia"/>
          <w:color w:val="000000" w:themeColor="text1"/>
          <w:sz w:val="24"/>
          <w:szCs w:val="24"/>
        </w:rPr>
        <w:t>2016</w:t>
      </w:r>
      <w:r>
        <w:rPr>
          <w:rFonts w:ascii="宋体" w:hAnsi="宋体" w:cs="宋体" w:hint="eastAsia"/>
          <w:color w:val="000000" w:themeColor="text1"/>
          <w:sz w:val="24"/>
          <w:szCs w:val="24"/>
        </w:rPr>
        <w:t>〕</w:t>
      </w:r>
      <w:r>
        <w:rPr>
          <w:rFonts w:ascii="宋体" w:hAnsi="宋体" w:cs="宋体" w:hint="eastAsia"/>
          <w:color w:val="000000" w:themeColor="text1"/>
          <w:sz w:val="24"/>
          <w:szCs w:val="24"/>
        </w:rPr>
        <w:t>125</w:t>
      </w:r>
      <w:r>
        <w:rPr>
          <w:rFonts w:ascii="宋体" w:hAnsi="宋体" w:cs="宋体" w:hint="eastAsia"/>
          <w:color w:val="000000" w:themeColor="text1"/>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B7081F" w:rsidRDefault="00960DFB">
      <w:pPr>
        <w:pStyle w:val="3"/>
        <w:spacing w:before="0" w:after="0" w:line="440" w:lineRule="exact"/>
        <w:rPr>
          <w:rFonts w:ascii="宋体" w:hAnsi="宋体" w:cs="宋体"/>
          <w:color w:val="000000" w:themeColor="text1"/>
          <w:sz w:val="24"/>
          <w:szCs w:val="24"/>
        </w:rPr>
      </w:pPr>
      <w:bookmarkStart w:id="19" w:name="_Toc1307"/>
      <w:bookmarkStart w:id="20" w:name="_Toc17176"/>
      <w:bookmarkStart w:id="21" w:name="_Toc13140"/>
      <w:r>
        <w:rPr>
          <w:rFonts w:ascii="宋体" w:hAnsi="宋体" w:cs="宋体" w:hint="eastAsia"/>
          <w:color w:val="000000" w:themeColor="text1"/>
          <w:sz w:val="24"/>
          <w:szCs w:val="24"/>
        </w:rPr>
        <w:t>八、现场踏勘</w:t>
      </w:r>
      <w:bookmarkEnd w:id="19"/>
      <w:bookmarkEnd w:id="20"/>
      <w:bookmarkEnd w:id="21"/>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供应商可自行前往进行现场踏勘，费用自理，对</w:t>
      </w:r>
      <w:r>
        <w:rPr>
          <w:rFonts w:ascii="宋体" w:hAnsi="宋体" w:cs="宋体" w:hint="eastAsia"/>
          <w:color w:val="000000" w:themeColor="text1"/>
          <w:sz w:val="24"/>
          <w:szCs w:val="24"/>
        </w:rPr>
        <w:t>因踏勘现场而造成的死亡、人身伤害、财产损失和产生的费用等供应商承担全部责任。如因供应商踏勘量与实际发生量不符等原因导致的后果，由供应商自行负责。放弃踏勘的，事后不得提出异议。</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踏勘地点：重庆市渝北区冉家坝旗山路</w:t>
      </w:r>
      <w:r>
        <w:rPr>
          <w:rFonts w:ascii="宋体" w:hAnsi="宋体" w:cs="宋体" w:hint="eastAsia"/>
          <w:color w:val="000000" w:themeColor="text1"/>
          <w:sz w:val="24"/>
          <w:szCs w:val="24"/>
        </w:rPr>
        <w:t>252</w:t>
      </w:r>
      <w:r>
        <w:rPr>
          <w:rFonts w:ascii="宋体" w:hAnsi="宋体" w:cs="宋体" w:hint="eastAsia"/>
          <w:color w:val="000000" w:themeColor="text1"/>
          <w:sz w:val="24"/>
          <w:szCs w:val="24"/>
        </w:rPr>
        <w:t>号</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踏勘联系人：邬斐妮</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踏勘联系方式：</w:t>
      </w:r>
      <w:r>
        <w:rPr>
          <w:rFonts w:ascii="宋体" w:hAnsi="宋体" w:cs="宋体" w:hint="eastAsia"/>
          <w:color w:val="000000" w:themeColor="text1"/>
          <w:sz w:val="24"/>
          <w:szCs w:val="24"/>
        </w:rPr>
        <w:t>023-89188838  88521058</w:t>
      </w:r>
    </w:p>
    <w:p w:rsidR="00B7081F" w:rsidRDefault="00960DFB">
      <w:pPr>
        <w:pStyle w:val="3"/>
        <w:spacing w:before="0" w:after="0" w:line="440" w:lineRule="exact"/>
        <w:rPr>
          <w:rFonts w:ascii="宋体" w:hAnsi="宋体" w:cs="宋体"/>
          <w:color w:val="000000" w:themeColor="text1"/>
          <w:sz w:val="24"/>
          <w:szCs w:val="24"/>
        </w:rPr>
      </w:pPr>
      <w:bookmarkStart w:id="22" w:name="_Toc19399"/>
      <w:r>
        <w:rPr>
          <w:rFonts w:ascii="宋体" w:hAnsi="宋体" w:cs="宋体" w:hint="eastAsia"/>
          <w:color w:val="000000" w:themeColor="text1"/>
          <w:sz w:val="24"/>
          <w:szCs w:val="24"/>
        </w:rPr>
        <w:t>九、联系方式</w:t>
      </w:r>
      <w:bookmarkEnd w:id="22"/>
    </w:p>
    <w:p w:rsidR="00B7081F" w:rsidRDefault="00960DFB">
      <w:pPr>
        <w:snapToGrid w:val="0"/>
        <w:spacing w:line="40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（一）采购人：重庆市环境保护信息中心</w:t>
      </w:r>
    </w:p>
    <w:p w:rsidR="00B7081F" w:rsidRDefault="00960DFB">
      <w:pPr>
        <w:snapToGrid w:val="0"/>
        <w:spacing w:line="40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联系人：邬斐妮</w:t>
      </w:r>
    </w:p>
    <w:p w:rsidR="00B7081F" w:rsidRDefault="00960DFB">
      <w:pPr>
        <w:snapToGrid w:val="0"/>
        <w:spacing w:line="40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电</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话：</w:t>
      </w:r>
      <w:r>
        <w:rPr>
          <w:rFonts w:ascii="宋体" w:hAnsi="宋体" w:cs="宋体" w:hint="eastAsia"/>
          <w:color w:val="000000" w:themeColor="text1"/>
          <w:sz w:val="24"/>
          <w:szCs w:val="24"/>
        </w:rPr>
        <w:t>023-89188838  88521058</w:t>
      </w:r>
    </w:p>
    <w:p w:rsidR="00B7081F" w:rsidRDefault="00960DFB">
      <w:pPr>
        <w:snapToGrid w:val="0"/>
        <w:spacing w:line="40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址：重庆市渝北区冉家坝旗山路</w:t>
      </w:r>
      <w:r>
        <w:rPr>
          <w:rFonts w:ascii="宋体" w:hAnsi="宋体" w:cs="宋体" w:hint="eastAsia"/>
          <w:color w:val="000000" w:themeColor="text1"/>
          <w:sz w:val="24"/>
          <w:szCs w:val="24"/>
        </w:rPr>
        <w:t>252</w:t>
      </w:r>
      <w:r>
        <w:rPr>
          <w:rFonts w:ascii="宋体" w:hAnsi="宋体" w:cs="宋体" w:hint="eastAsia"/>
          <w:color w:val="000000" w:themeColor="text1"/>
          <w:sz w:val="24"/>
          <w:szCs w:val="24"/>
        </w:rPr>
        <w:t>号</w:t>
      </w:r>
    </w:p>
    <w:p w:rsidR="00B7081F" w:rsidRDefault="00960DFB">
      <w:pPr>
        <w:snapToGrid w:val="0"/>
        <w:spacing w:line="400" w:lineRule="exact"/>
        <w:ind w:firstLineChars="236" w:firstLine="566"/>
        <w:rPr>
          <w:rFonts w:ascii="宋体" w:hAnsi="宋体" w:cs="宋体"/>
          <w:color w:val="000000" w:themeColor="text1"/>
          <w:sz w:val="24"/>
          <w:szCs w:val="24"/>
        </w:rPr>
      </w:pPr>
      <w:r>
        <w:rPr>
          <w:rFonts w:ascii="宋体" w:hAnsi="宋体" w:cs="宋体" w:hint="eastAsia"/>
          <w:color w:val="000000" w:themeColor="text1"/>
          <w:sz w:val="24"/>
          <w:szCs w:val="24"/>
        </w:rPr>
        <w:lastRenderedPageBreak/>
        <w:t>（二）采购代理机构：重庆国创招标代理有限公司</w:t>
      </w:r>
    </w:p>
    <w:p w:rsidR="00B7081F" w:rsidRDefault="00960DFB">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联系人：刘杰</w:t>
      </w:r>
    </w:p>
    <w:p w:rsidR="00B7081F" w:rsidRDefault="00960DFB">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电</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话：（</w:t>
      </w:r>
      <w:r>
        <w:rPr>
          <w:rFonts w:ascii="宋体" w:hAnsi="宋体" w:cs="宋体" w:hint="eastAsia"/>
          <w:color w:val="000000" w:themeColor="text1"/>
          <w:sz w:val="24"/>
          <w:szCs w:val="24"/>
        </w:rPr>
        <w:t>023</w:t>
      </w:r>
      <w:r>
        <w:rPr>
          <w:rFonts w:ascii="宋体" w:hAnsi="宋体" w:cs="宋体" w:hint="eastAsia"/>
          <w:color w:val="000000" w:themeColor="text1"/>
          <w:sz w:val="24"/>
          <w:szCs w:val="24"/>
        </w:rPr>
        <w:t>）</w:t>
      </w:r>
      <w:r>
        <w:rPr>
          <w:rFonts w:ascii="宋体" w:hAnsi="宋体" w:cs="宋体" w:hint="eastAsia"/>
          <w:color w:val="000000" w:themeColor="text1"/>
          <w:sz w:val="24"/>
          <w:szCs w:val="24"/>
        </w:rPr>
        <w:t>63632993  18908311731</w:t>
      </w:r>
    </w:p>
    <w:p w:rsidR="00B7081F" w:rsidRDefault="00960DFB">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址：重庆市渝中区大坪正街</w:t>
      </w:r>
      <w:r>
        <w:rPr>
          <w:rFonts w:ascii="宋体" w:hAnsi="宋体" w:cs="宋体" w:hint="eastAsia"/>
          <w:color w:val="000000" w:themeColor="text1"/>
          <w:sz w:val="24"/>
          <w:szCs w:val="24"/>
        </w:rPr>
        <w:t>160</w:t>
      </w:r>
      <w:r>
        <w:rPr>
          <w:rFonts w:ascii="宋体" w:hAnsi="宋体" w:cs="宋体" w:hint="eastAsia"/>
          <w:color w:val="000000" w:themeColor="text1"/>
          <w:sz w:val="24"/>
          <w:szCs w:val="24"/>
        </w:rPr>
        <w:t>号万科中心</w:t>
      </w:r>
      <w:r>
        <w:rPr>
          <w:rFonts w:ascii="宋体" w:hAnsi="宋体" w:cs="宋体" w:hint="eastAsia"/>
          <w:color w:val="000000" w:themeColor="text1"/>
          <w:sz w:val="24"/>
          <w:szCs w:val="24"/>
        </w:rPr>
        <w:t>4</w:t>
      </w:r>
      <w:r>
        <w:rPr>
          <w:rFonts w:ascii="宋体" w:hAnsi="宋体" w:cs="宋体" w:hint="eastAsia"/>
          <w:color w:val="000000" w:themeColor="text1"/>
          <w:sz w:val="24"/>
          <w:szCs w:val="24"/>
        </w:rPr>
        <w:t>号楼</w:t>
      </w:r>
      <w:r>
        <w:rPr>
          <w:rFonts w:ascii="宋体" w:hAnsi="宋体" w:cs="宋体" w:hint="eastAsia"/>
          <w:color w:val="000000" w:themeColor="text1"/>
          <w:sz w:val="24"/>
          <w:szCs w:val="24"/>
        </w:rPr>
        <w:t>31-3</w:t>
      </w:r>
    </w:p>
    <w:p w:rsidR="00B7081F" w:rsidRDefault="00B7081F">
      <w:pPr>
        <w:snapToGrid w:val="0"/>
        <w:spacing w:line="400" w:lineRule="exact"/>
        <w:ind w:firstLineChars="335" w:firstLine="807"/>
        <w:rPr>
          <w:rFonts w:ascii="宋体" w:hAnsi="宋体" w:cs="宋体"/>
          <w:b/>
          <w:color w:val="000000" w:themeColor="text1"/>
          <w:sz w:val="24"/>
          <w:szCs w:val="24"/>
        </w:rPr>
        <w:sectPr w:rsidR="00B7081F">
          <w:pgSz w:w="11907" w:h="16840"/>
          <w:pgMar w:top="1134" w:right="1418" w:bottom="1134" w:left="1418" w:header="964" w:footer="992" w:gutter="0"/>
          <w:cols w:space="720"/>
          <w:rtlGutter/>
          <w:docGrid w:linePitch="312"/>
        </w:sectPr>
      </w:pPr>
    </w:p>
    <w:p w:rsidR="00B7081F" w:rsidRDefault="00960DFB">
      <w:pPr>
        <w:pStyle w:val="2"/>
        <w:numPr>
          <w:ilvl w:val="0"/>
          <w:numId w:val="2"/>
        </w:numPr>
        <w:spacing w:before="0" w:after="0" w:line="440" w:lineRule="exact"/>
        <w:jc w:val="center"/>
        <w:rPr>
          <w:rFonts w:ascii="宋体" w:eastAsia="宋体" w:hAnsi="宋体" w:cs="宋体"/>
          <w:b w:val="0"/>
          <w:color w:val="000000" w:themeColor="text1"/>
          <w:sz w:val="36"/>
          <w:szCs w:val="30"/>
        </w:rPr>
      </w:pPr>
      <w:bookmarkStart w:id="23" w:name="_Toc26663"/>
      <w:r>
        <w:rPr>
          <w:rFonts w:ascii="宋体" w:eastAsia="宋体" w:hAnsi="宋体" w:cs="宋体" w:hint="eastAsia"/>
          <w:b w:val="0"/>
          <w:color w:val="000000" w:themeColor="text1"/>
          <w:sz w:val="36"/>
          <w:szCs w:val="30"/>
        </w:rPr>
        <w:lastRenderedPageBreak/>
        <w:t>采购服务需求</w:t>
      </w:r>
      <w:bookmarkStart w:id="24" w:name="_Toc12789058"/>
      <w:bookmarkEnd w:id="23"/>
    </w:p>
    <w:p w:rsidR="00B7081F" w:rsidRDefault="00960DFB">
      <w:pPr>
        <w:pStyle w:val="3"/>
        <w:numPr>
          <w:ilvl w:val="0"/>
          <w:numId w:val="3"/>
        </w:numPr>
        <w:spacing w:before="0" w:after="0" w:line="440" w:lineRule="exact"/>
        <w:rPr>
          <w:rFonts w:ascii="宋体" w:hAnsi="宋体" w:cs="宋体"/>
          <w:color w:val="000000" w:themeColor="text1"/>
          <w:sz w:val="24"/>
          <w:szCs w:val="24"/>
        </w:rPr>
      </w:pPr>
      <w:bookmarkStart w:id="25" w:name="_Toc13582"/>
      <w:r>
        <w:rPr>
          <w:rFonts w:ascii="宋体" w:hAnsi="宋体" w:cs="宋体" w:hint="eastAsia"/>
          <w:color w:val="000000" w:themeColor="text1"/>
          <w:sz w:val="24"/>
          <w:szCs w:val="24"/>
        </w:rPr>
        <w:t>项目内容一览表</w:t>
      </w:r>
      <w:bookmarkEnd w:id="25"/>
    </w:p>
    <w:p w:rsidR="00B7081F" w:rsidRDefault="00B7081F">
      <w:pPr>
        <w:spacing w:line="440" w:lineRule="exact"/>
        <w:rPr>
          <w:rFonts w:ascii="宋体" w:hAnsi="宋体" w:cs="宋体"/>
          <w:color w:val="000000" w:themeColor="text1"/>
        </w:rPr>
      </w:pPr>
    </w:p>
    <w:tbl>
      <w:tblPr>
        <w:tblW w:w="9260" w:type="dxa"/>
        <w:tblInd w:w="93" w:type="dxa"/>
        <w:tblLayout w:type="fixed"/>
        <w:tblLook w:val="04A0" w:firstRow="1" w:lastRow="0" w:firstColumn="1" w:lastColumn="0" w:noHBand="0" w:noVBand="1"/>
      </w:tblPr>
      <w:tblGrid>
        <w:gridCol w:w="1695"/>
        <w:gridCol w:w="5316"/>
        <w:gridCol w:w="2249"/>
      </w:tblGrid>
      <w:tr w:rsidR="00B7081F">
        <w:trPr>
          <w:trHeight w:val="636"/>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1F" w:rsidRDefault="00960DFB">
            <w:pPr>
              <w:widowControl/>
              <w:spacing w:line="44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编号</w:t>
            </w:r>
          </w:p>
        </w:tc>
        <w:tc>
          <w:tcPr>
            <w:tcW w:w="5316" w:type="dxa"/>
            <w:tcBorders>
              <w:top w:val="single" w:sz="4" w:space="0" w:color="auto"/>
              <w:left w:val="nil"/>
              <w:bottom w:val="single" w:sz="4" w:space="0" w:color="auto"/>
              <w:right w:val="single" w:sz="4" w:space="0" w:color="auto"/>
            </w:tcBorders>
            <w:shd w:val="clear" w:color="auto" w:fill="auto"/>
            <w:noWrap/>
            <w:vAlign w:val="center"/>
          </w:tcPr>
          <w:p w:rsidR="00B7081F" w:rsidRDefault="00960DFB">
            <w:pPr>
              <w:widowControl/>
              <w:spacing w:line="44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项目内容</w:t>
            </w:r>
          </w:p>
        </w:tc>
        <w:tc>
          <w:tcPr>
            <w:tcW w:w="2249" w:type="dxa"/>
            <w:tcBorders>
              <w:top w:val="single" w:sz="4" w:space="0" w:color="auto"/>
              <w:left w:val="nil"/>
              <w:bottom w:val="single" w:sz="4" w:space="0" w:color="auto"/>
              <w:right w:val="single" w:sz="4" w:space="0" w:color="auto"/>
            </w:tcBorders>
            <w:shd w:val="clear" w:color="auto" w:fill="auto"/>
            <w:noWrap/>
            <w:vAlign w:val="center"/>
          </w:tcPr>
          <w:p w:rsidR="00B7081F" w:rsidRDefault="00960DFB">
            <w:pPr>
              <w:widowControl/>
              <w:spacing w:line="44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备注</w:t>
            </w:r>
          </w:p>
        </w:tc>
      </w:tr>
      <w:tr w:rsidR="00B7081F">
        <w:trPr>
          <w:trHeight w:val="512"/>
        </w:trPr>
        <w:tc>
          <w:tcPr>
            <w:tcW w:w="1695" w:type="dxa"/>
            <w:tcBorders>
              <w:top w:val="nil"/>
              <w:left w:val="single" w:sz="4" w:space="0" w:color="auto"/>
              <w:bottom w:val="single" w:sz="4" w:space="0" w:color="auto"/>
              <w:right w:val="single" w:sz="4" w:space="0" w:color="auto"/>
            </w:tcBorders>
            <w:shd w:val="clear" w:color="auto" w:fill="auto"/>
            <w:vAlign w:val="center"/>
          </w:tcPr>
          <w:p w:rsidR="00B7081F" w:rsidRDefault="00960DFB">
            <w:pPr>
              <w:widowControl/>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p>
        </w:tc>
        <w:tc>
          <w:tcPr>
            <w:tcW w:w="5316" w:type="dxa"/>
            <w:tcBorders>
              <w:top w:val="nil"/>
              <w:left w:val="nil"/>
              <w:bottom w:val="single" w:sz="4" w:space="0" w:color="auto"/>
              <w:right w:val="single" w:sz="4" w:space="0" w:color="auto"/>
            </w:tcBorders>
            <w:shd w:val="clear" w:color="auto" w:fill="auto"/>
            <w:noWrap/>
            <w:vAlign w:val="center"/>
          </w:tcPr>
          <w:p w:rsidR="00B7081F" w:rsidRDefault="00960DFB">
            <w:pPr>
              <w:widowControl/>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sz w:val="21"/>
                <w:szCs w:val="21"/>
              </w:rPr>
              <w:t>生态环境政务应用系统运维项目</w:t>
            </w:r>
          </w:p>
        </w:tc>
        <w:tc>
          <w:tcPr>
            <w:tcW w:w="2249" w:type="dxa"/>
            <w:tcBorders>
              <w:top w:val="nil"/>
              <w:left w:val="nil"/>
              <w:bottom w:val="single" w:sz="4" w:space="0" w:color="auto"/>
              <w:right w:val="single" w:sz="4" w:space="0" w:color="auto"/>
            </w:tcBorders>
            <w:shd w:val="clear" w:color="auto" w:fill="auto"/>
            <w:vAlign w:val="center"/>
          </w:tcPr>
          <w:p w:rsidR="00B7081F" w:rsidRDefault="00960DFB">
            <w:pPr>
              <w:widowControl/>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服务期</w:t>
            </w:r>
            <w:r>
              <w:rPr>
                <w:rFonts w:ascii="宋体" w:hAnsi="宋体" w:cs="宋体" w:hint="eastAsia"/>
                <w:color w:val="000000" w:themeColor="text1"/>
                <w:kern w:val="0"/>
                <w:sz w:val="21"/>
                <w:szCs w:val="21"/>
              </w:rPr>
              <w:t>1</w:t>
            </w:r>
            <w:r>
              <w:rPr>
                <w:rFonts w:ascii="宋体" w:hAnsi="宋体" w:cs="宋体" w:hint="eastAsia"/>
                <w:color w:val="000000" w:themeColor="text1"/>
                <w:kern w:val="0"/>
                <w:sz w:val="21"/>
                <w:szCs w:val="21"/>
              </w:rPr>
              <w:t>年</w:t>
            </w:r>
          </w:p>
        </w:tc>
      </w:tr>
    </w:tbl>
    <w:p w:rsidR="00B7081F" w:rsidRDefault="00B7081F">
      <w:pPr>
        <w:spacing w:line="440" w:lineRule="exact"/>
        <w:rPr>
          <w:rFonts w:ascii="宋体" w:hAnsi="宋体" w:cs="宋体"/>
          <w:color w:val="000000" w:themeColor="text1"/>
          <w:sz w:val="24"/>
          <w:szCs w:val="24"/>
        </w:rPr>
      </w:pPr>
      <w:bookmarkStart w:id="26" w:name="_Toc313536013"/>
      <w:bookmarkStart w:id="27" w:name="_Toc516061941"/>
      <w:bookmarkStart w:id="28" w:name="_Toc344475116"/>
      <w:bookmarkStart w:id="29" w:name="_Toc508014189"/>
      <w:bookmarkStart w:id="30" w:name="_Toc516061940"/>
      <w:bookmarkStart w:id="31" w:name="_Toc466305014"/>
    </w:p>
    <w:p w:rsidR="00B7081F" w:rsidRDefault="00960DFB">
      <w:pPr>
        <w:pStyle w:val="3"/>
        <w:numPr>
          <w:ilvl w:val="0"/>
          <w:numId w:val="3"/>
        </w:numPr>
        <w:spacing w:before="0" w:after="0" w:line="440" w:lineRule="exact"/>
        <w:rPr>
          <w:rFonts w:ascii="宋体" w:hAnsi="宋体" w:cs="宋体"/>
          <w:color w:val="000000" w:themeColor="text1"/>
          <w:sz w:val="24"/>
          <w:szCs w:val="24"/>
        </w:rPr>
      </w:pPr>
      <w:bookmarkStart w:id="32" w:name="_Toc3892"/>
      <w:bookmarkStart w:id="33" w:name="_Toc20147"/>
      <w:r>
        <w:rPr>
          <w:rFonts w:ascii="宋体" w:hAnsi="宋体" w:cs="宋体" w:hint="eastAsia"/>
          <w:color w:val="000000" w:themeColor="text1"/>
          <w:sz w:val="24"/>
          <w:szCs w:val="24"/>
        </w:rPr>
        <w:t>项目</w:t>
      </w:r>
      <w:bookmarkEnd w:id="32"/>
      <w:r>
        <w:rPr>
          <w:rFonts w:ascii="宋体" w:hAnsi="宋体" w:cs="宋体" w:hint="eastAsia"/>
          <w:color w:val="000000" w:themeColor="text1"/>
          <w:sz w:val="24"/>
          <w:szCs w:val="24"/>
        </w:rPr>
        <w:t>基本概况介绍</w:t>
      </w:r>
      <w:bookmarkEnd w:id="33"/>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重庆市生态环境局一体化政务办公平台项目于</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11</w:t>
      </w:r>
      <w:r>
        <w:rPr>
          <w:rFonts w:ascii="宋体" w:hAnsi="宋体" w:cs="宋体" w:hint="eastAsia"/>
          <w:color w:val="000000" w:themeColor="text1"/>
          <w:sz w:val="24"/>
          <w:szCs w:val="24"/>
        </w:rPr>
        <w:t>月正式上线运行，系统包含政务门户、公文管理、事务管理、政务督查、政务信息、移动办公、组织人事、科研管理等十余个功能板块，实现了市、区（县）两级上情下达、政令畅通、协同办公。使用单位包括市局机关、直属分局</w:t>
      </w:r>
      <w:r>
        <w:rPr>
          <w:rFonts w:ascii="宋体" w:hAnsi="宋体" w:cs="宋体" w:hint="eastAsia"/>
          <w:color w:val="000000" w:themeColor="text1"/>
          <w:sz w:val="24"/>
          <w:szCs w:val="24"/>
        </w:rPr>
        <w:t>/</w:t>
      </w:r>
      <w:r>
        <w:rPr>
          <w:rFonts w:ascii="宋体" w:hAnsi="宋体" w:cs="宋体" w:hint="eastAsia"/>
          <w:color w:val="000000" w:themeColor="text1"/>
          <w:sz w:val="24"/>
          <w:szCs w:val="24"/>
        </w:rPr>
        <w:t>直属单位</w:t>
      </w:r>
      <w:r>
        <w:rPr>
          <w:rFonts w:ascii="宋体" w:hAnsi="宋体" w:cs="宋体" w:hint="eastAsia"/>
          <w:color w:val="000000" w:themeColor="text1"/>
          <w:sz w:val="24"/>
          <w:szCs w:val="24"/>
        </w:rPr>
        <w:t>/</w:t>
      </w:r>
      <w:r>
        <w:rPr>
          <w:rFonts w:ascii="宋体" w:hAnsi="宋体" w:cs="宋体" w:hint="eastAsia"/>
          <w:color w:val="000000" w:themeColor="text1"/>
          <w:sz w:val="24"/>
          <w:szCs w:val="24"/>
        </w:rPr>
        <w:t>直属企业、区县生态环境局等</w:t>
      </w:r>
      <w:r>
        <w:rPr>
          <w:rFonts w:ascii="宋体" w:hAnsi="宋体" w:cs="宋体" w:hint="eastAsia"/>
          <w:color w:val="000000" w:themeColor="text1"/>
          <w:sz w:val="24"/>
          <w:szCs w:val="24"/>
        </w:rPr>
        <w:t>50</w:t>
      </w:r>
      <w:r>
        <w:rPr>
          <w:rFonts w:ascii="宋体" w:hAnsi="宋体" w:cs="宋体" w:hint="eastAsia"/>
          <w:color w:val="000000" w:themeColor="text1"/>
          <w:sz w:val="24"/>
          <w:szCs w:val="24"/>
        </w:rPr>
        <w:t>余个独立机构，目前系统用户数量约</w:t>
      </w:r>
      <w:r>
        <w:rPr>
          <w:rFonts w:ascii="宋体" w:hAnsi="宋体" w:cs="宋体" w:hint="eastAsia"/>
          <w:color w:val="000000" w:themeColor="text1"/>
          <w:sz w:val="24"/>
          <w:szCs w:val="24"/>
        </w:rPr>
        <w:t>2500</w:t>
      </w:r>
      <w:r>
        <w:rPr>
          <w:rFonts w:ascii="宋体" w:hAnsi="宋体" w:cs="宋体" w:hint="eastAsia"/>
          <w:color w:val="000000" w:themeColor="text1"/>
          <w:sz w:val="24"/>
          <w:szCs w:val="24"/>
        </w:rPr>
        <w:t>人。</w:t>
      </w:r>
    </w:p>
    <w:p w:rsidR="00B7081F" w:rsidRDefault="00B7081F">
      <w:pPr>
        <w:snapToGrid w:val="0"/>
        <w:spacing w:line="440" w:lineRule="exact"/>
        <w:rPr>
          <w:rFonts w:ascii="宋体" w:hAnsi="宋体" w:cs="宋体"/>
          <w:color w:val="000000" w:themeColor="text1"/>
          <w:sz w:val="24"/>
          <w:szCs w:val="24"/>
        </w:rPr>
      </w:pPr>
    </w:p>
    <w:p w:rsidR="00B7081F" w:rsidRDefault="00960DFB">
      <w:pPr>
        <w:pStyle w:val="3"/>
        <w:numPr>
          <w:ilvl w:val="0"/>
          <w:numId w:val="3"/>
        </w:numPr>
        <w:spacing w:before="0" w:after="0" w:line="440" w:lineRule="exact"/>
        <w:rPr>
          <w:rFonts w:ascii="宋体" w:hAnsi="宋体" w:cs="宋体"/>
          <w:color w:val="000000" w:themeColor="text1"/>
          <w:sz w:val="24"/>
          <w:szCs w:val="24"/>
        </w:rPr>
      </w:pPr>
      <w:bookmarkStart w:id="34" w:name="_Toc3427"/>
      <w:r>
        <w:rPr>
          <w:rFonts w:ascii="宋体" w:hAnsi="宋体" w:cs="宋体" w:hint="eastAsia"/>
          <w:color w:val="000000" w:themeColor="text1"/>
          <w:sz w:val="24"/>
          <w:szCs w:val="24"/>
        </w:rPr>
        <w:t>服务内容及质量要求</w:t>
      </w:r>
      <w:bookmarkEnd w:id="34"/>
    </w:p>
    <w:p w:rsidR="00B7081F" w:rsidRDefault="00960DFB">
      <w:pPr>
        <w:numPr>
          <w:ilvl w:val="0"/>
          <w:numId w:val="4"/>
        </w:num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服务内容：为重庆市生态环境局一体化政务办公平台安全、稳定、可靠运行提供运行维护技术保障服务。主要包括：政务办公平台运行过程中发生的故障问题修复、功</w:t>
      </w:r>
      <w:r>
        <w:rPr>
          <w:rFonts w:asciiTheme="minorEastAsia" w:eastAsiaTheme="minorEastAsia" w:hAnsiTheme="minorEastAsia" w:cstheme="minorEastAsia" w:hint="eastAsia"/>
          <w:color w:val="000000" w:themeColor="text1"/>
          <w:sz w:val="24"/>
          <w:szCs w:val="24"/>
        </w:rPr>
        <w:t>能缺陷等程序修改，数据服务，巡检服务，应用程序及数据库和服务器环境的性能监测及巡检服务，应用程序及数据库备份及恢复、外部系统对接、人员培训、</w:t>
      </w:r>
      <w:r>
        <w:rPr>
          <w:rFonts w:asciiTheme="minorEastAsia" w:eastAsiaTheme="minorEastAsia" w:hAnsiTheme="minorEastAsia" w:cstheme="minorEastAsia"/>
          <w:color w:val="000000" w:themeColor="text1"/>
          <w:sz w:val="24"/>
          <w:szCs w:val="24"/>
        </w:rPr>
        <w:t>运维报告</w:t>
      </w:r>
      <w:r>
        <w:rPr>
          <w:rFonts w:asciiTheme="minorEastAsia" w:eastAsiaTheme="minorEastAsia" w:hAnsiTheme="minorEastAsia" w:cstheme="minorEastAsia" w:hint="eastAsia"/>
          <w:color w:val="000000" w:themeColor="text1"/>
          <w:sz w:val="24"/>
          <w:szCs w:val="24"/>
        </w:rPr>
        <w:t>等。</w:t>
      </w:r>
    </w:p>
    <w:p w:rsidR="00B7081F" w:rsidRDefault="00B7081F">
      <w:pPr>
        <w:spacing w:line="440" w:lineRule="exact"/>
        <w:rPr>
          <w:rFonts w:asciiTheme="minorEastAsia" w:eastAsiaTheme="minorEastAsia" w:hAnsiTheme="minorEastAsia" w:cstheme="minorEastAsia"/>
          <w:color w:val="000000" w:themeColor="text1"/>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87"/>
        <w:gridCol w:w="5282"/>
        <w:gridCol w:w="1881"/>
      </w:tblGrid>
      <w:tr w:rsidR="00B7081F">
        <w:tc>
          <w:tcPr>
            <w:tcW w:w="746" w:type="dxa"/>
            <w:shd w:val="clear" w:color="auto" w:fill="auto"/>
            <w:vAlign w:val="center"/>
          </w:tcPr>
          <w:p w:rsidR="00B7081F" w:rsidRDefault="00960DFB">
            <w:pPr>
              <w:spacing w:line="440" w:lineRule="exact"/>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序号</w:t>
            </w:r>
          </w:p>
        </w:tc>
        <w:tc>
          <w:tcPr>
            <w:tcW w:w="1787" w:type="dxa"/>
            <w:shd w:val="clear" w:color="auto" w:fill="auto"/>
            <w:vAlign w:val="center"/>
          </w:tcPr>
          <w:p w:rsidR="00B7081F" w:rsidRDefault="00960DFB">
            <w:pPr>
              <w:spacing w:line="440" w:lineRule="exact"/>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服务项目</w:t>
            </w:r>
          </w:p>
        </w:tc>
        <w:tc>
          <w:tcPr>
            <w:tcW w:w="5282" w:type="dxa"/>
            <w:shd w:val="clear" w:color="auto" w:fill="auto"/>
            <w:vAlign w:val="center"/>
          </w:tcPr>
          <w:p w:rsidR="00B7081F" w:rsidRDefault="00960DFB">
            <w:pPr>
              <w:spacing w:line="440" w:lineRule="exact"/>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服务内容</w:t>
            </w:r>
          </w:p>
        </w:tc>
        <w:tc>
          <w:tcPr>
            <w:tcW w:w="1881" w:type="dxa"/>
            <w:shd w:val="clear" w:color="auto" w:fill="auto"/>
            <w:vAlign w:val="center"/>
          </w:tcPr>
          <w:p w:rsidR="00B7081F" w:rsidRDefault="00960DFB">
            <w:pPr>
              <w:spacing w:line="440" w:lineRule="exact"/>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服务规格</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问题故障修复</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提供针对一体化政务办公平台存在的</w:t>
            </w:r>
            <w:r>
              <w:rPr>
                <w:rFonts w:asciiTheme="minorEastAsia" w:eastAsiaTheme="minorEastAsia" w:hAnsiTheme="minorEastAsia" w:cstheme="minorEastAsia" w:hint="eastAsia"/>
                <w:color w:val="000000" w:themeColor="text1"/>
                <w:sz w:val="21"/>
                <w:szCs w:val="21"/>
              </w:rPr>
              <w:t>BUG</w:t>
            </w:r>
            <w:r>
              <w:rPr>
                <w:rFonts w:asciiTheme="minorEastAsia" w:eastAsiaTheme="minorEastAsia" w:hAnsiTheme="minorEastAsia" w:cstheme="minorEastAsia" w:hint="eastAsia"/>
                <w:color w:val="000000" w:themeColor="text1"/>
                <w:sz w:val="21"/>
                <w:szCs w:val="21"/>
              </w:rPr>
              <w:t>、问题的修复和整改服务（不涉及平台基本结构功能改变）。</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程序（操作级）修改</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提供原有功能缺陷以及便捷性等需要而产生的程序修改服务。</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数据服务</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提供组织机构人员调整、错误记录修改、机构整合、批量数据清理、统计等数据服务。</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巡检服务</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提供针对应用程序、数据库和服务器环境的性能监测及巡检服务。</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每周例行检查</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次，每月至少大巡检</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次，节假日重点检查。</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应用程序环境及数据库恢复服务</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提供因服务器宕机等原因造成的应用程序及数据库恢复服务。</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应用程序热备</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提供应用程序热备服务。</w:t>
            </w:r>
            <w:r>
              <w:rPr>
                <w:rFonts w:asciiTheme="minorEastAsia" w:eastAsiaTheme="minorEastAsia" w:hAnsiTheme="minorEastAsia" w:cstheme="minorEastAsia" w:hint="eastAsia"/>
                <w:color w:val="000000" w:themeColor="text1"/>
                <w:sz w:val="21"/>
                <w:szCs w:val="21"/>
              </w:rPr>
              <w:t xml:space="preserve"> </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每月需人工切换一次。</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7</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数据库备份</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提供数据库自动备份和手动备份。</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8</w:t>
            </w:r>
          </w:p>
        </w:tc>
        <w:tc>
          <w:tcPr>
            <w:tcW w:w="1787"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外部系统对接</w:t>
            </w:r>
          </w:p>
        </w:tc>
        <w:tc>
          <w:tcPr>
            <w:tcW w:w="5282" w:type="dxa"/>
            <w:shd w:val="clear" w:color="auto" w:fill="auto"/>
            <w:vAlign w:val="center"/>
          </w:tcPr>
          <w:p w:rsidR="00B7081F" w:rsidRDefault="00960DFB">
            <w:pP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sz w:val="21"/>
                <w:szCs w:val="21"/>
              </w:rPr>
              <w:t>实现政务办公平台与采购方外部系统的集成对接，开放相关接口，配合采购方完成数据迁移、系统调试等工作，同步提供迁移调试所需的文档资料等。</w:t>
            </w:r>
            <w:r>
              <w:rPr>
                <w:rFonts w:asciiTheme="minorEastAsia" w:eastAsiaTheme="minorEastAsia" w:hAnsiTheme="minorEastAsia" w:cstheme="minorEastAsia" w:hint="eastAsia"/>
                <w:color w:val="000000" w:themeColor="text1"/>
                <w:sz w:val="21"/>
                <w:szCs w:val="21"/>
              </w:rPr>
              <w:t xml:space="preserve"> </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9 </w:t>
            </w:r>
          </w:p>
        </w:tc>
        <w:tc>
          <w:tcPr>
            <w:tcW w:w="1787" w:type="dxa"/>
            <w:shd w:val="clear" w:color="auto" w:fill="auto"/>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操作人员培训</w:t>
            </w:r>
          </w:p>
        </w:tc>
        <w:tc>
          <w:tcPr>
            <w:tcW w:w="5282" w:type="dxa"/>
            <w:shd w:val="clear" w:color="auto" w:fill="auto"/>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提供用户操作培训服务。</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按需</w:t>
            </w:r>
          </w:p>
        </w:tc>
      </w:tr>
      <w:tr w:rsidR="00B7081F">
        <w:tc>
          <w:tcPr>
            <w:tcW w:w="746" w:type="dxa"/>
            <w:shd w:val="clear" w:color="auto" w:fill="auto"/>
            <w:vAlign w:val="center"/>
          </w:tcPr>
          <w:p w:rsidR="00B7081F" w:rsidRDefault="00960DFB">
            <w:pPr>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10</w:t>
            </w:r>
          </w:p>
        </w:tc>
        <w:tc>
          <w:tcPr>
            <w:tcW w:w="1787" w:type="dxa"/>
            <w:shd w:val="clear" w:color="auto" w:fill="auto"/>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运维</w:t>
            </w:r>
            <w:r>
              <w:rPr>
                <w:rFonts w:asciiTheme="minorEastAsia" w:eastAsiaTheme="minorEastAsia" w:hAnsiTheme="minorEastAsia" w:cstheme="minorEastAsia"/>
                <w:color w:val="000000" w:themeColor="text1"/>
                <w:sz w:val="21"/>
                <w:szCs w:val="21"/>
              </w:rPr>
              <w:t>报告</w:t>
            </w:r>
          </w:p>
        </w:tc>
        <w:tc>
          <w:tcPr>
            <w:tcW w:w="5282" w:type="dxa"/>
            <w:shd w:val="clear" w:color="auto" w:fill="auto"/>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提交每月</w:t>
            </w:r>
            <w:r>
              <w:rPr>
                <w:rFonts w:asciiTheme="minorEastAsia" w:eastAsiaTheme="minorEastAsia" w:hAnsiTheme="minorEastAsia" w:cstheme="minorEastAsia"/>
                <w:color w:val="000000" w:themeColor="text1"/>
                <w:sz w:val="21"/>
                <w:szCs w:val="21"/>
              </w:rPr>
              <w:t>运维报告</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color w:val="000000" w:themeColor="text1"/>
                <w:sz w:val="21"/>
                <w:szCs w:val="21"/>
              </w:rPr>
              <w:t>半年运维报告</w:t>
            </w:r>
            <w:r>
              <w:rPr>
                <w:rFonts w:asciiTheme="minorEastAsia" w:eastAsiaTheme="minorEastAsia" w:hAnsiTheme="minorEastAsia" w:cstheme="minorEastAsia" w:hint="eastAsia"/>
                <w:color w:val="000000" w:themeColor="text1"/>
                <w:sz w:val="21"/>
                <w:szCs w:val="21"/>
              </w:rPr>
              <w:t>和本项目</w:t>
            </w:r>
            <w:r>
              <w:rPr>
                <w:rFonts w:asciiTheme="minorEastAsia" w:eastAsiaTheme="minorEastAsia" w:hAnsiTheme="minorEastAsia" w:cstheme="minorEastAsia"/>
                <w:color w:val="000000" w:themeColor="text1"/>
                <w:sz w:val="21"/>
                <w:szCs w:val="21"/>
              </w:rPr>
              <w:t>运维</w:t>
            </w:r>
            <w:r>
              <w:rPr>
                <w:rFonts w:asciiTheme="minorEastAsia" w:eastAsiaTheme="minorEastAsia" w:hAnsiTheme="minorEastAsia" w:cstheme="minorEastAsia" w:hint="eastAsia"/>
                <w:color w:val="000000" w:themeColor="text1"/>
                <w:sz w:val="21"/>
                <w:szCs w:val="21"/>
              </w:rPr>
              <w:t>服务</w:t>
            </w:r>
            <w:r>
              <w:rPr>
                <w:rFonts w:asciiTheme="minorEastAsia" w:eastAsiaTheme="minorEastAsia" w:hAnsiTheme="minorEastAsia" w:cstheme="minorEastAsia"/>
                <w:color w:val="000000" w:themeColor="text1"/>
                <w:sz w:val="21"/>
                <w:szCs w:val="21"/>
              </w:rPr>
              <w:t>期整体运维报告</w:t>
            </w:r>
          </w:p>
        </w:tc>
        <w:tc>
          <w:tcPr>
            <w:tcW w:w="1881" w:type="dxa"/>
            <w:shd w:val="clear" w:color="auto" w:fill="auto"/>
            <w:vAlign w:val="center"/>
          </w:tcPr>
          <w:p w:rsidR="00B7081F" w:rsidRDefault="00960DFB">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按月</w:t>
            </w:r>
            <w:r>
              <w:rPr>
                <w:rFonts w:asciiTheme="minorEastAsia" w:eastAsiaTheme="minorEastAsia" w:hAnsiTheme="minorEastAsia" w:cstheme="minorEastAsia"/>
                <w:color w:val="000000" w:themeColor="text1"/>
                <w:sz w:val="21"/>
                <w:szCs w:val="21"/>
              </w:rPr>
              <w:t>、半年、年</w:t>
            </w:r>
            <w:r>
              <w:rPr>
                <w:rFonts w:asciiTheme="minorEastAsia" w:eastAsiaTheme="minorEastAsia" w:hAnsiTheme="minorEastAsia" w:cstheme="minorEastAsia" w:hint="eastAsia"/>
                <w:color w:val="000000" w:themeColor="text1"/>
                <w:sz w:val="21"/>
                <w:szCs w:val="21"/>
              </w:rPr>
              <w:t>提交</w:t>
            </w:r>
          </w:p>
        </w:tc>
      </w:tr>
    </w:tbl>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服务措施</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成交供应商提供的各项技术保障服务，均需做好相关服务记录，完善服务手续。</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2.1</w:t>
      </w:r>
      <w:r>
        <w:rPr>
          <w:rFonts w:asciiTheme="minorEastAsia" w:eastAsiaTheme="minorEastAsia" w:hAnsiTheme="minorEastAsia" w:cstheme="minorEastAsia" w:hint="eastAsia"/>
          <w:color w:val="000000" w:themeColor="text1"/>
          <w:sz w:val="24"/>
          <w:szCs w:val="24"/>
        </w:rPr>
        <w:t>驻场服务</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成交供应商在本项目运维服务期间派遣至少</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名运维服务工程师到市环保信息中心驻场，提供现场技术支持服务。</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2.2</w:t>
      </w:r>
      <w:r>
        <w:rPr>
          <w:rFonts w:asciiTheme="minorEastAsia" w:eastAsiaTheme="minorEastAsia" w:hAnsiTheme="minorEastAsia" w:cstheme="minorEastAsia" w:hint="eastAsia"/>
          <w:color w:val="000000" w:themeColor="text1"/>
          <w:sz w:val="24"/>
          <w:szCs w:val="24"/>
        </w:rPr>
        <w:t>热线服务</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成交供应商应在服务期内为用户提供</w:t>
      </w:r>
      <w:r>
        <w:rPr>
          <w:rFonts w:asciiTheme="minorEastAsia" w:eastAsiaTheme="minorEastAsia" w:hAnsiTheme="minorEastAsia" w:cstheme="minorEastAsia" w:hint="eastAsia"/>
          <w:color w:val="000000" w:themeColor="text1"/>
          <w:sz w:val="24"/>
          <w:szCs w:val="24"/>
        </w:rPr>
        <w:t>7x24</w:t>
      </w:r>
      <w:r>
        <w:rPr>
          <w:rFonts w:asciiTheme="minorEastAsia" w:eastAsiaTheme="minorEastAsia" w:hAnsiTheme="minorEastAsia" w:cstheme="minorEastAsia" w:hint="eastAsia"/>
          <w:color w:val="000000" w:themeColor="text1"/>
          <w:sz w:val="24"/>
          <w:szCs w:val="24"/>
        </w:rPr>
        <w:t>小时不间断的技术支持响应，对电话中无法解决的问题，根据用户需要协助驻场技术人员提供现场技术支持并提出解决方案。定期与用户沟通，主动了解系统运行情况。</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2.3</w:t>
      </w:r>
      <w:r>
        <w:rPr>
          <w:rFonts w:asciiTheme="minorEastAsia" w:eastAsiaTheme="minorEastAsia" w:hAnsiTheme="minorEastAsia" w:cstheme="minorEastAsia" w:hint="eastAsia"/>
          <w:color w:val="000000" w:themeColor="text1"/>
          <w:sz w:val="24"/>
          <w:szCs w:val="24"/>
        </w:rPr>
        <w:t>远程维护</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成交供应商可通过远程控制系统</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如终端访问等</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对采购人的软件进行调试。在条件允许的情况下提供远程协助维护服务。</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2.4</w:t>
      </w:r>
      <w:r>
        <w:rPr>
          <w:rFonts w:asciiTheme="minorEastAsia" w:eastAsiaTheme="minorEastAsia" w:hAnsiTheme="minorEastAsia" w:cstheme="minorEastAsia" w:hint="eastAsia"/>
          <w:color w:val="000000" w:themeColor="text1"/>
          <w:sz w:val="24"/>
          <w:szCs w:val="24"/>
        </w:rPr>
        <w:t>定期巡检服务</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对服务范围内环境状态、设备运行状态等进行每月的定期巡检，提交巡检服务报告或其他重大事件专报等。报告内容要清楚说明运维服务的开展情况，完成的巡检内容、故障预警和处置情况等。</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2.5</w:t>
      </w:r>
      <w:r>
        <w:rPr>
          <w:rFonts w:asciiTheme="minorEastAsia" w:eastAsiaTheme="minorEastAsia" w:hAnsiTheme="minorEastAsia" w:cstheme="minorEastAsia" w:hint="eastAsia"/>
          <w:color w:val="000000" w:themeColor="text1"/>
          <w:sz w:val="24"/>
          <w:szCs w:val="24"/>
        </w:rPr>
        <w:t>应急响应</w:t>
      </w:r>
    </w:p>
    <w:p w:rsidR="00B7081F" w:rsidRDefault="00960DFB">
      <w:pPr>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成交供应商应提供针对系统宕机、具有重大影响的事件或类似事故的响应。包括应用系统环境恢复、数据库环境恢复等，应急响应时间应在</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小时以内。如确因技术或其他客观原因造成无法在约定时间内解决的问题，乙方应确保</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小时内恢复不影响系统流转运行的主体功能，并于</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日内提出可行的备用解决方案，直至问题解决。每次</w:t>
      </w:r>
      <w:r>
        <w:rPr>
          <w:rFonts w:asciiTheme="minorEastAsia" w:eastAsiaTheme="minorEastAsia" w:hAnsiTheme="minorEastAsia" w:cstheme="minorEastAsia"/>
          <w:color w:val="000000" w:themeColor="text1"/>
          <w:sz w:val="24"/>
          <w:szCs w:val="24"/>
        </w:rPr>
        <w:t>应急处置后</w:t>
      </w:r>
      <w:r>
        <w:rPr>
          <w:rFonts w:asciiTheme="minorEastAsia" w:eastAsiaTheme="minorEastAsia" w:hAnsiTheme="minorEastAsia" w:cstheme="minorEastAsia" w:hint="eastAsia"/>
          <w:color w:val="000000" w:themeColor="text1"/>
          <w:sz w:val="24"/>
          <w:szCs w:val="24"/>
        </w:rPr>
        <w:t>均</w:t>
      </w:r>
      <w:r>
        <w:rPr>
          <w:rFonts w:asciiTheme="minorEastAsia" w:eastAsiaTheme="minorEastAsia" w:hAnsiTheme="minorEastAsia" w:cstheme="minorEastAsia"/>
          <w:color w:val="000000" w:themeColor="text1"/>
          <w:sz w:val="24"/>
          <w:szCs w:val="24"/>
        </w:rPr>
        <w:t>需</w:t>
      </w:r>
      <w:r>
        <w:rPr>
          <w:rFonts w:asciiTheme="minorEastAsia" w:eastAsiaTheme="minorEastAsia" w:hAnsiTheme="minorEastAsia" w:cstheme="minorEastAsia" w:hint="eastAsia"/>
          <w:color w:val="000000" w:themeColor="text1"/>
          <w:sz w:val="24"/>
          <w:szCs w:val="24"/>
        </w:rPr>
        <w:t>向</w:t>
      </w:r>
      <w:r>
        <w:rPr>
          <w:rFonts w:asciiTheme="minorEastAsia" w:eastAsiaTheme="minorEastAsia" w:hAnsiTheme="minorEastAsia" w:cstheme="minorEastAsia"/>
          <w:color w:val="000000" w:themeColor="text1"/>
          <w:sz w:val="24"/>
          <w:szCs w:val="24"/>
        </w:rPr>
        <w:t>采购方提交应急处置</w:t>
      </w:r>
      <w:r>
        <w:rPr>
          <w:rFonts w:asciiTheme="minorEastAsia" w:eastAsiaTheme="minorEastAsia" w:hAnsiTheme="minorEastAsia" w:cstheme="minorEastAsia" w:hint="eastAsia"/>
          <w:color w:val="000000" w:themeColor="text1"/>
          <w:sz w:val="24"/>
          <w:szCs w:val="24"/>
        </w:rPr>
        <w:t>书面</w:t>
      </w:r>
      <w:r>
        <w:rPr>
          <w:rFonts w:asciiTheme="minorEastAsia" w:eastAsiaTheme="minorEastAsia" w:hAnsiTheme="minorEastAsia" w:cstheme="minorEastAsia"/>
          <w:color w:val="000000" w:themeColor="text1"/>
          <w:sz w:val="24"/>
          <w:szCs w:val="24"/>
        </w:rPr>
        <w:t>报告。</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2.6</w:t>
      </w:r>
      <w:r>
        <w:rPr>
          <w:rFonts w:asciiTheme="minorEastAsia" w:eastAsiaTheme="minorEastAsia" w:hAnsiTheme="minorEastAsia" w:cstheme="minorEastAsia" w:hint="eastAsia"/>
          <w:color w:val="000000" w:themeColor="text1"/>
          <w:sz w:val="24"/>
          <w:szCs w:val="24"/>
        </w:rPr>
        <w:t>系统升级</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一体化政务办公平台</w:t>
      </w:r>
      <w:r>
        <w:rPr>
          <w:rFonts w:asciiTheme="minorEastAsia" w:eastAsiaTheme="minorEastAsia" w:hAnsiTheme="minorEastAsia" w:cstheme="minorEastAsia" w:hint="eastAsia"/>
          <w:color w:val="000000" w:themeColor="text1"/>
          <w:sz w:val="24"/>
          <w:szCs w:val="24"/>
        </w:rPr>
        <w:t>Bug</w:t>
      </w:r>
      <w:r>
        <w:rPr>
          <w:rFonts w:asciiTheme="minorEastAsia" w:eastAsiaTheme="minorEastAsia" w:hAnsiTheme="minorEastAsia" w:cstheme="minorEastAsia" w:hint="eastAsia"/>
          <w:color w:val="000000" w:themeColor="text1"/>
          <w:sz w:val="24"/>
          <w:szCs w:val="24"/>
        </w:rPr>
        <w:t>及用户使用过程中提出的需求修改意见，成交供应商应及时对系统进行修改升级完善，提供阶段性软件性能调整；并根据采购人实际</w:t>
      </w:r>
      <w:r>
        <w:rPr>
          <w:rFonts w:asciiTheme="minorEastAsia" w:eastAsiaTheme="minorEastAsia" w:hAnsiTheme="minorEastAsia" w:cstheme="minorEastAsia" w:hint="eastAsia"/>
          <w:color w:val="000000" w:themeColor="text1"/>
          <w:sz w:val="24"/>
          <w:szCs w:val="24"/>
        </w:rPr>
        <w:t>情况提供每年累计</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月开发工作量的个性需求调整修改服务，若超过</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月开发工作量的需求按新增需求双方另行协商。</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2.7</w:t>
      </w:r>
      <w:r>
        <w:rPr>
          <w:rFonts w:asciiTheme="minorEastAsia" w:eastAsiaTheme="minorEastAsia" w:hAnsiTheme="minorEastAsia" w:cstheme="minorEastAsia" w:hint="eastAsia"/>
          <w:color w:val="000000" w:themeColor="text1"/>
          <w:sz w:val="24"/>
          <w:szCs w:val="24"/>
        </w:rPr>
        <w:t>办公系统使用及培训</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对所有工作人员进行日常技术支持，并对新进工作人员提供操作培训指导。</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2.8</w:t>
      </w:r>
      <w:r>
        <w:rPr>
          <w:rFonts w:asciiTheme="minorEastAsia" w:eastAsiaTheme="minorEastAsia" w:hAnsiTheme="minorEastAsia" w:cstheme="minorEastAsia" w:hint="eastAsia"/>
          <w:color w:val="000000" w:themeColor="text1"/>
          <w:sz w:val="24"/>
          <w:szCs w:val="24"/>
        </w:rPr>
        <w:t>本地化服务</w:t>
      </w:r>
    </w:p>
    <w:p w:rsidR="00B7081F" w:rsidRDefault="00960DFB">
      <w:pPr>
        <w:spacing w:line="440" w:lineRule="exact"/>
        <w:ind w:firstLineChars="150" w:firstLine="3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由于一体化政务办公平台涉及部门、人员众多，功能复杂，业务多变，要求供应商提供</w:t>
      </w:r>
      <w:r>
        <w:rPr>
          <w:rFonts w:asciiTheme="minorEastAsia" w:eastAsiaTheme="minorEastAsia" w:hAnsiTheme="minorEastAsia" w:cstheme="minorEastAsia" w:hint="eastAsia"/>
          <w:color w:val="000000" w:themeColor="text1"/>
          <w:sz w:val="24"/>
          <w:szCs w:val="24"/>
        </w:rPr>
        <w:lastRenderedPageBreak/>
        <w:t>本地化的技术维护服务。供应商需提供本地化的运维服务团队人员名单，团队人数不小于</w:t>
      </w:r>
      <w:r>
        <w:rPr>
          <w:rFonts w:asciiTheme="minorEastAsia" w:eastAsiaTheme="minorEastAsia" w:hAnsiTheme="minorEastAsia" w:cstheme="minorEastAsia" w:hint="eastAsia"/>
          <w:color w:val="000000" w:themeColor="text1"/>
          <w:sz w:val="24"/>
          <w:szCs w:val="24"/>
        </w:rPr>
        <w:t>10</w:t>
      </w:r>
      <w:r>
        <w:rPr>
          <w:rFonts w:asciiTheme="minorEastAsia" w:eastAsiaTheme="minorEastAsia" w:hAnsiTheme="minorEastAsia" w:cstheme="minorEastAsia" w:hint="eastAsia"/>
          <w:color w:val="000000" w:themeColor="text1"/>
          <w:sz w:val="24"/>
          <w:szCs w:val="24"/>
        </w:rPr>
        <w:t>人，并提供团队人员从</w:t>
      </w:r>
      <w:r>
        <w:rPr>
          <w:rFonts w:asciiTheme="minorEastAsia" w:eastAsiaTheme="minorEastAsia" w:hAnsiTheme="minorEastAsia" w:cstheme="minorEastAsia" w:hint="eastAsia"/>
          <w:color w:val="000000" w:themeColor="text1"/>
          <w:sz w:val="24"/>
          <w:szCs w:val="24"/>
        </w:rPr>
        <w:t>2019</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日以来至少</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个月在项目本地（重庆）缴纳社保的发票复印件或社保部门盖章的缴纳社保的证明文件，加</w:t>
      </w:r>
      <w:r>
        <w:rPr>
          <w:rFonts w:asciiTheme="minorEastAsia" w:eastAsiaTheme="minorEastAsia" w:hAnsiTheme="minorEastAsia" w:cstheme="minorEastAsia" w:hint="eastAsia"/>
          <w:color w:val="000000" w:themeColor="text1"/>
          <w:sz w:val="24"/>
          <w:szCs w:val="24"/>
        </w:rPr>
        <w:t>盖供应商公章。</w:t>
      </w:r>
    </w:p>
    <w:p w:rsidR="00B7081F" w:rsidRDefault="00960DFB">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2.9</w:t>
      </w:r>
      <w:r>
        <w:rPr>
          <w:rFonts w:asciiTheme="minorEastAsia" w:eastAsiaTheme="minorEastAsia" w:hAnsiTheme="minorEastAsia" w:cstheme="minorEastAsia" w:hint="eastAsia"/>
          <w:color w:val="000000" w:themeColor="text1"/>
          <w:sz w:val="24"/>
          <w:szCs w:val="24"/>
        </w:rPr>
        <w:t>运维</w:t>
      </w:r>
      <w:r>
        <w:rPr>
          <w:rFonts w:asciiTheme="minorEastAsia" w:eastAsiaTheme="minorEastAsia" w:hAnsiTheme="minorEastAsia" w:cstheme="minorEastAsia"/>
          <w:color w:val="000000" w:themeColor="text1"/>
          <w:sz w:val="24"/>
          <w:szCs w:val="24"/>
        </w:rPr>
        <w:t>报告</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Theme="minorEastAsia" w:eastAsiaTheme="minorEastAsia" w:hAnsiTheme="minorEastAsia" w:cstheme="minorEastAsia" w:hint="eastAsia"/>
          <w:color w:val="000000" w:themeColor="text1"/>
          <w:sz w:val="24"/>
          <w:szCs w:val="24"/>
        </w:rPr>
        <w:t>每月</w:t>
      </w:r>
      <w:r>
        <w:rPr>
          <w:rFonts w:asciiTheme="minorEastAsia" w:eastAsiaTheme="minorEastAsia" w:hAnsiTheme="minorEastAsia" w:cstheme="minorEastAsia"/>
          <w:color w:val="000000" w:themeColor="text1"/>
          <w:sz w:val="24"/>
          <w:szCs w:val="24"/>
        </w:rPr>
        <w:t>定期提供</w:t>
      </w:r>
      <w:r>
        <w:rPr>
          <w:rFonts w:asciiTheme="minorEastAsia" w:eastAsiaTheme="minorEastAsia" w:hAnsiTheme="minorEastAsia" w:cstheme="minorEastAsia" w:hint="eastAsia"/>
          <w:color w:val="000000" w:themeColor="text1"/>
          <w:sz w:val="24"/>
          <w:szCs w:val="24"/>
        </w:rPr>
        <w:t>平台运维</w:t>
      </w:r>
      <w:r>
        <w:rPr>
          <w:rFonts w:asciiTheme="minorEastAsia" w:eastAsiaTheme="minorEastAsia" w:hAnsiTheme="minorEastAsia" w:cstheme="minorEastAsia"/>
          <w:color w:val="000000" w:themeColor="text1"/>
          <w:sz w:val="24"/>
          <w:szCs w:val="24"/>
        </w:rPr>
        <w:t>报告，</w:t>
      </w:r>
      <w:r>
        <w:rPr>
          <w:rFonts w:asciiTheme="minorEastAsia" w:eastAsiaTheme="minorEastAsia" w:hAnsiTheme="minorEastAsia" w:cstheme="minorEastAsia" w:hint="eastAsia"/>
          <w:color w:val="000000" w:themeColor="text1"/>
          <w:sz w:val="24"/>
          <w:szCs w:val="24"/>
        </w:rPr>
        <w:t>报告</w:t>
      </w:r>
      <w:r>
        <w:rPr>
          <w:rFonts w:asciiTheme="minorEastAsia" w:eastAsiaTheme="minorEastAsia" w:hAnsiTheme="minorEastAsia" w:cstheme="minorEastAsia"/>
          <w:color w:val="000000" w:themeColor="text1"/>
          <w:sz w:val="24"/>
          <w:szCs w:val="24"/>
        </w:rPr>
        <w:t>应包括</w:t>
      </w:r>
      <w:r>
        <w:rPr>
          <w:rFonts w:asciiTheme="minorEastAsia" w:eastAsiaTheme="minorEastAsia" w:hAnsiTheme="minorEastAsia" w:cstheme="minorEastAsia" w:hint="eastAsia"/>
          <w:color w:val="000000" w:themeColor="text1"/>
          <w:sz w:val="24"/>
          <w:szCs w:val="24"/>
        </w:rPr>
        <w:t>月度运维</w:t>
      </w:r>
      <w:r>
        <w:rPr>
          <w:rFonts w:asciiTheme="minorEastAsia" w:eastAsiaTheme="minorEastAsia" w:hAnsiTheme="minorEastAsia" w:cstheme="minorEastAsia"/>
          <w:color w:val="000000" w:themeColor="text1"/>
          <w:sz w:val="24"/>
          <w:szCs w:val="24"/>
        </w:rPr>
        <w:t>整体情况、</w:t>
      </w:r>
      <w:r>
        <w:rPr>
          <w:rFonts w:asciiTheme="minorEastAsia" w:eastAsiaTheme="minorEastAsia" w:hAnsiTheme="minorEastAsia" w:cstheme="minorEastAsia" w:hint="eastAsia"/>
          <w:color w:val="000000" w:themeColor="text1"/>
          <w:sz w:val="24"/>
          <w:szCs w:val="24"/>
        </w:rPr>
        <w:t>当月</w:t>
      </w:r>
      <w:r>
        <w:rPr>
          <w:rFonts w:asciiTheme="minorEastAsia" w:eastAsiaTheme="minorEastAsia" w:hAnsiTheme="minorEastAsia" w:cstheme="minorEastAsia"/>
          <w:color w:val="000000" w:themeColor="text1"/>
          <w:sz w:val="24"/>
          <w:szCs w:val="24"/>
        </w:rPr>
        <w:t>运维存在问题及</w:t>
      </w:r>
      <w:r>
        <w:rPr>
          <w:rFonts w:asciiTheme="minorEastAsia" w:eastAsiaTheme="minorEastAsia" w:hAnsiTheme="minorEastAsia" w:cstheme="minorEastAsia" w:hint="eastAsia"/>
          <w:color w:val="000000" w:themeColor="text1"/>
          <w:sz w:val="24"/>
          <w:szCs w:val="24"/>
        </w:rPr>
        <w:t>解决处置</w:t>
      </w:r>
      <w:r>
        <w:rPr>
          <w:rFonts w:asciiTheme="minorEastAsia" w:eastAsiaTheme="minorEastAsia" w:hAnsiTheme="minorEastAsia" w:cstheme="minorEastAsia"/>
          <w:color w:val="000000" w:themeColor="text1"/>
          <w:sz w:val="24"/>
          <w:szCs w:val="24"/>
        </w:rPr>
        <w:t>情况、</w:t>
      </w:r>
      <w:r>
        <w:rPr>
          <w:rFonts w:asciiTheme="minorEastAsia" w:eastAsiaTheme="minorEastAsia" w:hAnsiTheme="minorEastAsia" w:cstheme="minorEastAsia" w:hint="eastAsia"/>
          <w:color w:val="000000" w:themeColor="text1"/>
          <w:sz w:val="24"/>
          <w:szCs w:val="24"/>
        </w:rPr>
        <w:t>重大故障及响应</w:t>
      </w:r>
      <w:r>
        <w:rPr>
          <w:rFonts w:asciiTheme="minorEastAsia" w:eastAsiaTheme="minorEastAsia" w:hAnsiTheme="minorEastAsia" w:cstheme="minorEastAsia"/>
          <w:color w:val="000000" w:themeColor="text1"/>
          <w:sz w:val="24"/>
          <w:szCs w:val="24"/>
        </w:rPr>
        <w:t>情况、漏洞修复</w:t>
      </w:r>
      <w:r>
        <w:rPr>
          <w:rFonts w:asciiTheme="minorEastAsia" w:eastAsiaTheme="minorEastAsia" w:hAnsiTheme="minorEastAsia" w:cstheme="minorEastAsia" w:hint="eastAsia"/>
          <w:color w:val="000000" w:themeColor="text1"/>
          <w:sz w:val="24"/>
          <w:szCs w:val="24"/>
        </w:rPr>
        <w:t>及</w:t>
      </w:r>
      <w:r>
        <w:rPr>
          <w:rFonts w:asciiTheme="minorEastAsia" w:eastAsiaTheme="minorEastAsia" w:hAnsiTheme="minorEastAsia" w:cstheme="minorEastAsia"/>
          <w:color w:val="000000" w:themeColor="text1"/>
          <w:sz w:val="24"/>
          <w:szCs w:val="24"/>
        </w:rPr>
        <w:t>安全保障情况、</w:t>
      </w:r>
      <w:r>
        <w:rPr>
          <w:rFonts w:asciiTheme="minorEastAsia" w:eastAsiaTheme="minorEastAsia" w:hAnsiTheme="minorEastAsia" w:cstheme="minorEastAsia" w:hint="eastAsia"/>
          <w:color w:val="000000" w:themeColor="text1"/>
          <w:sz w:val="24"/>
          <w:szCs w:val="24"/>
        </w:rPr>
        <w:t>巡检</w:t>
      </w:r>
      <w:r>
        <w:rPr>
          <w:rFonts w:asciiTheme="minorEastAsia" w:eastAsiaTheme="minorEastAsia" w:hAnsiTheme="minorEastAsia" w:cstheme="minorEastAsia"/>
          <w:color w:val="000000" w:themeColor="text1"/>
          <w:sz w:val="24"/>
          <w:szCs w:val="24"/>
        </w:rPr>
        <w:t>及</w:t>
      </w:r>
      <w:r>
        <w:rPr>
          <w:rFonts w:asciiTheme="minorEastAsia" w:eastAsiaTheme="minorEastAsia" w:hAnsiTheme="minorEastAsia" w:cstheme="minorEastAsia" w:hint="eastAsia"/>
          <w:color w:val="000000" w:themeColor="text1"/>
          <w:sz w:val="24"/>
          <w:szCs w:val="24"/>
        </w:rPr>
        <w:t>监测预警</w:t>
      </w:r>
      <w:r>
        <w:rPr>
          <w:rFonts w:asciiTheme="minorEastAsia" w:eastAsiaTheme="minorEastAsia" w:hAnsiTheme="minorEastAsia" w:cstheme="minorEastAsia"/>
          <w:color w:val="000000" w:themeColor="text1"/>
          <w:sz w:val="24"/>
          <w:szCs w:val="24"/>
        </w:rPr>
        <w:t>情况、</w:t>
      </w:r>
      <w:r>
        <w:rPr>
          <w:rFonts w:asciiTheme="minorEastAsia" w:eastAsiaTheme="minorEastAsia" w:hAnsiTheme="minorEastAsia" w:cstheme="minorEastAsia" w:hint="eastAsia"/>
          <w:color w:val="000000" w:themeColor="text1"/>
          <w:sz w:val="24"/>
          <w:szCs w:val="24"/>
        </w:rPr>
        <w:t>各类备份及</w:t>
      </w:r>
      <w:r>
        <w:rPr>
          <w:rFonts w:asciiTheme="minorEastAsia" w:eastAsiaTheme="minorEastAsia" w:hAnsiTheme="minorEastAsia" w:cstheme="minorEastAsia"/>
          <w:color w:val="000000" w:themeColor="text1"/>
          <w:sz w:val="24"/>
          <w:szCs w:val="24"/>
        </w:rPr>
        <w:t>下月</w:t>
      </w:r>
      <w:r>
        <w:rPr>
          <w:rFonts w:asciiTheme="minorEastAsia" w:eastAsiaTheme="minorEastAsia" w:hAnsiTheme="minorEastAsia" w:cstheme="minorEastAsia" w:hint="eastAsia"/>
          <w:color w:val="000000" w:themeColor="text1"/>
          <w:sz w:val="24"/>
          <w:szCs w:val="24"/>
        </w:rPr>
        <w:t>运维</w:t>
      </w:r>
      <w:r>
        <w:rPr>
          <w:rFonts w:asciiTheme="minorEastAsia" w:eastAsiaTheme="minorEastAsia" w:hAnsiTheme="minorEastAsia" w:cstheme="minorEastAsia"/>
          <w:color w:val="000000" w:themeColor="text1"/>
          <w:sz w:val="24"/>
          <w:szCs w:val="24"/>
        </w:rPr>
        <w:t>计划等内容</w:t>
      </w:r>
      <w:r>
        <w:rPr>
          <w:rFonts w:asciiTheme="minorEastAsia" w:eastAsiaTheme="minorEastAsia" w:hAnsiTheme="minorEastAsia" w:cstheme="minorEastAsia" w:hint="eastAsia"/>
          <w:color w:val="000000" w:themeColor="text1"/>
          <w:sz w:val="24"/>
          <w:szCs w:val="24"/>
        </w:rPr>
        <w:t>，同步</w:t>
      </w:r>
      <w:r>
        <w:rPr>
          <w:rFonts w:asciiTheme="minorEastAsia" w:eastAsiaTheme="minorEastAsia" w:hAnsiTheme="minorEastAsia" w:cstheme="minorEastAsia"/>
          <w:color w:val="000000" w:themeColor="text1"/>
          <w:sz w:val="24"/>
          <w:szCs w:val="24"/>
        </w:rPr>
        <w:t>提供</w:t>
      </w:r>
      <w:r>
        <w:rPr>
          <w:rFonts w:asciiTheme="minorEastAsia" w:eastAsiaTheme="minorEastAsia" w:hAnsiTheme="minorEastAsia" w:cstheme="minorEastAsia" w:hint="eastAsia"/>
          <w:color w:val="000000" w:themeColor="text1"/>
          <w:sz w:val="24"/>
          <w:szCs w:val="24"/>
        </w:rPr>
        <w:t>日常运维</w:t>
      </w:r>
      <w:r>
        <w:rPr>
          <w:rFonts w:asciiTheme="minorEastAsia" w:eastAsiaTheme="minorEastAsia" w:hAnsiTheme="minorEastAsia" w:cstheme="minorEastAsia"/>
          <w:color w:val="000000" w:themeColor="text1"/>
          <w:sz w:val="24"/>
          <w:szCs w:val="24"/>
        </w:rPr>
        <w:t>支撑材料</w:t>
      </w:r>
      <w:r>
        <w:rPr>
          <w:rFonts w:asciiTheme="minorEastAsia" w:eastAsiaTheme="minorEastAsia" w:hAnsiTheme="minorEastAsia" w:cstheme="minorEastAsia" w:hint="eastAsia"/>
          <w:color w:val="000000" w:themeColor="text1"/>
          <w:sz w:val="24"/>
          <w:szCs w:val="24"/>
        </w:rPr>
        <w:t>（如</w:t>
      </w:r>
      <w:r>
        <w:rPr>
          <w:rFonts w:asciiTheme="minorEastAsia" w:eastAsiaTheme="minorEastAsia" w:hAnsiTheme="minorEastAsia" w:cstheme="minorEastAsia"/>
          <w:color w:val="000000" w:themeColor="text1"/>
          <w:sz w:val="24"/>
          <w:szCs w:val="24"/>
        </w:rPr>
        <w:t>维护单、处置单、巡检报告</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color w:val="000000" w:themeColor="text1"/>
          <w:sz w:val="24"/>
          <w:szCs w:val="24"/>
        </w:rPr>
        <w:t>计划措施等</w:t>
      </w:r>
      <w:r>
        <w:rPr>
          <w:rFonts w:asciiTheme="minorEastAsia" w:eastAsiaTheme="minorEastAsia" w:hAnsiTheme="minorEastAsia" w:cstheme="minorEastAsia" w:hint="eastAsia"/>
          <w:color w:val="000000" w:themeColor="text1"/>
          <w:sz w:val="24"/>
          <w:szCs w:val="24"/>
        </w:rPr>
        <w:t>）；每</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个月</w:t>
      </w:r>
      <w:r>
        <w:rPr>
          <w:rFonts w:asciiTheme="minorEastAsia" w:eastAsiaTheme="minorEastAsia" w:hAnsiTheme="minorEastAsia" w:cstheme="minorEastAsia"/>
          <w:color w:val="000000" w:themeColor="text1"/>
          <w:sz w:val="24"/>
          <w:szCs w:val="24"/>
        </w:rPr>
        <w:t>提供一次半年</w:t>
      </w:r>
      <w:r>
        <w:rPr>
          <w:rFonts w:asciiTheme="minorEastAsia" w:eastAsiaTheme="minorEastAsia" w:hAnsiTheme="minorEastAsia" w:cstheme="minorEastAsia" w:hint="eastAsia"/>
          <w:color w:val="000000" w:themeColor="text1"/>
          <w:sz w:val="24"/>
          <w:szCs w:val="24"/>
        </w:rPr>
        <w:t>运维汇总</w:t>
      </w:r>
      <w:r>
        <w:rPr>
          <w:rFonts w:asciiTheme="minorEastAsia" w:eastAsiaTheme="minorEastAsia" w:hAnsiTheme="minorEastAsia" w:cstheme="minorEastAsia"/>
          <w:color w:val="000000" w:themeColor="text1"/>
          <w:sz w:val="24"/>
          <w:szCs w:val="24"/>
        </w:rPr>
        <w:t>报告</w:t>
      </w:r>
      <w:r>
        <w:rPr>
          <w:rFonts w:asciiTheme="minorEastAsia" w:eastAsiaTheme="minorEastAsia" w:hAnsiTheme="minorEastAsia" w:cstheme="minorEastAsia" w:hint="eastAsia"/>
          <w:color w:val="000000" w:themeColor="text1"/>
          <w:sz w:val="24"/>
          <w:szCs w:val="24"/>
        </w:rPr>
        <w:t>；项目</w:t>
      </w:r>
      <w:r>
        <w:rPr>
          <w:rFonts w:asciiTheme="minorEastAsia" w:eastAsiaTheme="minorEastAsia" w:hAnsiTheme="minorEastAsia" w:cstheme="minorEastAsia"/>
          <w:color w:val="000000" w:themeColor="text1"/>
          <w:sz w:val="24"/>
          <w:szCs w:val="24"/>
        </w:rPr>
        <w:t>运维期结束提供运维期整体运维报告</w:t>
      </w:r>
      <w:r>
        <w:rPr>
          <w:rFonts w:asciiTheme="minorEastAsia" w:eastAsiaTheme="minorEastAsia" w:hAnsiTheme="minorEastAsia" w:cstheme="minorEastAsia" w:hint="eastAsia"/>
          <w:color w:val="000000" w:themeColor="text1"/>
          <w:sz w:val="24"/>
          <w:szCs w:val="24"/>
        </w:rPr>
        <w:t>。</w:t>
      </w: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ind w:firstLine="480"/>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960DFB">
      <w:pPr>
        <w:pStyle w:val="2"/>
        <w:spacing w:before="0" w:after="0" w:line="440" w:lineRule="exact"/>
        <w:ind w:firstLineChars="100" w:firstLine="360"/>
        <w:jc w:val="center"/>
        <w:rPr>
          <w:rFonts w:ascii="宋体" w:eastAsia="宋体" w:hAnsi="宋体" w:cs="宋体"/>
          <w:b w:val="0"/>
          <w:color w:val="000000" w:themeColor="text1"/>
          <w:sz w:val="36"/>
          <w:szCs w:val="30"/>
        </w:rPr>
      </w:pPr>
      <w:bookmarkStart w:id="35" w:name="_Toc18537"/>
      <w:bookmarkEnd w:id="26"/>
      <w:bookmarkEnd w:id="27"/>
      <w:bookmarkEnd w:id="28"/>
      <w:bookmarkEnd w:id="29"/>
      <w:bookmarkEnd w:id="30"/>
      <w:bookmarkEnd w:id="31"/>
      <w:r>
        <w:rPr>
          <w:rFonts w:ascii="宋体" w:eastAsia="宋体" w:hAnsi="宋体" w:cs="宋体" w:hint="eastAsia"/>
          <w:b w:val="0"/>
          <w:color w:val="000000" w:themeColor="text1"/>
          <w:sz w:val="36"/>
          <w:szCs w:val="30"/>
        </w:rPr>
        <w:lastRenderedPageBreak/>
        <w:t>第三篇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采购商务需求</w:t>
      </w:r>
      <w:bookmarkEnd w:id="24"/>
      <w:bookmarkEnd w:id="35"/>
    </w:p>
    <w:p w:rsidR="00B7081F" w:rsidRDefault="00960DFB">
      <w:pPr>
        <w:pStyle w:val="3"/>
        <w:spacing w:before="0" w:after="0" w:line="440" w:lineRule="exact"/>
        <w:rPr>
          <w:rFonts w:ascii="宋体" w:hAnsi="宋体" w:cs="宋体"/>
          <w:color w:val="000000" w:themeColor="text1"/>
          <w:sz w:val="24"/>
          <w:szCs w:val="24"/>
        </w:rPr>
      </w:pPr>
      <w:bookmarkStart w:id="36" w:name="_Toc9284"/>
      <w:bookmarkStart w:id="37" w:name="_Toc344475120"/>
      <w:r>
        <w:rPr>
          <w:rFonts w:ascii="宋体" w:hAnsi="宋体" w:cs="宋体" w:hint="eastAsia"/>
          <w:color w:val="000000" w:themeColor="text1"/>
          <w:sz w:val="24"/>
          <w:szCs w:val="24"/>
        </w:rPr>
        <w:t>一、服务时间、地点及验收方式</w:t>
      </w:r>
      <w:bookmarkEnd w:id="36"/>
      <w:bookmarkEnd w:id="37"/>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（一）服务时间</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自采购合同签订之日起</w:t>
      </w:r>
      <w:r>
        <w:rPr>
          <w:rFonts w:ascii="宋体" w:hAnsi="宋体" w:cs="宋体" w:hint="eastAsia"/>
          <w:color w:val="000000" w:themeColor="text1"/>
          <w:sz w:val="24"/>
          <w:szCs w:val="24"/>
        </w:rPr>
        <w:t>1</w:t>
      </w:r>
      <w:r>
        <w:rPr>
          <w:rFonts w:ascii="宋体" w:hAnsi="宋体" w:cs="宋体" w:hint="eastAsia"/>
          <w:color w:val="000000" w:themeColor="text1"/>
          <w:sz w:val="24"/>
          <w:szCs w:val="24"/>
        </w:rPr>
        <w:t>年。</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（二）服务地点及人员要求</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实施地点：重庆市渝北区冉家坝旗山路</w:t>
      </w:r>
      <w:r>
        <w:rPr>
          <w:rFonts w:ascii="宋体" w:hAnsi="宋体" w:cs="宋体" w:hint="eastAsia"/>
          <w:color w:val="000000" w:themeColor="text1"/>
          <w:sz w:val="24"/>
          <w:szCs w:val="24"/>
        </w:rPr>
        <w:t>252</w:t>
      </w:r>
      <w:r>
        <w:rPr>
          <w:rFonts w:ascii="宋体" w:hAnsi="宋体" w:cs="宋体" w:hint="eastAsia"/>
          <w:color w:val="000000" w:themeColor="text1"/>
          <w:sz w:val="24"/>
          <w:szCs w:val="24"/>
        </w:rPr>
        <w:t>号（采购人指定地点）。</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实施人员要求：供应商应在响应文件中明确项目运维服务期内为本项目提供运维技术服务人员（如驻场（至少</w:t>
      </w:r>
      <w:r>
        <w:rPr>
          <w:rFonts w:ascii="宋体" w:hAnsi="宋体" w:cs="宋体" w:hint="eastAsia"/>
          <w:color w:val="000000" w:themeColor="text1"/>
          <w:sz w:val="24"/>
          <w:szCs w:val="24"/>
        </w:rPr>
        <w:t>2</w:t>
      </w:r>
      <w:r>
        <w:rPr>
          <w:rFonts w:ascii="宋体" w:hAnsi="宋体" w:cs="宋体" w:hint="eastAsia"/>
          <w:color w:val="000000" w:themeColor="text1"/>
          <w:sz w:val="24"/>
          <w:szCs w:val="24"/>
        </w:rPr>
        <w:t>人）、开发、后台等人员）岗位级别、资质、数量的明细清单。</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（三）验收方式</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按照采购合同、国家行业相关标准以及采购人单位的相关管理制度，在服务期内由采购人组织考评，如验收不合格，成交供应商须对采购人提出的问题及建议进行整改，完成后重新向采购人提出验收申请。在全部达到要求时，双方签署最终验收文件（验收报告）。</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以上所述各项验收工作，采购人在接到供应商正式申请后，原则上应在</w:t>
      </w:r>
      <w:r>
        <w:rPr>
          <w:rFonts w:ascii="宋体" w:hAnsi="宋体" w:cs="宋体" w:hint="eastAsia"/>
          <w:color w:val="000000" w:themeColor="text1"/>
          <w:sz w:val="24"/>
          <w:szCs w:val="24"/>
        </w:rPr>
        <w:t>15</w:t>
      </w:r>
      <w:r>
        <w:rPr>
          <w:rFonts w:ascii="宋体" w:hAnsi="宋体" w:cs="宋体" w:hint="eastAsia"/>
          <w:color w:val="000000" w:themeColor="text1"/>
          <w:sz w:val="24"/>
          <w:szCs w:val="24"/>
        </w:rPr>
        <w:t>个工作日内组织相关验收工作；超过</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日且未组织验收或未向申请方提出书面质疑的，自动视为验收合格。</w:t>
      </w:r>
    </w:p>
    <w:p w:rsidR="00B7081F" w:rsidRDefault="00960DFB">
      <w:pPr>
        <w:pStyle w:val="3"/>
        <w:numPr>
          <w:ilvl w:val="0"/>
          <w:numId w:val="5"/>
        </w:numPr>
        <w:spacing w:before="0" w:after="0" w:line="440" w:lineRule="exact"/>
        <w:rPr>
          <w:rFonts w:ascii="宋体" w:hAnsi="宋体" w:cs="宋体"/>
          <w:color w:val="000000" w:themeColor="text1"/>
          <w:sz w:val="24"/>
          <w:szCs w:val="24"/>
        </w:rPr>
      </w:pPr>
      <w:bookmarkStart w:id="38" w:name="_Toc21345"/>
      <w:r>
        <w:rPr>
          <w:rFonts w:ascii="宋体" w:hAnsi="宋体" w:cs="宋体" w:hint="eastAsia"/>
          <w:color w:val="000000" w:themeColor="text1"/>
          <w:sz w:val="24"/>
          <w:szCs w:val="24"/>
        </w:rPr>
        <w:t>报价要求</w:t>
      </w:r>
      <w:bookmarkEnd w:id="38"/>
    </w:p>
    <w:p w:rsidR="00B7081F" w:rsidRDefault="00960DFB">
      <w:pPr>
        <w:snapToGrid w:val="0"/>
        <w:spacing w:line="440" w:lineRule="exact"/>
        <w:ind w:firstLineChars="200" w:firstLine="480"/>
        <w:rPr>
          <w:rFonts w:ascii="宋体" w:hAnsi="宋体" w:cs="宋体"/>
          <w:color w:val="000000" w:themeColor="text1"/>
          <w:sz w:val="24"/>
          <w:szCs w:val="24"/>
        </w:rPr>
      </w:pPr>
      <w:bookmarkStart w:id="39" w:name="_Toc344475122"/>
      <w:r>
        <w:rPr>
          <w:rFonts w:ascii="宋体" w:hAnsi="宋体" w:cs="宋体" w:hint="eastAsia"/>
          <w:color w:val="000000" w:themeColor="text1"/>
          <w:sz w:val="24"/>
          <w:szCs w:val="24"/>
        </w:rPr>
        <w:t>本项目报价为包干价，报价须为人民币报价，包含：服务费、人工费、备品备件费</w:t>
      </w:r>
      <w:r>
        <w:rPr>
          <w:rFonts w:ascii="宋体" w:hAnsi="宋体" w:cs="宋体" w:hint="eastAsia"/>
          <w:color w:val="000000" w:themeColor="text1"/>
          <w:sz w:val="24"/>
          <w:szCs w:val="24"/>
        </w:rPr>
        <w:t>以及提供服务所需的设备或货物购买（制造）费、辅材费、运输费、装卸费、安装调试费、培训费及各种应纳的税费等完成本项目的所有费用。因成交供应商自身原因造成漏报、少报皆由其自行承担责任，采购人不再补偿。</w:t>
      </w:r>
      <w:bookmarkStart w:id="40" w:name="_GoBack"/>
      <w:bookmarkEnd w:id="40"/>
    </w:p>
    <w:p w:rsidR="00B7081F" w:rsidRDefault="00960DFB">
      <w:pPr>
        <w:pStyle w:val="3"/>
        <w:numPr>
          <w:ilvl w:val="0"/>
          <w:numId w:val="5"/>
        </w:numPr>
        <w:spacing w:before="0" w:after="0" w:line="440" w:lineRule="exact"/>
        <w:rPr>
          <w:rFonts w:ascii="宋体" w:hAnsi="宋体" w:cs="宋体"/>
          <w:color w:val="000000" w:themeColor="text1"/>
          <w:sz w:val="24"/>
          <w:szCs w:val="24"/>
        </w:rPr>
      </w:pPr>
      <w:bookmarkStart w:id="41" w:name="_Toc433"/>
      <w:r>
        <w:rPr>
          <w:rFonts w:ascii="宋体" w:hAnsi="宋体" w:cs="宋体" w:hint="eastAsia"/>
          <w:color w:val="000000" w:themeColor="text1"/>
          <w:sz w:val="24"/>
          <w:szCs w:val="24"/>
        </w:rPr>
        <w:lastRenderedPageBreak/>
        <w:t>付款方式</w:t>
      </w:r>
      <w:bookmarkEnd w:id="39"/>
      <w:bookmarkEnd w:id="41"/>
    </w:p>
    <w:p w:rsidR="00B7081F" w:rsidRDefault="00960DFB">
      <w:pPr>
        <w:pStyle w:val="3"/>
        <w:spacing w:before="0" w:after="0" w:line="440" w:lineRule="exact"/>
        <w:ind w:firstLineChars="200" w:firstLine="480"/>
        <w:rPr>
          <w:rFonts w:ascii="宋体" w:hAnsi="宋体" w:cs="宋体"/>
          <w:b w:val="0"/>
          <w:color w:val="000000" w:themeColor="text1"/>
          <w:sz w:val="24"/>
          <w:szCs w:val="24"/>
        </w:rPr>
      </w:pPr>
      <w:bookmarkStart w:id="42" w:name="_Toc30903"/>
      <w:r>
        <w:rPr>
          <w:rFonts w:ascii="宋体" w:hAnsi="宋体" w:cs="宋体" w:hint="eastAsia"/>
          <w:b w:val="0"/>
          <w:color w:val="000000" w:themeColor="text1"/>
          <w:sz w:val="24"/>
          <w:szCs w:val="24"/>
        </w:rPr>
        <w:t>本项目由采购人付款，项目合同款分二次支付：</w:t>
      </w:r>
      <w:bookmarkEnd w:id="42"/>
    </w:p>
    <w:p w:rsidR="00B7081F" w:rsidRDefault="00960DFB">
      <w:pPr>
        <w:pStyle w:val="3"/>
        <w:spacing w:before="0" w:after="0" w:line="440" w:lineRule="exact"/>
        <w:ind w:firstLineChars="200" w:firstLine="480"/>
        <w:rPr>
          <w:rFonts w:ascii="宋体" w:hAnsi="宋体" w:cs="宋体"/>
          <w:b w:val="0"/>
          <w:color w:val="000000" w:themeColor="text1"/>
          <w:sz w:val="24"/>
          <w:szCs w:val="24"/>
        </w:rPr>
      </w:pPr>
      <w:bookmarkStart w:id="43" w:name="_Toc12017"/>
      <w:r>
        <w:rPr>
          <w:rFonts w:ascii="宋体" w:hAnsi="宋体" w:cs="宋体" w:hint="eastAsia"/>
          <w:b w:val="0"/>
          <w:color w:val="000000" w:themeColor="text1"/>
          <w:sz w:val="24"/>
          <w:szCs w:val="24"/>
        </w:rPr>
        <w:t>（一）第一次</w:t>
      </w:r>
      <w:r>
        <w:rPr>
          <w:rFonts w:ascii="宋体" w:hAnsi="宋体" w:cs="宋体" w:hint="eastAsia"/>
          <w:b w:val="0"/>
          <w:color w:val="000000" w:themeColor="text1"/>
          <w:sz w:val="24"/>
          <w:szCs w:val="24"/>
        </w:rPr>
        <w:t>支付：签订合同后，成交供应商按采购合同要求立即进行运维工作，采购人于签订合同后</w:t>
      </w:r>
      <w:r>
        <w:rPr>
          <w:rFonts w:ascii="宋体" w:hAnsi="宋体" w:cs="宋体"/>
          <w:b w:val="0"/>
          <w:color w:val="000000" w:themeColor="text1"/>
          <w:sz w:val="24"/>
          <w:szCs w:val="24"/>
        </w:rPr>
        <w:t>10</w:t>
      </w:r>
      <w:r>
        <w:rPr>
          <w:rFonts w:ascii="宋体" w:hAnsi="宋体" w:cs="宋体" w:hint="eastAsia"/>
          <w:b w:val="0"/>
          <w:color w:val="000000" w:themeColor="text1"/>
          <w:sz w:val="24"/>
          <w:szCs w:val="24"/>
        </w:rPr>
        <w:t>个</w:t>
      </w:r>
      <w:r>
        <w:rPr>
          <w:rFonts w:ascii="宋体" w:hAnsi="宋体" w:cs="宋体"/>
          <w:b w:val="0"/>
          <w:color w:val="000000" w:themeColor="text1"/>
          <w:sz w:val="24"/>
          <w:szCs w:val="24"/>
        </w:rPr>
        <w:t>工作日</w:t>
      </w:r>
      <w:r>
        <w:rPr>
          <w:rFonts w:ascii="宋体" w:hAnsi="宋体" w:cs="宋体" w:hint="eastAsia"/>
          <w:b w:val="0"/>
          <w:color w:val="000000" w:themeColor="text1"/>
          <w:sz w:val="24"/>
          <w:szCs w:val="24"/>
        </w:rPr>
        <w:t>内，成交供应商向采购人开具合同总价</w:t>
      </w:r>
      <w:r>
        <w:rPr>
          <w:rFonts w:ascii="宋体" w:hAnsi="宋体" w:cs="宋体" w:hint="eastAsia"/>
          <w:b w:val="0"/>
          <w:color w:val="000000" w:themeColor="text1"/>
          <w:sz w:val="24"/>
          <w:szCs w:val="24"/>
        </w:rPr>
        <w:t>50%</w:t>
      </w:r>
      <w:r>
        <w:rPr>
          <w:rFonts w:ascii="宋体" w:hAnsi="宋体" w:cs="宋体" w:hint="eastAsia"/>
          <w:b w:val="0"/>
          <w:color w:val="000000" w:themeColor="text1"/>
          <w:sz w:val="24"/>
          <w:szCs w:val="24"/>
        </w:rPr>
        <w:t>的发票、付款申请、</w:t>
      </w:r>
      <w:r>
        <w:rPr>
          <w:rFonts w:ascii="宋体" w:hAnsi="宋体" w:cs="宋体"/>
          <w:b w:val="0"/>
          <w:color w:val="000000" w:themeColor="text1"/>
          <w:sz w:val="24"/>
          <w:szCs w:val="24"/>
        </w:rPr>
        <w:t>项目运维实施方案</w:t>
      </w:r>
      <w:r>
        <w:rPr>
          <w:rFonts w:ascii="宋体" w:hAnsi="宋体" w:cs="宋体" w:hint="eastAsia"/>
          <w:b w:val="0"/>
          <w:color w:val="000000" w:themeColor="text1"/>
          <w:sz w:val="24"/>
          <w:szCs w:val="24"/>
        </w:rPr>
        <w:t>等，采购人审核通过成交供应商提交的付款资料后，采购人向成交供应商支付</w:t>
      </w:r>
      <w:r>
        <w:rPr>
          <w:rFonts w:ascii="宋体" w:hAnsi="宋体" w:cs="宋体" w:hint="eastAsia"/>
          <w:b w:val="0"/>
          <w:color w:val="000000" w:themeColor="text1"/>
          <w:sz w:val="24"/>
          <w:szCs w:val="24"/>
        </w:rPr>
        <w:t>50%</w:t>
      </w:r>
      <w:r>
        <w:rPr>
          <w:rFonts w:ascii="宋体" w:hAnsi="宋体" w:cs="宋体" w:hint="eastAsia"/>
          <w:b w:val="0"/>
          <w:color w:val="000000" w:themeColor="text1"/>
          <w:sz w:val="24"/>
          <w:szCs w:val="24"/>
        </w:rPr>
        <w:t>的合同款。</w:t>
      </w:r>
      <w:bookmarkEnd w:id="43"/>
    </w:p>
    <w:p w:rsidR="00B7081F" w:rsidRDefault="00960DFB">
      <w:pPr>
        <w:pStyle w:val="3"/>
        <w:spacing w:before="0" w:after="0" w:line="440" w:lineRule="exact"/>
        <w:ind w:firstLineChars="200" w:firstLine="480"/>
        <w:rPr>
          <w:rFonts w:ascii="宋体" w:hAnsi="宋体" w:cs="宋体"/>
          <w:b w:val="0"/>
          <w:color w:val="000000" w:themeColor="text1"/>
          <w:sz w:val="24"/>
          <w:szCs w:val="24"/>
        </w:rPr>
      </w:pPr>
      <w:bookmarkStart w:id="44" w:name="_Toc5839"/>
      <w:r>
        <w:rPr>
          <w:rFonts w:ascii="宋体" w:hAnsi="宋体" w:cs="宋体" w:hint="eastAsia"/>
          <w:b w:val="0"/>
          <w:color w:val="000000" w:themeColor="text1"/>
          <w:sz w:val="24"/>
          <w:szCs w:val="24"/>
        </w:rPr>
        <w:t>（二）第二次支付：自签订合同半年后，成交供应商向采购人开具合同总价</w:t>
      </w:r>
      <w:r>
        <w:rPr>
          <w:rFonts w:ascii="宋体" w:hAnsi="宋体" w:cs="宋体" w:hint="eastAsia"/>
          <w:b w:val="0"/>
          <w:color w:val="000000" w:themeColor="text1"/>
          <w:sz w:val="24"/>
          <w:szCs w:val="24"/>
        </w:rPr>
        <w:t>50%</w:t>
      </w:r>
      <w:r>
        <w:rPr>
          <w:rFonts w:ascii="宋体" w:hAnsi="宋体" w:cs="宋体" w:hint="eastAsia"/>
          <w:b w:val="0"/>
          <w:color w:val="000000" w:themeColor="text1"/>
          <w:sz w:val="24"/>
          <w:szCs w:val="24"/>
        </w:rPr>
        <w:t>的发票、付款申请、</w:t>
      </w:r>
      <w:r>
        <w:rPr>
          <w:rFonts w:ascii="宋体" w:hAnsi="宋体" w:cs="宋体" w:hint="eastAsia"/>
          <w:b w:val="0"/>
          <w:color w:val="000000" w:themeColor="text1"/>
          <w:sz w:val="24"/>
          <w:szCs w:val="24"/>
        </w:rPr>
        <w:t>6</w:t>
      </w:r>
      <w:r>
        <w:rPr>
          <w:rFonts w:ascii="宋体" w:hAnsi="宋体" w:cs="宋体" w:hint="eastAsia"/>
          <w:b w:val="0"/>
          <w:color w:val="000000" w:themeColor="text1"/>
          <w:sz w:val="24"/>
          <w:szCs w:val="24"/>
        </w:rPr>
        <w:t>个月</w:t>
      </w:r>
      <w:r>
        <w:rPr>
          <w:rFonts w:ascii="宋体" w:hAnsi="宋体" w:cs="宋体"/>
          <w:b w:val="0"/>
          <w:color w:val="000000" w:themeColor="text1"/>
          <w:sz w:val="24"/>
          <w:szCs w:val="24"/>
        </w:rPr>
        <w:t>运维报告</w:t>
      </w:r>
      <w:r>
        <w:rPr>
          <w:rFonts w:ascii="宋体" w:hAnsi="宋体" w:cs="宋体" w:hint="eastAsia"/>
          <w:b w:val="0"/>
          <w:color w:val="000000" w:themeColor="text1"/>
          <w:sz w:val="24"/>
          <w:szCs w:val="24"/>
        </w:rPr>
        <w:t>及后续</w:t>
      </w:r>
      <w:r>
        <w:rPr>
          <w:rFonts w:ascii="宋体" w:hAnsi="宋体" w:cs="宋体" w:hint="eastAsia"/>
          <w:b w:val="0"/>
          <w:color w:val="000000" w:themeColor="text1"/>
          <w:sz w:val="24"/>
          <w:szCs w:val="24"/>
        </w:rPr>
        <w:t>6</w:t>
      </w:r>
      <w:r>
        <w:rPr>
          <w:rFonts w:ascii="宋体" w:hAnsi="宋体" w:cs="宋体" w:hint="eastAsia"/>
          <w:b w:val="0"/>
          <w:color w:val="000000" w:themeColor="text1"/>
          <w:sz w:val="24"/>
          <w:szCs w:val="24"/>
        </w:rPr>
        <w:t>个月</w:t>
      </w:r>
      <w:r>
        <w:rPr>
          <w:rFonts w:ascii="宋体" w:hAnsi="宋体" w:cs="宋体"/>
          <w:b w:val="0"/>
          <w:color w:val="000000" w:themeColor="text1"/>
          <w:sz w:val="24"/>
          <w:szCs w:val="24"/>
        </w:rPr>
        <w:t>运维计划</w:t>
      </w:r>
      <w:r>
        <w:rPr>
          <w:rFonts w:ascii="宋体" w:hAnsi="宋体" w:cs="宋体" w:hint="eastAsia"/>
          <w:b w:val="0"/>
          <w:color w:val="000000" w:themeColor="text1"/>
          <w:sz w:val="24"/>
          <w:szCs w:val="24"/>
        </w:rPr>
        <w:t>，并向采购人提交</w:t>
      </w:r>
      <w:r>
        <w:rPr>
          <w:rFonts w:ascii="宋体" w:hAnsi="宋体" w:cs="宋体" w:hint="eastAsia"/>
          <w:b w:val="0"/>
          <w:color w:val="000000" w:themeColor="text1"/>
          <w:sz w:val="24"/>
          <w:szCs w:val="24"/>
        </w:rPr>
        <w:t>1</w:t>
      </w:r>
      <w:r>
        <w:rPr>
          <w:rFonts w:ascii="宋体" w:hAnsi="宋体" w:cs="宋体" w:hint="eastAsia"/>
          <w:b w:val="0"/>
          <w:color w:val="000000" w:themeColor="text1"/>
          <w:sz w:val="24"/>
          <w:szCs w:val="24"/>
        </w:rPr>
        <w:t>张履约保函（该</w:t>
      </w:r>
      <w:r>
        <w:rPr>
          <w:rFonts w:ascii="宋体" w:hAnsi="宋体" w:cs="宋体"/>
          <w:b w:val="0"/>
          <w:color w:val="000000" w:themeColor="text1"/>
          <w:sz w:val="24"/>
          <w:szCs w:val="24"/>
        </w:rPr>
        <w:t>履约保函</w:t>
      </w:r>
      <w:r>
        <w:rPr>
          <w:rFonts w:ascii="宋体" w:hAnsi="宋体" w:cs="宋体" w:hint="eastAsia"/>
          <w:b w:val="0"/>
          <w:color w:val="000000" w:themeColor="text1"/>
          <w:sz w:val="24"/>
          <w:szCs w:val="24"/>
        </w:rPr>
        <w:t>金额</w:t>
      </w:r>
      <w:r>
        <w:rPr>
          <w:rFonts w:ascii="宋体" w:hAnsi="宋体" w:cs="宋体"/>
          <w:b w:val="0"/>
          <w:color w:val="000000" w:themeColor="text1"/>
          <w:sz w:val="24"/>
          <w:szCs w:val="24"/>
        </w:rPr>
        <w:t>为</w:t>
      </w:r>
      <w:r>
        <w:rPr>
          <w:rFonts w:ascii="宋体" w:hAnsi="宋体" w:cs="宋体" w:hint="eastAsia"/>
          <w:b w:val="0"/>
          <w:color w:val="000000" w:themeColor="text1"/>
          <w:sz w:val="24"/>
          <w:szCs w:val="24"/>
        </w:rPr>
        <w:t>合同</w:t>
      </w:r>
      <w:r>
        <w:rPr>
          <w:rFonts w:ascii="宋体" w:hAnsi="宋体" w:cs="宋体"/>
          <w:b w:val="0"/>
          <w:color w:val="000000" w:themeColor="text1"/>
          <w:sz w:val="24"/>
          <w:szCs w:val="24"/>
        </w:rPr>
        <w:t>总价</w:t>
      </w:r>
      <w:r>
        <w:rPr>
          <w:rFonts w:ascii="宋体" w:hAnsi="宋体" w:cs="宋体" w:hint="eastAsia"/>
          <w:b w:val="0"/>
          <w:color w:val="000000" w:themeColor="text1"/>
          <w:sz w:val="24"/>
          <w:szCs w:val="24"/>
        </w:rPr>
        <w:t>的</w:t>
      </w:r>
      <w:r>
        <w:rPr>
          <w:rFonts w:ascii="宋体" w:hAnsi="宋体" w:cs="宋体" w:hint="eastAsia"/>
          <w:b w:val="0"/>
          <w:sz w:val="24"/>
          <w:szCs w:val="24"/>
        </w:rPr>
        <w:t>1</w:t>
      </w:r>
      <w:r>
        <w:rPr>
          <w:rFonts w:ascii="宋体" w:hAnsi="宋体" w:cs="宋体" w:hint="eastAsia"/>
          <w:b w:val="0"/>
          <w:sz w:val="24"/>
          <w:szCs w:val="24"/>
        </w:rPr>
        <w:t>0</w:t>
      </w:r>
      <w:r>
        <w:rPr>
          <w:rFonts w:ascii="宋体" w:hAnsi="宋体" w:cs="宋体"/>
          <w:b w:val="0"/>
          <w:sz w:val="24"/>
          <w:szCs w:val="24"/>
        </w:rPr>
        <w:t>%</w:t>
      </w:r>
      <w:r>
        <w:rPr>
          <w:rFonts w:ascii="宋体" w:hAnsi="宋体" w:cs="宋体" w:hint="eastAsia"/>
          <w:b w:val="0"/>
          <w:color w:val="000000" w:themeColor="text1"/>
          <w:sz w:val="24"/>
          <w:szCs w:val="24"/>
        </w:rPr>
        <w:t>，</w:t>
      </w:r>
      <w:r>
        <w:rPr>
          <w:rFonts w:ascii="宋体" w:hAnsi="宋体" w:cs="宋体"/>
          <w:b w:val="0"/>
          <w:color w:val="000000" w:themeColor="text1"/>
          <w:sz w:val="24"/>
          <w:szCs w:val="24"/>
        </w:rPr>
        <w:t>且需经</w:t>
      </w:r>
      <w:r>
        <w:rPr>
          <w:rFonts w:ascii="宋体" w:hAnsi="宋体" w:cs="宋体" w:hint="eastAsia"/>
          <w:b w:val="0"/>
          <w:color w:val="000000" w:themeColor="text1"/>
          <w:sz w:val="24"/>
          <w:szCs w:val="24"/>
        </w:rPr>
        <w:t>采购人</w:t>
      </w:r>
      <w:r>
        <w:rPr>
          <w:rFonts w:ascii="宋体" w:hAnsi="宋体" w:cs="宋体"/>
          <w:b w:val="0"/>
          <w:color w:val="000000" w:themeColor="text1"/>
          <w:sz w:val="24"/>
          <w:szCs w:val="24"/>
        </w:rPr>
        <w:t>认可的银行出具、有效期不低于半年、同时不可撤销</w:t>
      </w:r>
      <w:r>
        <w:rPr>
          <w:rFonts w:ascii="宋体" w:hAnsi="宋体" w:cs="宋体" w:hint="eastAsia"/>
          <w:b w:val="0"/>
          <w:color w:val="000000" w:themeColor="text1"/>
          <w:sz w:val="24"/>
          <w:szCs w:val="24"/>
        </w:rPr>
        <w:t>且</w:t>
      </w:r>
      <w:r>
        <w:rPr>
          <w:rFonts w:ascii="宋体" w:hAnsi="宋体" w:cs="宋体"/>
          <w:b w:val="0"/>
          <w:color w:val="000000" w:themeColor="text1"/>
          <w:sz w:val="24"/>
          <w:szCs w:val="24"/>
        </w:rPr>
        <w:t>见索</w:t>
      </w:r>
      <w:r>
        <w:rPr>
          <w:rFonts w:ascii="宋体" w:hAnsi="宋体" w:cs="宋体" w:hint="eastAsia"/>
          <w:b w:val="0"/>
          <w:color w:val="000000" w:themeColor="text1"/>
          <w:sz w:val="24"/>
          <w:szCs w:val="24"/>
        </w:rPr>
        <w:t>即付），采购人</w:t>
      </w:r>
      <w:r>
        <w:rPr>
          <w:rFonts w:ascii="宋体" w:hAnsi="宋体" w:cs="宋体"/>
          <w:b w:val="0"/>
          <w:color w:val="000000" w:themeColor="text1"/>
          <w:sz w:val="24"/>
          <w:szCs w:val="24"/>
        </w:rPr>
        <w:t>审核</w:t>
      </w:r>
      <w:r>
        <w:rPr>
          <w:rFonts w:ascii="宋体" w:hAnsi="宋体" w:cs="宋体" w:hint="eastAsia"/>
          <w:b w:val="0"/>
          <w:color w:val="000000" w:themeColor="text1"/>
          <w:sz w:val="24"/>
          <w:szCs w:val="24"/>
        </w:rPr>
        <w:t>通过成交供应商提交的付款相关资料及上述要求</w:t>
      </w:r>
      <w:r>
        <w:rPr>
          <w:rFonts w:ascii="宋体" w:hAnsi="宋体" w:cs="宋体"/>
          <w:b w:val="0"/>
          <w:color w:val="000000" w:themeColor="text1"/>
          <w:sz w:val="24"/>
          <w:szCs w:val="24"/>
        </w:rPr>
        <w:t>的</w:t>
      </w:r>
      <w:r>
        <w:rPr>
          <w:rFonts w:ascii="宋体" w:hAnsi="宋体" w:cs="宋体" w:hint="eastAsia"/>
          <w:b w:val="0"/>
          <w:color w:val="000000" w:themeColor="text1"/>
          <w:sz w:val="24"/>
          <w:szCs w:val="24"/>
        </w:rPr>
        <w:t>履约保函后，采购人向成交供应商支付余下的</w:t>
      </w:r>
      <w:r>
        <w:rPr>
          <w:rFonts w:ascii="宋体" w:hAnsi="宋体" w:cs="宋体" w:hint="eastAsia"/>
          <w:b w:val="0"/>
          <w:color w:val="000000" w:themeColor="text1"/>
          <w:sz w:val="24"/>
          <w:szCs w:val="24"/>
        </w:rPr>
        <w:t>50%</w:t>
      </w:r>
      <w:r>
        <w:rPr>
          <w:rFonts w:ascii="宋体" w:hAnsi="宋体" w:cs="宋体" w:hint="eastAsia"/>
          <w:b w:val="0"/>
          <w:color w:val="000000" w:themeColor="text1"/>
          <w:sz w:val="24"/>
          <w:szCs w:val="24"/>
        </w:rPr>
        <w:t>合同款。</w:t>
      </w:r>
      <w:bookmarkEnd w:id="44"/>
    </w:p>
    <w:p w:rsidR="00B7081F" w:rsidRDefault="00960DFB">
      <w:pPr>
        <w:pStyle w:val="3"/>
        <w:spacing w:before="0" w:after="0" w:line="440" w:lineRule="exact"/>
        <w:ind w:firstLineChars="200" w:firstLine="480"/>
        <w:rPr>
          <w:rFonts w:ascii="宋体" w:hAnsi="宋体" w:cs="宋体"/>
          <w:b w:val="0"/>
          <w:color w:val="000000" w:themeColor="text1"/>
          <w:sz w:val="24"/>
          <w:szCs w:val="24"/>
        </w:rPr>
      </w:pPr>
      <w:bookmarkStart w:id="45" w:name="_Toc27203"/>
      <w:r>
        <w:rPr>
          <w:rFonts w:ascii="宋体" w:hAnsi="宋体" w:cs="宋体" w:hint="eastAsia"/>
          <w:b w:val="0"/>
          <w:color w:val="000000" w:themeColor="text1"/>
          <w:sz w:val="24"/>
          <w:szCs w:val="24"/>
        </w:rPr>
        <w:t>（三）一年服务期满后成交供应商</w:t>
      </w:r>
      <w:r>
        <w:rPr>
          <w:rFonts w:ascii="宋体" w:hAnsi="宋体" w:cs="宋体"/>
          <w:b w:val="0"/>
          <w:color w:val="000000" w:themeColor="text1"/>
          <w:sz w:val="24"/>
          <w:szCs w:val="24"/>
        </w:rPr>
        <w:t>向采购人</w:t>
      </w:r>
      <w:r>
        <w:rPr>
          <w:rFonts w:ascii="宋体" w:hAnsi="宋体" w:cs="宋体" w:hint="eastAsia"/>
          <w:b w:val="0"/>
          <w:color w:val="000000" w:themeColor="text1"/>
          <w:sz w:val="24"/>
          <w:szCs w:val="24"/>
        </w:rPr>
        <w:t>提交</w:t>
      </w:r>
      <w:r>
        <w:rPr>
          <w:rFonts w:ascii="宋体" w:hAnsi="宋体" w:cs="宋体"/>
          <w:b w:val="0"/>
          <w:color w:val="000000" w:themeColor="text1"/>
          <w:sz w:val="24"/>
          <w:szCs w:val="24"/>
        </w:rPr>
        <w:t>项目</w:t>
      </w:r>
      <w:r>
        <w:rPr>
          <w:rFonts w:ascii="宋体" w:hAnsi="宋体" w:cs="宋体" w:hint="eastAsia"/>
          <w:b w:val="0"/>
          <w:color w:val="000000" w:themeColor="text1"/>
          <w:sz w:val="24"/>
          <w:szCs w:val="24"/>
        </w:rPr>
        <w:t>整体</w:t>
      </w:r>
      <w:r>
        <w:rPr>
          <w:rFonts w:ascii="宋体" w:hAnsi="宋体" w:cs="宋体"/>
          <w:b w:val="0"/>
          <w:color w:val="000000" w:themeColor="text1"/>
          <w:sz w:val="24"/>
          <w:szCs w:val="24"/>
        </w:rPr>
        <w:t>运维报告</w:t>
      </w:r>
      <w:r>
        <w:rPr>
          <w:rFonts w:ascii="宋体" w:hAnsi="宋体" w:cs="宋体" w:hint="eastAsia"/>
          <w:b w:val="0"/>
          <w:color w:val="000000" w:themeColor="text1"/>
          <w:sz w:val="24"/>
          <w:szCs w:val="24"/>
        </w:rPr>
        <w:t>且无质量问题</w:t>
      </w:r>
      <w:r>
        <w:rPr>
          <w:rFonts w:ascii="宋体" w:hAnsi="宋体" w:cs="宋体"/>
          <w:b w:val="0"/>
          <w:color w:val="000000" w:themeColor="text1"/>
          <w:sz w:val="24"/>
          <w:szCs w:val="24"/>
        </w:rPr>
        <w:t>，经采购人审核确认后</w:t>
      </w:r>
      <w:r>
        <w:rPr>
          <w:rFonts w:ascii="宋体" w:hAnsi="宋体" w:cs="宋体" w:hint="eastAsia"/>
          <w:b w:val="0"/>
          <w:color w:val="000000" w:themeColor="text1"/>
          <w:sz w:val="24"/>
          <w:szCs w:val="24"/>
        </w:rPr>
        <w:t>，采购人将履约保函退还成交供应商。</w:t>
      </w:r>
      <w:bookmarkEnd w:id="45"/>
    </w:p>
    <w:p w:rsidR="00B7081F" w:rsidRDefault="00960DFB">
      <w:pPr>
        <w:pStyle w:val="3"/>
        <w:spacing w:before="0" w:after="0" w:line="440" w:lineRule="exact"/>
        <w:rPr>
          <w:rFonts w:ascii="宋体" w:hAnsi="宋体" w:cs="宋体"/>
          <w:color w:val="000000" w:themeColor="text1"/>
          <w:sz w:val="24"/>
          <w:szCs w:val="24"/>
        </w:rPr>
      </w:pPr>
      <w:bookmarkStart w:id="46" w:name="_Toc3755"/>
      <w:r>
        <w:rPr>
          <w:rFonts w:ascii="宋体" w:hAnsi="宋体" w:cs="宋体" w:hint="eastAsia"/>
          <w:color w:val="000000" w:themeColor="text1"/>
          <w:sz w:val="24"/>
          <w:szCs w:val="24"/>
        </w:rPr>
        <w:t>四、知识产权</w:t>
      </w:r>
      <w:bookmarkEnd w:id="46"/>
    </w:p>
    <w:p w:rsidR="00B7081F" w:rsidRDefault="00960DFB">
      <w:pPr>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7081F" w:rsidRDefault="00960DFB">
      <w:pPr>
        <w:snapToGrid w:val="0"/>
        <w:spacing w:line="44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注：（若涉及软件开发等服务类项目知识产权的，知识产权归采购人所有</w:t>
      </w:r>
      <w:r>
        <w:rPr>
          <w:rFonts w:ascii="宋体" w:hAnsi="宋体" w:cs="宋体" w:hint="eastAsia"/>
          <w:color w:val="000000" w:themeColor="text1"/>
          <w:sz w:val="24"/>
          <w:szCs w:val="24"/>
        </w:rPr>
        <w:t>）。</w:t>
      </w:r>
    </w:p>
    <w:p w:rsidR="00B7081F" w:rsidRDefault="00960DFB">
      <w:pPr>
        <w:pStyle w:val="3"/>
        <w:spacing w:before="0" w:after="0" w:line="440" w:lineRule="exact"/>
        <w:rPr>
          <w:rFonts w:ascii="宋体" w:hAnsi="宋体" w:cs="宋体"/>
          <w:color w:val="000000" w:themeColor="text1"/>
          <w:sz w:val="24"/>
          <w:szCs w:val="24"/>
        </w:rPr>
      </w:pPr>
      <w:bookmarkStart w:id="47" w:name="_Toc17755"/>
      <w:r>
        <w:rPr>
          <w:rFonts w:ascii="宋体" w:hAnsi="宋体" w:cs="宋体" w:hint="eastAsia"/>
          <w:color w:val="000000" w:themeColor="text1"/>
          <w:sz w:val="24"/>
          <w:szCs w:val="24"/>
        </w:rPr>
        <w:t>五、违约责任</w:t>
      </w:r>
      <w:bookmarkEnd w:id="47"/>
    </w:p>
    <w:p w:rsidR="00B7081F" w:rsidRDefault="00960DFB">
      <w:pPr>
        <w:snapToGrid w:val="0"/>
        <w:spacing w:line="440" w:lineRule="exact"/>
        <w:ind w:firstLine="540"/>
        <w:rPr>
          <w:rFonts w:ascii="宋体" w:hAnsi="宋体"/>
          <w:color w:val="000000" w:themeColor="text1"/>
          <w:sz w:val="24"/>
          <w:szCs w:val="24"/>
        </w:rPr>
      </w:pPr>
      <w:r>
        <w:rPr>
          <w:rFonts w:ascii="宋体" w:hAnsi="宋体" w:hint="eastAsia"/>
          <w:color w:val="000000" w:themeColor="text1"/>
          <w:sz w:val="24"/>
          <w:szCs w:val="24"/>
        </w:rPr>
        <w:t>（一）如成交供应商不能按时按量完成服务的，每逾期一天向采购人支付合同总金额</w:t>
      </w:r>
      <w:r>
        <w:rPr>
          <w:rFonts w:ascii="宋体" w:hAnsi="宋体" w:hint="eastAsia"/>
          <w:color w:val="000000" w:themeColor="text1"/>
          <w:sz w:val="24"/>
          <w:szCs w:val="24"/>
        </w:rPr>
        <w:t>1%</w:t>
      </w:r>
      <w:r>
        <w:rPr>
          <w:rFonts w:ascii="宋体" w:hAnsi="宋体" w:hint="eastAsia"/>
          <w:color w:val="000000" w:themeColor="text1"/>
          <w:sz w:val="24"/>
          <w:szCs w:val="24"/>
        </w:rPr>
        <w:t>的违约金，逾期</w:t>
      </w:r>
      <w:r>
        <w:rPr>
          <w:rFonts w:ascii="宋体" w:hAnsi="宋体" w:hint="eastAsia"/>
          <w:color w:val="000000" w:themeColor="text1"/>
          <w:sz w:val="24"/>
          <w:szCs w:val="24"/>
        </w:rPr>
        <w:t>5</w:t>
      </w:r>
      <w:r>
        <w:rPr>
          <w:rFonts w:ascii="宋体" w:hAnsi="宋体" w:hint="eastAsia"/>
          <w:color w:val="000000" w:themeColor="text1"/>
          <w:sz w:val="24"/>
          <w:szCs w:val="24"/>
        </w:rPr>
        <w:t>天仍不能交付的，采购人有权单方面解除合同，并要求成交供应商向采购人支付合同总金额</w:t>
      </w:r>
      <w:r>
        <w:rPr>
          <w:rFonts w:ascii="宋体" w:hAnsi="宋体" w:hint="eastAsia"/>
          <w:color w:val="000000" w:themeColor="text1"/>
          <w:sz w:val="24"/>
          <w:szCs w:val="24"/>
        </w:rPr>
        <w:t>5%</w:t>
      </w:r>
      <w:r>
        <w:rPr>
          <w:rFonts w:ascii="宋体" w:hAnsi="宋体" w:hint="eastAsia"/>
          <w:color w:val="000000" w:themeColor="text1"/>
          <w:sz w:val="24"/>
          <w:szCs w:val="24"/>
        </w:rPr>
        <w:t>的违约金，同时根据给采购人造成损失情况向需方赔偿。</w:t>
      </w:r>
    </w:p>
    <w:p w:rsidR="00B7081F" w:rsidRDefault="00960DFB">
      <w:pPr>
        <w:snapToGrid w:val="0"/>
        <w:spacing w:line="440" w:lineRule="exact"/>
        <w:ind w:firstLine="540"/>
        <w:rPr>
          <w:rFonts w:ascii="宋体" w:hAnsi="宋体"/>
          <w:color w:val="000000" w:themeColor="text1"/>
          <w:sz w:val="24"/>
          <w:szCs w:val="24"/>
        </w:rPr>
      </w:pPr>
      <w:r>
        <w:rPr>
          <w:rFonts w:ascii="宋体" w:hAnsi="宋体" w:hint="eastAsia"/>
          <w:color w:val="000000" w:themeColor="text1"/>
          <w:sz w:val="24"/>
          <w:szCs w:val="24"/>
        </w:rPr>
        <w:t>（二）若成交供应商所供服务不符合合同及采购文件要求的质量、服务标准的或履约过程中有违约行为的，采购人有权拒收并不退还履约保函，有权单方面解除合同，同时保留追究由此给采购人造成损失责任的权力。</w:t>
      </w:r>
    </w:p>
    <w:p w:rsidR="00B7081F" w:rsidRDefault="00960DFB">
      <w:pPr>
        <w:pStyle w:val="3"/>
        <w:spacing w:before="0" w:after="0" w:line="440" w:lineRule="exact"/>
        <w:rPr>
          <w:rFonts w:ascii="宋体" w:hAnsi="宋体" w:cs="宋体"/>
          <w:color w:val="000000" w:themeColor="text1"/>
          <w:sz w:val="24"/>
          <w:szCs w:val="24"/>
        </w:rPr>
      </w:pPr>
      <w:bookmarkStart w:id="48" w:name="_Toc29951"/>
      <w:r>
        <w:rPr>
          <w:rFonts w:ascii="宋体" w:hAnsi="宋体" w:cs="宋体" w:hint="eastAsia"/>
          <w:color w:val="000000" w:themeColor="text1"/>
          <w:sz w:val="24"/>
          <w:szCs w:val="24"/>
        </w:rPr>
        <w:t>六、保密</w:t>
      </w:r>
      <w:bookmarkEnd w:id="48"/>
    </w:p>
    <w:p w:rsidR="00B7081F" w:rsidRDefault="00960DFB">
      <w:pPr>
        <w:spacing w:line="440" w:lineRule="exact"/>
        <w:ind w:firstLineChars="200" w:firstLine="480"/>
        <w:rPr>
          <w:color w:val="000000" w:themeColor="text1"/>
        </w:rPr>
      </w:pPr>
      <w:r>
        <w:rPr>
          <w:rFonts w:ascii="宋体" w:hAnsi="宋体" w:cs="宋体" w:hint="eastAsia"/>
          <w:color w:val="000000" w:themeColor="text1"/>
          <w:sz w:val="24"/>
          <w:szCs w:val="24"/>
        </w:rPr>
        <w:t>供应商必须对维保所涉及的用户工作秘密、业务需求、协议、系统设计、技术成果等内容和相关事务保密。并严格遵守保密法规和采购人工作要求，成交供应商若违反以上条款，采购人有权单方面解除合同并不予退还履约保函，同时保留追究由此给采购人造成损失责任的权利。</w:t>
      </w:r>
    </w:p>
    <w:p w:rsidR="00B7081F" w:rsidRDefault="00960DFB">
      <w:pPr>
        <w:pStyle w:val="3"/>
        <w:spacing w:before="0" w:after="0" w:line="440" w:lineRule="exact"/>
        <w:rPr>
          <w:rFonts w:ascii="宋体" w:hAnsi="宋体" w:cs="宋体"/>
          <w:color w:val="000000" w:themeColor="text1"/>
          <w:sz w:val="24"/>
          <w:szCs w:val="24"/>
        </w:rPr>
      </w:pPr>
      <w:bookmarkStart w:id="49" w:name="_Toc344475124"/>
      <w:bookmarkStart w:id="50" w:name="_Toc27813"/>
      <w:bookmarkStart w:id="51" w:name="_Toc5633588"/>
      <w:r>
        <w:rPr>
          <w:rFonts w:ascii="宋体" w:hAnsi="宋体" w:cs="宋体" w:hint="eastAsia"/>
          <w:color w:val="000000" w:themeColor="text1"/>
          <w:sz w:val="24"/>
          <w:szCs w:val="24"/>
        </w:rPr>
        <w:t>七、</w:t>
      </w:r>
      <w:bookmarkStart w:id="52" w:name="_Toc344475125"/>
      <w:bookmarkEnd w:id="49"/>
      <w:r>
        <w:rPr>
          <w:rFonts w:ascii="宋体" w:hAnsi="宋体" w:cs="宋体" w:hint="eastAsia"/>
          <w:color w:val="000000" w:themeColor="text1"/>
          <w:sz w:val="24"/>
          <w:szCs w:val="24"/>
        </w:rPr>
        <w:t>其他</w:t>
      </w:r>
      <w:bookmarkEnd w:id="50"/>
      <w:bookmarkEnd w:id="51"/>
    </w:p>
    <w:bookmarkEnd w:id="52"/>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（一）供应商必须在响应文件中对以上条款和服务承诺明确列出，承诺内容必须达到</w:t>
      </w:r>
      <w:r>
        <w:rPr>
          <w:rFonts w:ascii="宋体" w:hAnsi="宋体" w:cs="宋体" w:hint="eastAsia"/>
          <w:color w:val="000000" w:themeColor="text1"/>
          <w:sz w:val="24"/>
          <w:szCs w:val="24"/>
        </w:rPr>
        <w:lastRenderedPageBreak/>
        <w:t>本篇及竞争性磋商文件其他条款的要求。</w:t>
      </w:r>
    </w:p>
    <w:p w:rsidR="00B7081F" w:rsidRDefault="00960DFB">
      <w:pPr>
        <w:snapToGrid w:val="0"/>
        <w:spacing w:line="440" w:lineRule="exact"/>
        <w:ind w:firstLineChars="200" w:firstLine="480"/>
        <w:rPr>
          <w:rFonts w:ascii="宋体" w:hAnsi="宋体" w:cs="宋体"/>
          <w:color w:val="000000" w:themeColor="text1"/>
          <w:sz w:val="24"/>
          <w:szCs w:val="24"/>
        </w:rPr>
        <w:sectPr w:rsidR="00B7081F">
          <w:footerReference w:type="even" r:id="rId13"/>
          <w:footerReference w:type="default" r:id="rId14"/>
          <w:pgSz w:w="11907" w:h="16840"/>
          <w:pgMar w:top="1134" w:right="1191" w:bottom="1134" w:left="1304" w:header="851" w:footer="992" w:gutter="0"/>
          <w:cols w:space="720"/>
          <w:docGrid w:linePitch="380" w:charSpace="-5735"/>
        </w:sectPr>
      </w:pPr>
      <w:r>
        <w:rPr>
          <w:rFonts w:ascii="宋体" w:hAnsi="宋体" w:cs="宋体" w:hint="eastAsia"/>
          <w:color w:val="000000" w:themeColor="text1"/>
          <w:sz w:val="24"/>
          <w:szCs w:val="24"/>
        </w:rPr>
        <w:t>（二）其他未尽事宜由供需双方在采购合同中详细约定。</w:t>
      </w:r>
    </w:p>
    <w:p w:rsidR="00B7081F" w:rsidRDefault="00B7081F">
      <w:pPr>
        <w:spacing w:line="440" w:lineRule="exact"/>
        <w:rPr>
          <w:rFonts w:ascii="宋体" w:hAnsi="宋体" w:cs="宋体"/>
          <w:color w:val="000000" w:themeColor="text1"/>
        </w:rPr>
      </w:pPr>
    </w:p>
    <w:p w:rsidR="00B7081F" w:rsidRDefault="00960DFB">
      <w:pPr>
        <w:pStyle w:val="2"/>
        <w:spacing w:before="0" w:after="0" w:line="440" w:lineRule="exact"/>
        <w:rPr>
          <w:rFonts w:ascii="宋体" w:eastAsia="宋体" w:hAnsi="宋体" w:cs="宋体"/>
          <w:b w:val="0"/>
          <w:color w:val="000000" w:themeColor="text1"/>
          <w:sz w:val="36"/>
          <w:szCs w:val="30"/>
        </w:rPr>
      </w:pPr>
      <w:bookmarkStart w:id="53" w:name="_Toc11502"/>
      <w:r>
        <w:rPr>
          <w:rFonts w:ascii="宋体" w:eastAsia="宋体" w:hAnsi="宋体" w:cs="宋体" w:hint="eastAsia"/>
          <w:b w:val="0"/>
          <w:color w:val="000000" w:themeColor="text1"/>
          <w:sz w:val="36"/>
          <w:szCs w:val="30"/>
        </w:rPr>
        <w:t>第四篇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磋商程序及方法、评审标准、无效响应和</w:t>
      </w:r>
      <w:r>
        <w:rPr>
          <w:rFonts w:ascii="宋体" w:eastAsia="宋体" w:hAnsi="宋体" w:cs="宋体" w:hint="eastAsia"/>
          <w:b w:val="0"/>
          <w:color w:val="000000" w:themeColor="text1"/>
          <w:sz w:val="36"/>
          <w:szCs w:val="36"/>
        </w:rPr>
        <w:t>采购终止</w:t>
      </w:r>
      <w:bookmarkEnd w:id="53"/>
    </w:p>
    <w:p w:rsidR="00B7081F" w:rsidRDefault="00960DFB">
      <w:pPr>
        <w:pStyle w:val="3"/>
        <w:spacing w:before="0" w:after="0" w:line="440" w:lineRule="exact"/>
        <w:rPr>
          <w:rFonts w:ascii="宋体" w:hAnsi="宋体" w:cs="宋体"/>
          <w:color w:val="000000" w:themeColor="text1"/>
          <w:sz w:val="24"/>
          <w:szCs w:val="24"/>
        </w:rPr>
      </w:pPr>
      <w:bookmarkStart w:id="54" w:name="_Toc1428"/>
      <w:r>
        <w:rPr>
          <w:rFonts w:ascii="宋体" w:hAnsi="宋体" w:cs="宋体" w:hint="eastAsia"/>
          <w:color w:val="000000" w:themeColor="text1"/>
          <w:sz w:val="24"/>
          <w:szCs w:val="24"/>
        </w:rPr>
        <w:t>一、磋商程序及方法</w:t>
      </w:r>
      <w:bookmarkEnd w:id="54"/>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（二）磋商小组对各供应商的资格条件、响应文件的有效性、完整性和响应程度进行审查。各供应商只有在完全符合要求的前提下，才能参与正式磋商。</w:t>
      </w:r>
    </w:p>
    <w:p w:rsidR="00B7081F" w:rsidRDefault="00960DFB">
      <w:pPr>
        <w:snapToGrid w:val="0"/>
        <w:spacing w:line="44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B7081F">
        <w:tc>
          <w:tcPr>
            <w:tcW w:w="676" w:type="dxa"/>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5388" w:type="dxa"/>
            <w:gridSpan w:val="2"/>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检查因素</w:t>
            </w:r>
          </w:p>
        </w:tc>
        <w:tc>
          <w:tcPr>
            <w:tcW w:w="3564" w:type="dxa"/>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检查内容</w:t>
            </w:r>
          </w:p>
        </w:tc>
      </w:tr>
      <w:tr w:rsidR="00B7081F">
        <w:tc>
          <w:tcPr>
            <w:tcW w:w="676" w:type="dxa"/>
            <w:vMerge w:val="restart"/>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709" w:type="dxa"/>
            <w:vMerge w:val="restart"/>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供应商</w:t>
            </w:r>
            <w:r>
              <w:rPr>
                <w:rFonts w:ascii="宋体" w:hAnsi="宋体" w:cs="宋体" w:hint="eastAsia"/>
                <w:color w:val="000000" w:themeColor="text1"/>
                <w:sz w:val="21"/>
                <w:szCs w:val="21"/>
                <w:lang w:val="zh-CN"/>
              </w:rPr>
              <w:t>应符合的基本资格条件</w:t>
            </w:r>
          </w:p>
        </w:tc>
        <w:tc>
          <w:tcPr>
            <w:tcW w:w="4679"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1</w:t>
            </w:r>
            <w:r>
              <w:rPr>
                <w:rFonts w:ascii="宋体" w:hAnsi="宋体" w:cs="宋体" w:hint="eastAsia"/>
                <w:color w:val="000000" w:themeColor="text1"/>
                <w:sz w:val="21"/>
                <w:szCs w:val="21"/>
              </w:rPr>
              <w:t>）具有独立承担民事责任的能力</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供应商法人营业执照（副本）或事业单位法人证书（副本）或个体工商户营业执照或有效的自然人身份证明、组织机构代码证复印件（注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instrText>,</w:instrText>
            </w:r>
            <w:r>
              <w:rPr>
                <w:rFonts w:ascii="宋体" w:hAnsi="宋体" w:cs="宋体" w:hint="eastAsia"/>
                <w:color w:val="000000" w:themeColor="text1"/>
                <w:position w:val="2"/>
                <w:sz w:val="14"/>
                <w:szCs w:val="21"/>
              </w:rPr>
              <w:instrText>2</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1"/>
                <w:szCs w:val="21"/>
              </w:rPr>
              <w:t>）；</w:t>
            </w:r>
            <w:r>
              <w:rPr>
                <w:rFonts w:ascii="宋体" w:hAnsi="宋体" w:cs="宋体" w:hint="eastAsia"/>
                <w:color w:val="000000" w:themeColor="text1"/>
                <w:sz w:val="21"/>
                <w:szCs w:val="21"/>
              </w:rPr>
              <w:t xml:space="preserve"> </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供应商法定代表人身份证明和法定代表人授权代表委托书。不具有独立法人的分公司、办事处等分支机构参加磋商时须提供总公司授权书。</w:t>
            </w:r>
          </w:p>
        </w:tc>
      </w:tr>
      <w:tr w:rsidR="00B7081F">
        <w:tc>
          <w:tcPr>
            <w:tcW w:w="676" w:type="dxa"/>
            <w:vMerge/>
            <w:vAlign w:val="center"/>
          </w:tcPr>
          <w:p w:rsidR="00B7081F" w:rsidRDefault="00B7081F">
            <w:pPr>
              <w:spacing w:line="440" w:lineRule="exact"/>
              <w:jc w:val="center"/>
              <w:rPr>
                <w:rFonts w:ascii="宋体" w:hAnsi="宋体" w:cs="宋体"/>
                <w:color w:val="000000" w:themeColor="text1"/>
                <w:sz w:val="21"/>
                <w:szCs w:val="21"/>
              </w:rPr>
            </w:pPr>
          </w:p>
        </w:tc>
        <w:tc>
          <w:tcPr>
            <w:tcW w:w="709" w:type="dxa"/>
            <w:vMerge/>
            <w:vAlign w:val="center"/>
          </w:tcPr>
          <w:p w:rsidR="00B7081F" w:rsidRDefault="00B7081F">
            <w:pPr>
              <w:spacing w:line="440" w:lineRule="exact"/>
              <w:rPr>
                <w:rFonts w:ascii="宋体" w:hAnsi="宋体" w:cs="宋体"/>
                <w:color w:val="000000" w:themeColor="text1"/>
                <w:sz w:val="21"/>
                <w:szCs w:val="21"/>
                <w:lang w:val="zh-CN"/>
              </w:rPr>
            </w:pPr>
          </w:p>
        </w:tc>
        <w:tc>
          <w:tcPr>
            <w:tcW w:w="4679"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2</w:t>
            </w: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rPr>
              <w:t>具有良好的商业信誉和健全的财务会计制度</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提供</w:t>
            </w:r>
            <w:r>
              <w:rPr>
                <w:rFonts w:ascii="宋体" w:hAnsi="宋体" w:cs="宋体" w:hint="eastAsia"/>
                <w:b/>
                <w:bCs/>
                <w:color w:val="000000" w:themeColor="text1"/>
                <w:sz w:val="21"/>
                <w:szCs w:val="21"/>
              </w:rPr>
              <w:t>2017</w:t>
            </w:r>
            <w:r>
              <w:rPr>
                <w:rFonts w:ascii="宋体" w:hAnsi="宋体" w:cs="宋体" w:hint="eastAsia"/>
                <w:b/>
                <w:bCs/>
                <w:color w:val="000000" w:themeColor="text1"/>
                <w:sz w:val="21"/>
                <w:szCs w:val="21"/>
              </w:rPr>
              <w:t>（或</w:t>
            </w:r>
            <w:r>
              <w:rPr>
                <w:rFonts w:ascii="宋体" w:hAnsi="宋体" w:cs="宋体" w:hint="eastAsia"/>
                <w:b/>
                <w:bCs/>
                <w:color w:val="000000" w:themeColor="text1"/>
                <w:sz w:val="21"/>
                <w:szCs w:val="21"/>
              </w:rPr>
              <w:t>2018</w:t>
            </w:r>
            <w:r>
              <w:rPr>
                <w:rFonts w:ascii="宋体" w:hAnsi="宋体" w:cs="宋体" w:hint="eastAsia"/>
                <w:b/>
                <w:bCs/>
                <w:color w:val="000000" w:themeColor="text1"/>
                <w:sz w:val="21"/>
                <w:szCs w:val="21"/>
              </w:rPr>
              <w:t>）年度</w:t>
            </w:r>
            <w:r>
              <w:rPr>
                <w:rFonts w:ascii="宋体" w:hAnsi="宋体" w:cs="宋体" w:hint="eastAsia"/>
                <w:color w:val="000000" w:themeColor="text1"/>
                <w:sz w:val="21"/>
                <w:szCs w:val="21"/>
              </w:rPr>
              <w:t>财务状况报告（表）或其基本开户银行出具的资信证明复印件，本年度新成立或成立不满一年的组织和自然人无法提供财务状况报告（表）的，可提供银行出具的资信证明复印件。</w:t>
            </w:r>
          </w:p>
        </w:tc>
      </w:tr>
      <w:tr w:rsidR="00B7081F">
        <w:trPr>
          <w:trHeight w:val="363"/>
        </w:trPr>
        <w:tc>
          <w:tcPr>
            <w:tcW w:w="676" w:type="dxa"/>
            <w:vMerge/>
            <w:vAlign w:val="center"/>
          </w:tcPr>
          <w:p w:rsidR="00B7081F" w:rsidRDefault="00B7081F">
            <w:pPr>
              <w:spacing w:line="440" w:lineRule="exact"/>
              <w:jc w:val="center"/>
              <w:rPr>
                <w:rFonts w:ascii="宋体" w:hAnsi="宋体" w:cs="宋体"/>
                <w:color w:val="000000" w:themeColor="text1"/>
                <w:sz w:val="21"/>
                <w:szCs w:val="21"/>
              </w:rPr>
            </w:pPr>
          </w:p>
        </w:tc>
        <w:tc>
          <w:tcPr>
            <w:tcW w:w="709" w:type="dxa"/>
            <w:vMerge/>
            <w:vAlign w:val="center"/>
          </w:tcPr>
          <w:p w:rsidR="00B7081F" w:rsidRDefault="00B7081F">
            <w:pPr>
              <w:spacing w:line="440" w:lineRule="exact"/>
              <w:rPr>
                <w:rFonts w:ascii="宋体" w:hAnsi="宋体" w:cs="宋体"/>
                <w:color w:val="000000" w:themeColor="text1"/>
                <w:sz w:val="21"/>
                <w:szCs w:val="21"/>
                <w:lang w:val="zh-CN"/>
              </w:rPr>
            </w:pPr>
          </w:p>
        </w:tc>
        <w:tc>
          <w:tcPr>
            <w:tcW w:w="4679" w:type="dxa"/>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3</w:t>
            </w:r>
            <w:r>
              <w:rPr>
                <w:rFonts w:ascii="宋体" w:hAnsi="宋体" w:cs="宋体" w:hint="eastAsia"/>
                <w:color w:val="000000" w:themeColor="text1"/>
                <w:sz w:val="21"/>
                <w:szCs w:val="21"/>
                <w:lang w:val="zh-CN"/>
              </w:rPr>
              <w:t>）具有履行合同所必需的设备和专业技术能力</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供应商提供书面声明（见格式文件）</w:t>
            </w:r>
          </w:p>
        </w:tc>
      </w:tr>
      <w:tr w:rsidR="00B7081F">
        <w:trPr>
          <w:trHeight w:val="567"/>
        </w:trPr>
        <w:tc>
          <w:tcPr>
            <w:tcW w:w="676" w:type="dxa"/>
            <w:vMerge/>
            <w:vAlign w:val="center"/>
          </w:tcPr>
          <w:p w:rsidR="00B7081F" w:rsidRDefault="00B7081F">
            <w:pPr>
              <w:spacing w:line="440" w:lineRule="exact"/>
              <w:jc w:val="center"/>
              <w:rPr>
                <w:rFonts w:ascii="宋体" w:hAnsi="宋体" w:cs="宋体"/>
                <w:color w:val="000000" w:themeColor="text1"/>
                <w:sz w:val="21"/>
                <w:szCs w:val="21"/>
              </w:rPr>
            </w:pPr>
          </w:p>
        </w:tc>
        <w:tc>
          <w:tcPr>
            <w:tcW w:w="709" w:type="dxa"/>
            <w:vMerge/>
            <w:vAlign w:val="center"/>
          </w:tcPr>
          <w:p w:rsidR="00B7081F" w:rsidRDefault="00B7081F">
            <w:pPr>
              <w:spacing w:line="440" w:lineRule="exact"/>
              <w:rPr>
                <w:rFonts w:ascii="宋体" w:hAnsi="宋体" w:cs="宋体"/>
                <w:color w:val="000000" w:themeColor="text1"/>
                <w:sz w:val="21"/>
                <w:szCs w:val="21"/>
                <w:lang w:val="zh-CN"/>
              </w:rPr>
            </w:pPr>
          </w:p>
        </w:tc>
        <w:tc>
          <w:tcPr>
            <w:tcW w:w="4679" w:type="dxa"/>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4</w:t>
            </w:r>
            <w:r>
              <w:rPr>
                <w:rFonts w:ascii="宋体" w:hAnsi="宋体" w:cs="宋体" w:hint="eastAsia"/>
                <w:color w:val="000000" w:themeColor="text1"/>
                <w:sz w:val="21"/>
                <w:szCs w:val="21"/>
                <w:lang w:val="zh-CN"/>
              </w:rPr>
              <w:t>）有依法缴纳税收和社会保障金的良好记录</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税务登记证（副本）复印件（注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instrText>,2)</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1"/>
                <w:szCs w:val="21"/>
              </w:rPr>
              <w:t>）和社会保险缴纳证明材料。</w:t>
            </w:r>
          </w:p>
        </w:tc>
      </w:tr>
      <w:tr w:rsidR="00B7081F">
        <w:tc>
          <w:tcPr>
            <w:tcW w:w="676" w:type="dxa"/>
            <w:vMerge/>
            <w:vAlign w:val="center"/>
          </w:tcPr>
          <w:p w:rsidR="00B7081F" w:rsidRDefault="00B7081F">
            <w:pPr>
              <w:spacing w:line="440" w:lineRule="exact"/>
              <w:jc w:val="center"/>
              <w:rPr>
                <w:rFonts w:ascii="宋体" w:hAnsi="宋体" w:cs="宋体"/>
                <w:color w:val="000000" w:themeColor="text1"/>
                <w:sz w:val="21"/>
                <w:szCs w:val="21"/>
              </w:rPr>
            </w:pPr>
          </w:p>
        </w:tc>
        <w:tc>
          <w:tcPr>
            <w:tcW w:w="709" w:type="dxa"/>
            <w:vMerge/>
            <w:vAlign w:val="center"/>
          </w:tcPr>
          <w:p w:rsidR="00B7081F" w:rsidRDefault="00B7081F">
            <w:pPr>
              <w:spacing w:line="440" w:lineRule="exact"/>
              <w:rPr>
                <w:rFonts w:ascii="宋体" w:hAnsi="宋体" w:cs="宋体"/>
                <w:color w:val="000000" w:themeColor="text1"/>
                <w:sz w:val="21"/>
                <w:szCs w:val="21"/>
                <w:lang w:val="zh-CN"/>
              </w:rPr>
            </w:pPr>
          </w:p>
        </w:tc>
        <w:tc>
          <w:tcPr>
            <w:tcW w:w="4679" w:type="dxa"/>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5</w:t>
            </w:r>
            <w:r>
              <w:rPr>
                <w:rFonts w:ascii="宋体" w:hAnsi="宋体" w:cs="宋体" w:hint="eastAsia"/>
                <w:color w:val="000000" w:themeColor="text1"/>
                <w:sz w:val="21"/>
                <w:szCs w:val="21"/>
              </w:rPr>
              <w:t>）参加政府采购活动前三年内，在经营活动中没有重大违法记录（注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instrText>,</w:instrText>
            </w:r>
            <w:r>
              <w:rPr>
                <w:rFonts w:ascii="宋体" w:hAnsi="宋体" w:cs="宋体" w:hint="eastAsia"/>
                <w:color w:val="000000" w:themeColor="text1"/>
                <w:position w:val="2"/>
                <w:sz w:val="14"/>
                <w:szCs w:val="21"/>
              </w:rPr>
              <w:instrText>3</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1"/>
                <w:szCs w:val="21"/>
              </w:rPr>
              <w:t>）</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供应商提供书面声明（见格式文件）</w:t>
            </w:r>
          </w:p>
          <w:p w:rsidR="00B7081F" w:rsidRDefault="00960DFB">
            <w:pPr>
              <w:spacing w:line="440" w:lineRule="exact"/>
              <w:rPr>
                <w:rFonts w:ascii="宋体" w:hAnsi="宋体" w:cs="宋体"/>
                <w:color w:val="000000" w:themeColor="text1"/>
                <w:sz w:val="21"/>
                <w:szCs w:val="21"/>
              </w:rPr>
            </w:pPr>
            <w:r>
              <w:rPr>
                <w:rFonts w:ascii="宋体" w:hAnsi="宋体" w:cs="宋体" w:hint="eastAsia"/>
                <w:b/>
                <w:color w:val="000000" w:themeColor="text1"/>
                <w:sz w:val="21"/>
                <w:szCs w:val="21"/>
              </w:rPr>
              <w:t>2.</w:t>
            </w:r>
            <w:r>
              <w:rPr>
                <w:rFonts w:ascii="宋体" w:hAnsi="宋体" w:cs="宋体" w:hint="eastAsia"/>
                <w:b/>
                <w:color w:val="000000" w:themeColor="text1"/>
                <w:sz w:val="21"/>
                <w:szCs w:val="21"/>
              </w:rPr>
              <w:t>采购人或采购代理机构将通过“信用中国”网站</w:t>
            </w:r>
            <w:r>
              <w:rPr>
                <w:rFonts w:ascii="宋体" w:hAnsi="宋体" w:cs="宋体" w:hint="eastAsia"/>
                <w:b/>
                <w:color w:val="000000" w:themeColor="text1"/>
                <w:sz w:val="21"/>
                <w:szCs w:val="21"/>
              </w:rPr>
              <w:lastRenderedPageBreak/>
              <w:t>(www.creditchina.gov.cn)</w:t>
            </w:r>
            <w:r>
              <w:rPr>
                <w:rFonts w:ascii="宋体" w:hAnsi="宋体" w:cs="宋体" w:hint="eastAsia"/>
                <w:b/>
                <w:color w:val="000000" w:themeColor="text1"/>
                <w:sz w:val="21"/>
                <w:szCs w:val="21"/>
              </w:rPr>
              <w:t>、</w:t>
            </w:r>
            <w:r>
              <w:rPr>
                <w:rFonts w:ascii="宋体" w:hAnsi="宋体" w:cs="宋体" w:hint="eastAsia"/>
                <w:b/>
                <w:color w:val="000000" w:themeColor="text1"/>
                <w:sz w:val="21"/>
                <w:szCs w:val="21"/>
              </w:rPr>
              <w:t>"</w:t>
            </w:r>
            <w:r>
              <w:rPr>
                <w:rFonts w:ascii="宋体" w:hAnsi="宋体" w:cs="宋体" w:hint="eastAsia"/>
                <w:b/>
                <w:color w:val="000000" w:themeColor="text1"/>
                <w:sz w:val="21"/>
                <w:szCs w:val="21"/>
              </w:rPr>
              <w:t>中国政府采购网</w:t>
            </w:r>
            <w:r>
              <w:rPr>
                <w:rFonts w:ascii="宋体" w:hAnsi="宋体" w:cs="宋体" w:hint="eastAsia"/>
                <w:b/>
                <w:color w:val="000000" w:themeColor="text1"/>
                <w:sz w:val="21"/>
                <w:szCs w:val="21"/>
              </w:rPr>
              <w:t>"(www.ccgp.gov.cn)</w:t>
            </w:r>
            <w:r>
              <w:rPr>
                <w:rFonts w:ascii="宋体" w:hAnsi="宋体" w:cs="宋体" w:hint="eastAsia"/>
                <w:b/>
                <w:color w:val="000000" w:themeColor="text1"/>
                <w:sz w:val="21"/>
                <w:szCs w:val="21"/>
              </w:rPr>
              <w:t>等渠道查询投标人信用记录，对列入失信被执行人、重大税收违法案件当事人名单、政府采购严重违法失信行为记录名单的投标人将拒绝其参与政府采购活动。</w:t>
            </w:r>
          </w:p>
        </w:tc>
      </w:tr>
      <w:tr w:rsidR="00B7081F">
        <w:tc>
          <w:tcPr>
            <w:tcW w:w="676" w:type="dxa"/>
            <w:vMerge/>
            <w:vAlign w:val="center"/>
          </w:tcPr>
          <w:p w:rsidR="00B7081F" w:rsidRDefault="00B7081F">
            <w:pPr>
              <w:spacing w:line="440" w:lineRule="exact"/>
              <w:jc w:val="center"/>
              <w:rPr>
                <w:rFonts w:ascii="宋体" w:hAnsi="宋体" w:cs="宋体"/>
                <w:color w:val="000000" w:themeColor="text1"/>
                <w:sz w:val="21"/>
                <w:szCs w:val="21"/>
              </w:rPr>
            </w:pPr>
          </w:p>
        </w:tc>
        <w:tc>
          <w:tcPr>
            <w:tcW w:w="709" w:type="dxa"/>
            <w:vMerge/>
            <w:vAlign w:val="center"/>
          </w:tcPr>
          <w:p w:rsidR="00B7081F" w:rsidRDefault="00B7081F">
            <w:pPr>
              <w:spacing w:line="440" w:lineRule="exact"/>
              <w:rPr>
                <w:rFonts w:ascii="宋体" w:hAnsi="宋体" w:cs="宋体"/>
                <w:color w:val="000000" w:themeColor="text1"/>
                <w:sz w:val="21"/>
                <w:szCs w:val="21"/>
              </w:rPr>
            </w:pPr>
          </w:p>
        </w:tc>
        <w:tc>
          <w:tcPr>
            <w:tcW w:w="4679"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6</w:t>
            </w:r>
            <w:r>
              <w:rPr>
                <w:rFonts w:ascii="宋体" w:hAnsi="宋体" w:cs="宋体" w:hint="eastAsia"/>
                <w:color w:val="000000" w:themeColor="text1"/>
                <w:sz w:val="21"/>
                <w:szCs w:val="21"/>
              </w:rPr>
              <w:t>）法律、行政法规规定的其他条件</w:t>
            </w:r>
          </w:p>
        </w:tc>
        <w:tc>
          <w:tcPr>
            <w:tcW w:w="3564" w:type="dxa"/>
            <w:vAlign w:val="center"/>
          </w:tcPr>
          <w:p w:rsidR="00B7081F" w:rsidRDefault="00B7081F">
            <w:pPr>
              <w:spacing w:line="440" w:lineRule="exact"/>
              <w:rPr>
                <w:rFonts w:ascii="宋体" w:hAnsi="宋体" w:cs="宋体"/>
                <w:color w:val="000000" w:themeColor="text1"/>
                <w:sz w:val="21"/>
                <w:szCs w:val="21"/>
              </w:rPr>
            </w:pPr>
          </w:p>
        </w:tc>
      </w:tr>
      <w:tr w:rsidR="00B7081F">
        <w:trPr>
          <w:trHeight w:val="500"/>
        </w:trPr>
        <w:tc>
          <w:tcPr>
            <w:tcW w:w="676"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5388" w:type="dxa"/>
            <w:gridSpan w:val="2"/>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特定资格条件</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按第一篇“（二）特定资格条件”的要求提交（如有）</w:t>
            </w:r>
          </w:p>
        </w:tc>
      </w:tr>
      <w:tr w:rsidR="00B7081F">
        <w:tc>
          <w:tcPr>
            <w:tcW w:w="676"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5388" w:type="dxa"/>
            <w:gridSpan w:val="2"/>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保证金</w:t>
            </w:r>
          </w:p>
        </w:tc>
        <w:tc>
          <w:tcPr>
            <w:tcW w:w="356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保证金到账截止时间前提交足额缴纳保证金</w:t>
            </w:r>
          </w:p>
        </w:tc>
      </w:tr>
    </w:tbl>
    <w:p w:rsidR="00B7081F" w:rsidRDefault="00960DFB">
      <w:pPr>
        <w:snapToGrid w:val="0"/>
        <w:spacing w:line="44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注：</w:t>
      </w:r>
    </w:p>
    <w:p w:rsidR="00B7081F" w:rsidRDefault="00960DFB">
      <w:pPr>
        <w:snapToGrid w:val="0"/>
        <w:spacing w:line="440" w:lineRule="exact"/>
        <w:ind w:firstLineChars="200" w:firstLine="480"/>
        <w:rPr>
          <w:rFonts w:ascii="宋体" w:hAnsi="宋体" w:cs="宋体"/>
          <w:color w:val="000000" w:themeColor="text1"/>
          <w:kern w:val="0"/>
          <w:sz w:val="24"/>
          <w:szCs w:val="24"/>
          <w:u w:val="single"/>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1</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b/>
          <w:bCs/>
          <w:color w:val="000000" w:themeColor="text1"/>
          <w:kern w:val="0"/>
          <w:sz w:val="24"/>
          <w:szCs w:val="24"/>
        </w:rPr>
        <w:t>本项目不接受联合体进行</w:t>
      </w:r>
      <w:r>
        <w:rPr>
          <w:rFonts w:ascii="宋体" w:hAnsi="宋体" w:cs="宋体" w:hint="eastAsia"/>
          <w:b/>
          <w:bCs/>
          <w:color w:val="000000" w:themeColor="text1"/>
          <w:sz w:val="24"/>
          <w:szCs w:val="24"/>
        </w:rPr>
        <w:t>竞争性磋商</w:t>
      </w:r>
      <w:r>
        <w:rPr>
          <w:rFonts w:ascii="宋体" w:hAnsi="宋体" w:cs="宋体" w:hint="eastAsia"/>
          <w:b/>
          <w:bCs/>
          <w:color w:val="000000" w:themeColor="text1"/>
          <w:kern w:val="0"/>
          <w:sz w:val="24"/>
          <w:szCs w:val="24"/>
        </w:rPr>
        <w:t>。</w:t>
      </w:r>
    </w:p>
    <w:p w:rsidR="00B7081F" w:rsidRDefault="00960DFB">
      <w:pPr>
        <w:snapToGrid w:val="0"/>
        <w:spacing w:line="44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2</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color w:val="000000" w:themeColor="text1"/>
          <w:kern w:val="0"/>
          <w:sz w:val="24"/>
          <w:szCs w:val="24"/>
        </w:rPr>
        <w:t>供应商按“多证合一”登记制度办理营业执照的，组织机构代码证和税务登记证（副本）以供应商所提供的营业执照（副本）复印件为准。</w:t>
      </w:r>
    </w:p>
    <w:p w:rsidR="00B7081F" w:rsidRDefault="00960DFB">
      <w:pPr>
        <w:snapToGrid w:val="0"/>
        <w:spacing w:line="44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3</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7081F" w:rsidRDefault="00960DFB">
      <w:pPr>
        <w:snapToGrid w:val="0"/>
        <w:spacing w:line="44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符合性检查。依据竞争性磋商文件的规定，从响应文件的有效性、完整性和对竞争性磋商文件的响应程度进行审查，以确定是否对竞争性磋商文件的实质性要求作出响应。符合性检</w:t>
      </w:r>
      <w:r>
        <w:rPr>
          <w:rFonts w:ascii="宋体" w:hAnsi="宋体" w:cs="宋体" w:hint="eastAsia"/>
          <w:color w:val="000000" w:themeColor="text1"/>
          <w:kern w:val="0"/>
          <w:sz w:val="24"/>
          <w:szCs w:val="24"/>
        </w:rPr>
        <w:t>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B7081F">
        <w:trPr>
          <w:trHeight w:val="321"/>
        </w:trPr>
        <w:tc>
          <w:tcPr>
            <w:tcW w:w="675" w:type="dxa"/>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3544" w:type="dxa"/>
            <w:gridSpan w:val="2"/>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评审因素</w:t>
            </w:r>
          </w:p>
        </w:tc>
        <w:tc>
          <w:tcPr>
            <w:tcW w:w="5409" w:type="dxa"/>
            <w:vAlign w:val="center"/>
          </w:tcPr>
          <w:p w:rsidR="00B7081F" w:rsidRDefault="00960DFB">
            <w:pPr>
              <w:spacing w:line="4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评审标准</w:t>
            </w:r>
          </w:p>
        </w:tc>
      </w:tr>
      <w:tr w:rsidR="00B7081F">
        <w:trPr>
          <w:trHeight w:val="384"/>
        </w:trPr>
        <w:tc>
          <w:tcPr>
            <w:tcW w:w="675" w:type="dxa"/>
            <w:vMerge w:val="restart"/>
            <w:vAlign w:val="center"/>
          </w:tcPr>
          <w:p w:rsidR="00B7081F" w:rsidRDefault="00960DFB">
            <w:pPr>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p>
        </w:tc>
        <w:tc>
          <w:tcPr>
            <w:tcW w:w="1560" w:type="dxa"/>
            <w:vMerge w:val="restart"/>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有效性审查</w:t>
            </w:r>
          </w:p>
        </w:tc>
        <w:tc>
          <w:tcPr>
            <w:tcW w:w="1984"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响应文件签署</w:t>
            </w:r>
          </w:p>
        </w:tc>
        <w:tc>
          <w:tcPr>
            <w:tcW w:w="5409"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响应文件上法定代表人或其授权代表人的签字齐全。</w:t>
            </w:r>
          </w:p>
        </w:tc>
      </w:tr>
      <w:tr w:rsidR="00B7081F">
        <w:trPr>
          <w:trHeight w:val="389"/>
        </w:trPr>
        <w:tc>
          <w:tcPr>
            <w:tcW w:w="675" w:type="dxa"/>
            <w:vMerge/>
            <w:vAlign w:val="center"/>
          </w:tcPr>
          <w:p w:rsidR="00B7081F" w:rsidRDefault="00B7081F">
            <w:pPr>
              <w:spacing w:line="440" w:lineRule="exact"/>
              <w:jc w:val="center"/>
              <w:rPr>
                <w:rFonts w:ascii="宋体" w:hAnsi="宋体" w:cs="宋体"/>
                <w:color w:val="000000" w:themeColor="text1"/>
                <w:kern w:val="0"/>
                <w:sz w:val="21"/>
                <w:szCs w:val="21"/>
              </w:rPr>
            </w:pPr>
          </w:p>
        </w:tc>
        <w:tc>
          <w:tcPr>
            <w:tcW w:w="1560" w:type="dxa"/>
            <w:vMerge/>
            <w:vAlign w:val="center"/>
          </w:tcPr>
          <w:p w:rsidR="00B7081F" w:rsidRDefault="00B7081F">
            <w:pPr>
              <w:spacing w:line="440" w:lineRule="exact"/>
              <w:rPr>
                <w:rFonts w:ascii="宋体" w:hAnsi="宋体" w:cs="宋体"/>
                <w:color w:val="000000" w:themeColor="text1"/>
                <w:kern w:val="0"/>
                <w:sz w:val="21"/>
                <w:szCs w:val="21"/>
              </w:rPr>
            </w:pPr>
          </w:p>
        </w:tc>
        <w:tc>
          <w:tcPr>
            <w:tcW w:w="1984"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法定代表人身份证明及授权委托书</w:t>
            </w:r>
          </w:p>
        </w:tc>
        <w:tc>
          <w:tcPr>
            <w:tcW w:w="5409" w:type="dxa"/>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法定代表人身份证明及授权委托书有效，符合竞争性磋商文件规定的格式，签字或盖章齐全。</w:t>
            </w:r>
          </w:p>
        </w:tc>
      </w:tr>
      <w:tr w:rsidR="00B7081F">
        <w:trPr>
          <w:trHeight w:val="386"/>
        </w:trPr>
        <w:tc>
          <w:tcPr>
            <w:tcW w:w="675" w:type="dxa"/>
            <w:vMerge/>
            <w:vAlign w:val="center"/>
          </w:tcPr>
          <w:p w:rsidR="00B7081F" w:rsidRDefault="00B7081F">
            <w:pPr>
              <w:spacing w:line="440" w:lineRule="exact"/>
              <w:jc w:val="center"/>
              <w:rPr>
                <w:rFonts w:ascii="宋体" w:hAnsi="宋体" w:cs="宋体"/>
                <w:color w:val="000000" w:themeColor="text1"/>
                <w:kern w:val="0"/>
                <w:sz w:val="21"/>
                <w:szCs w:val="21"/>
              </w:rPr>
            </w:pPr>
          </w:p>
        </w:tc>
        <w:tc>
          <w:tcPr>
            <w:tcW w:w="1560" w:type="dxa"/>
            <w:vMerge/>
            <w:vAlign w:val="center"/>
          </w:tcPr>
          <w:p w:rsidR="00B7081F" w:rsidRDefault="00B7081F">
            <w:pPr>
              <w:spacing w:line="440" w:lineRule="exact"/>
              <w:rPr>
                <w:rFonts w:ascii="宋体" w:hAnsi="宋体" w:cs="宋体"/>
                <w:color w:val="000000" w:themeColor="text1"/>
                <w:kern w:val="0"/>
                <w:sz w:val="21"/>
                <w:szCs w:val="21"/>
              </w:rPr>
            </w:pPr>
          </w:p>
        </w:tc>
        <w:tc>
          <w:tcPr>
            <w:tcW w:w="1984" w:type="dxa"/>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方案</w:t>
            </w:r>
          </w:p>
        </w:tc>
        <w:tc>
          <w:tcPr>
            <w:tcW w:w="5409"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sz w:val="21"/>
                <w:szCs w:val="21"/>
                <w:lang w:val="zh-CN"/>
              </w:rPr>
              <w:t>每个分包只能有一个</w:t>
            </w: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方案。</w:t>
            </w:r>
          </w:p>
        </w:tc>
      </w:tr>
      <w:tr w:rsidR="00B7081F">
        <w:trPr>
          <w:trHeight w:val="560"/>
        </w:trPr>
        <w:tc>
          <w:tcPr>
            <w:tcW w:w="675" w:type="dxa"/>
            <w:vMerge/>
            <w:vAlign w:val="center"/>
          </w:tcPr>
          <w:p w:rsidR="00B7081F" w:rsidRDefault="00B7081F">
            <w:pPr>
              <w:spacing w:line="440" w:lineRule="exact"/>
              <w:jc w:val="center"/>
              <w:rPr>
                <w:rFonts w:ascii="宋体" w:hAnsi="宋体" w:cs="宋体"/>
                <w:color w:val="000000" w:themeColor="text1"/>
                <w:kern w:val="0"/>
                <w:sz w:val="21"/>
                <w:szCs w:val="21"/>
              </w:rPr>
            </w:pPr>
          </w:p>
        </w:tc>
        <w:tc>
          <w:tcPr>
            <w:tcW w:w="1560" w:type="dxa"/>
            <w:vMerge/>
            <w:vAlign w:val="center"/>
          </w:tcPr>
          <w:p w:rsidR="00B7081F" w:rsidRDefault="00B7081F">
            <w:pPr>
              <w:spacing w:line="440" w:lineRule="exact"/>
              <w:rPr>
                <w:rFonts w:ascii="宋体" w:hAnsi="宋体" w:cs="宋体"/>
                <w:color w:val="000000" w:themeColor="text1"/>
                <w:kern w:val="0"/>
                <w:sz w:val="21"/>
                <w:szCs w:val="21"/>
              </w:rPr>
            </w:pPr>
          </w:p>
        </w:tc>
        <w:tc>
          <w:tcPr>
            <w:tcW w:w="1984" w:type="dxa"/>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报价唯一</w:t>
            </w:r>
          </w:p>
        </w:tc>
        <w:tc>
          <w:tcPr>
            <w:tcW w:w="5409" w:type="dxa"/>
            <w:vAlign w:val="center"/>
          </w:tcPr>
          <w:p w:rsidR="00B7081F" w:rsidRDefault="00960DFB">
            <w:pPr>
              <w:pStyle w:val="14"/>
              <w:ind w:leftChars="0" w:left="0" w:firstLineChars="0" w:firstLine="0"/>
              <w:rPr>
                <w:color w:val="000000" w:themeColor="text1"/>
                <w:kern w:val="0"/>
              </w:rPr>
            </w:pPr>
            <w:r>
              <w:rPr>
                <w:rFonts w:ascii="宋体" w:hAnsi="宋体" w:cs="宋体" w:hint="eastAsia"/>
                <w:color w:val="000000" w:themeColor="text1"/>
                <w:sz w:val="21"/>
                <w:szCs w:val="21"/>
                <w:lang w:val="zh-CN"/>
              </w:rPr>
              <w:t>只能在</w:t>
            </w:r>
            <w:r>
              <w:rPr>
                <w:rFonts w:ascii="宋体" w:hAnsi="宋体" w:cs="宋体" w:hint="eastAsia"/>
                <w:color w:val="000000" w:themeColor="text1"/>
                <w:sz w:val="21"/>
                <w:szCs w:val="21"/>
              </w:rPr>
              <w:t>采购预算</w:t>
            </w:r>
            <w:r>
              <w:rPr>
                <w:rFonts w:ascii="宋体" w:hAnsi="宋体" w:cs="宋体" w:hint="eastAsia"/>
                <w:color w:val="000000" w:themeColor="text1"/>
                <w:sz w:val="21"/>
                <w:szCs w:val="21"/>
                <w:lang w:val="zh-CN"/>
              </w:rPr>
              <w:t>范围内报价，</w:t>
            </w:r>
            <w:r>
              <w:rPr>
                <w:rFonts w:ascii="宋体" w:hAnsi="宋体" w:cs="宋体" w:hint="eastAsia"/>
                <w:color w:val="000000" w:themeColor="text1"/>
                <w:sz w:val="21"/>
                <w:szCs w:val="21"/>
              </w:rPr>
              <w:t>只能有一个有效报价，不得提交选择性报价。</w:t>
            </w:r>
          </w:p>
        </w:tc>
      </w:tr>
      <w:tr w:rsidR="00B7081F">
        <w:trPr>
          <w:trHeight w:val="691"/>
        </w:trPr>
        <w:tc>
          <w:tcPr>
            <w:tcW w:w="675" w:type="dxa"/>
            <w:vAlign w:val="center"/>
          </w:tcPr>
          <w:p w:rsidR="00B7081F" w:rsidRDefault="00960DFB">
            <w:pPr>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lastRenderedPageBreak/>
              <w:t>2</w:t>
            </w:r>
          </w:p>
        </w:tc>
        <w:tc>
          <w:tcPr>
            <w:tcW w:w="1560"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完整性审查</w:t>
            </w:r>
          </w:p>
        </w:tc>
        <w:tc>
          <w:tcPr>
            <w:tcW w:w="1984"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文件份数</w:t>
            </w:r>
          </w:p>
        </w:tc>
        <w:tc>
          <w:tcPr>
            <w:tcW w:w="5409"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文件正、副本数量（含电子文档）符合</w:t>
            </w:r>
            <w:r>
              <w:rPr>
                <w:rFonts w:ascii="宋体" w:hAnsi="宋体" w:cs="宋体" w:hint="eastAsia"/>
                <w:color w:val="000000" w:themeColor="text1"/>
                <w:sz w:val="21"/>
                <w:szCs w:val="21"/>
              </w:rPr>
              <w:t>竞争性磋商</w:t>
            </w:r>
            <w:r>
              <w:rPr>
                <w:rFonts w:ascii="宋体" w:hAnsi="宋体" w:cs="宋体" w:hint="eastAsia"/>
                <w:color w:val="000000" w:themeColor="text1"/>
                <w:sz w:val="21"/>
                <w:szCs w:val="21"/>
                <w:lang w:val="zh-CN"/>
              </w:rPr>
              <w:t>文件要求。</w:t>
            </w:r>
          </w:p>
        </w:tc>
      </w:tr>
      <w:tr w:rsidR="00B7081F">
        <w:trPr>
          <w:trHeight w:val="405"/>
        </w:trPr>
        <w:tc>
          <w:tcPr>
            <w:tcW w:w="675" w:type="dxa"/>
            <w:vMerge w:val="restart"/>
            <w:vAlign w:val="center"/>
          </w:tcPr>
          <w:p w:rsidR="00B7081F" w:rsidRDefault="00960DFB">
            <w:pPr>
              <w:spacing w:line="4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p>
        </w:tc>
        <w:tc>
          <w:tcPr>
            <w:tcW w:w="1560" w:type="dxa"/>
            <w:vMerge w:val="restart"/>
            <w:vAlign w:val="center"/>
          </w:tcPr>
          <w:p w:rsidR="00B7081F" w:rsidRDefault="00960DFB">
            <w:pPr>
              <w:spacing w:line="440" w:lineRule="exact"/>
              <w:rPr>
                <w:rFonts w:ascii="宋体" w:hAnsi="宋体" w:cs="宋体"/>
                <w:color w:val="000000" w:themeColor="text1"/>
                <w:sz w:val="21"/>
                <w:szCs w:val="21"/>
                <w:lang w:val="zh-CN"/>
              </w:rPr>
            </w:pPr>
            <w:r>
              <w:rPr>
                <w:rFonts w:ascii="宋体" w:hAnsi="宋体" w:cs="宋体" w:hint="eastAsia"/>
                <w:color w:val="000000" w:themeColor="text1"/>
                <w:kern w:val="0"/>
                <w:sz w:val="21"/>
                <w:szCs w:val="21"/>
              </w:rPr>
              <w:t>竞争性磋商文件的响应程度审查</w:t>
            </w:r>
          </w:p>
        </w:tc>
        <w:tc>
          <w:tcPr>
            <w:tcW w:w="1984"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响应文件内容</w:t>
            </w:r>
          </w:p>
        </w:tc>
        <w:tc>
          <w:tcPr>
            <w:tcW w:w="5409" w:type="dxa"/>
            <w:vAlign w:val="center"/>
          </w:tcPr>
          <w:p w:rsidR="00B7081F" w:rsidRDefault="00960DFB">
            <w:pPr>
              <w:pStyle w:val="af1"/>
              <w:spacing w:line="440" w:lineRule="exac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对竞争性磋商文件第二篇规定的磋商内容作出响应。</w:t>
            </w:r>
          </w:p>
        </w:tc>
      </w:tr>
      <w:tr w:rsidR="00B7081F">
        <w:trPr>
          <w:trHeight w:val="300"/>
        </w:trPr>
        <w:tc>
          <w:tcPr>
            <w:tcW w:w="675" w:type="dxa"/>
            <w:vMerge/>
            <w:vAlign w:val="center"/>
          </w:tcPr>
          <w:p w:rsidR="00B7081F" w:rsidRDefault="00B7081F">
            <w:pPr>
              <w:spacing w:line="440" w:lineRule="exact"/>
              <w:jc w:val="center"/>
              <w:rPr>
                <w:rFonts w:ascii="宋体" w:hAnsi="宋体" w:cs="宋体"/>
                <w:color w:val="000000" w:themeColor="text1"/>
                <w:kern w:val="0"/>
                <w:sz w:val="21"/>
                <w:szCs w:val="21"/>
              </w:rPr>
            </w:pPr>
          </w:p>
        </w:tc>
        <w:tc>
          <w:tcPr>
            <w:tcW w:w="1560" w:type="dxa"/>
            <w:vMerge/>
            <w:vAlign w:val="center"/>
          </w:tcPr>
          <w:p w:rsidR="00B7081F" w:rsidRDefault="00B7081F">
            <w:pPr>
              <w:spacing w:line="440" w:lineRule="exact"/>
              <w:rPr>
                <w:rFonts w:ascii="宋体" w:hAnsi="宋体" w:cs="宋体"/>
                <w:color w:val="000000" w:themeColor="text1"/>
                <w:sz w:val="21"/>
                <w:szCs w:val="21"/>
                <w:lang w:val="zh-CN"/>
              </w:rPr>
            </w:pPr>
          </w:p>
        </w:tc>
        <w:tc>
          <w:tcPr>
            <w:tcW w:w="1984"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磋商有效期</w:t>
            </w:r>
          </w:p>
        </w:tc>
        <w:tc>
          <w:tcPr>
            <w:tcW w:w="5409" w:type="dxa"/>
            <w:vAlign w:val="center"/>
          </w:tcPr>
          <w:p w:rsidR="00B7081F" w:rsidRDefault="00960DFB">
            <w:pPr>
              <w:spacing w:line="4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满足磋商文件</w:t>
            </w:r>
            <w:r>
              <w:rPr>
                <w:rFonts w:ascii="宋体" w:hAnsi="宋体" w:cs="宋体" w:hint="eastAsia"/>
                <w:color w:val="000000" w:themeColor="text1"/>
                <w:sz w:val="21"/>
                <w:szCs w:val="21"/>
                <w:lang w:val="zh-CN"/>
              </w:rPr>
              <w:t>规定。</w:t>
            </w:r>
          </w:p>
        </w:tc>
      </w:tr>
    </w:tbl>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（五）在磋商过程中磋商的任何一方不得向他人透露与磋商有关的技术资料、价格或其他信息。</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w:t>
      </w:r>
      <w:r>
        <w:rPr>
          <w:rFonts w:ascii="宋体" w:hAnsi="宋体" w:cs="宋体" w:hint="eastAsia"/>
          <w:color w:val="000000" w:themeColor="text1"/>
          <w:sz w:val="24"/>
          <w:szCs w:val="24"/>
        </w:rPr>
        <w:t>争性磋商文件作出的实质性变动是竞争性磋商文件的有效组成部分，磋商小组应当及时以书面形式同时通知所有参加磋商的供应商。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（七）供应商在磋商时作出的所有书面承诺须由法定代表人或其授权代表签字。</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（九）磋商小组采用</w:t>
      </w:r>
      <w:r>
        <w:rPr>
          <w:rFonts w:ascii="宋体" w:hAnsi="宋体" w:cs="宋体" w:hint="eastAsia"/>
          <w:color w:val="000000" w:themeColor="text1"/>
          <w:sz w:val="24"/>
          <w:szCs w:val="24"/>
        </w:rPr>
        <w:t>综合评分法对提交最后报价的供应商的响应文件和最后报价（含有效书面承诺）进行综合评分。</w:t>
      </w:r>
      <w:r>
        <w:rPr>
          <w:rFonts w:ascii="宋体" w:hAnsi="宋体" w:cs="宋体" w:hint="eastAsia"/>
          <w:color w:val="000000" w:themeColor="text1"/>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ascii="宋体" w:hAnsi="宋体" w:cs="宋体" w:hint="eastAsia"/>
          <w:color w:val="000000" w:themeColor="text1"/>
          <w:kern w:val="0"/>
          <w:sz w:val="24"/>
          <w:szCs w:val="24"/>
        </w:rPr>
        <w:t>100</w:t>
      </w:r>
      <w:r>
        <w:rPr>
          <w:rFonts w:ascii="宋体" w:hAnsi="宋体" w:cs="宋体" w:hint="eastAsia"/>
          <w:color w:val="000000" w:themeColor="text1"/>
          <w:kern w:val="0"/>
          <w:sz w:val="24"/>
          <w:szCs w:val="24"/>
        </w:rPr>
        <w:t>分</w:t>
      </w:r>
      <w:r>
        <w:rPr>
          <w:rFonts w:ascii="宋体" w:hAnsi="宋体" w:cs="宋体" w:hint="eastAsia"/>
          <w:color w:val="000000" w:themeColor="text1"/>
          <w:sz w:val="24"/>
          <w:szCs w:val="24"/>
        </w:rPr>
        <w:t>。</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w:t>
      </w:r>
      <w:r>
        <w:rPr>
          <w:rFonts w:ascii="宋体" w:hAnsi="宋体" w:cs="宋体" w:hint="eastAsia"/>
          <w:color w:val="000000" w:themeColor="text1"/>
          <w:sz w:val="24"/>
          <w:szCs w:val="24"/>
        </w:rPr>
        <w:t>3</w:t>
      </w:r>
      <w:r>
        <w:rPr>
          <w:rFonts w:ascii="宋体" w:hAnsi="宋体" w:cs="宋体" w:hint="eastAsia"/>
          <w:color w:val="000000" w:themeColor="text1"/>
          <w:sz w:val="24"/>
          <w:szCs w:val="24"/>
        </w:rPr>
        <w:t>名以上成交候选供应商</w:t>
      </w:r>
      <w:r>
        <w:rPr>
          <w:rFonts w:ascii="宋体" w:hAnsi="宋体" w:cs="宋体" w:hint="eastAsia"/>
          <w:color w:val="000000" w:themeColor="text1"/>
          <w:sz w:val="24"/>
          <w:szCs w:val="24"/>
        </w:rPr>
        <w:t>，并编写评审报告。若供应商的评审得分相同的，按照最后报价由低到高的顺序排列推荐。评审得分且最后报价相同的，</w:t>
      </w:r>
      <w:r>
        <w:rPr>
          <w:rFonts w:ascii="宋体" w:hAnsi="宋体" w:cs="宋体" w:hint="eastAsia"/>
          <w:color w:val="000000" w:themeColor="text1"/>
          <w:sz w:val="24"/>
          <w:szCs w:val="24"/>
        </w:rPr>
        <w:lastRenderedPageBreak/>
        <w:t>按照技术指标优劣顺序排列推荐。以上都相同的，按商务条款的优劣顺序排列推荐。若供应商的技术部分为</w:t>
      </w:r>
      <w:r>
        <w:rPr>
          <w:rFonts w:ascii="宋体" w:hAnsi="宋体" w:cs="宋体" w:hint="eastAsia"/>
          <w:color w:val="000000" w:themeColor="text1"/>
          <w:sz w:val="24"/>
          <w:szCs w:val="24"/>
        </w:rPr>
        <w:t>0</w:t>
      </w:r>
      <w:r>
        <w:rPr>
          <w:rFonts w:ascii="宋体" w:hAnsi="宋体" w:cs="宋体" w:hint="eastAsia"/>
          <w:color w:val="000000" w:themeColor="text1"/>
          <w:sz w:val="24"/>
          <w:szCs w:val="24"/>
        </w:rPr>
        <w:t>分，将失去成为成交候选供应商的资格。</w:t>
      </w:r>
    </w:p>
    <w:p w:rsidR="00B7081F" w:rsidRDefault="00960DFB">
      <w:pPr>
        <w:pStyle w:val="3"/>
        <w:spacing w:before="0" w:after="0" w:line="440" w:lineRule="exact"/>
        <w:rPr>
          <w:rFonts w:ascii="宋体" w:hAnsi="宋体" w:cs="宋体"/>
          <w:color w:val="000000" w:themeColor="text1"/>
          <w:sz w:val="24"/>
          <w:szCs w:val="24"/>
        </w:rPr>
      </w:pPr>
      <w:bookmarkStart w:id="55" w:name="_Toc16781"/>
      <w:bookmarkStart w:id="56" w:name="_Toc102227320"/>
      <w:bookmarkStart w:id="57" w:name="_Toc342913394"/>
      <w:r>
        <w:rPr>
          <w:rFonts w:ascii="宋体" w:hAnsi="宋体" w:cs="宋体" w:hint="eastAsia"/>
          <w:color w:val="000000" w:themeColor="text1"/>
          <w:sz w:val="24"/>
          <w:szCs w:val="24"/>
        </w:rPr>
        <w:t>二、评审标准</w:t>
      </w:r>
      <w:bookmarkEnd w:id="55"/>
    </w:p>
    <w:tbl>
      <w:tblPr>
        <w:tblW w:w="107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005"/>
        <w:gridCol w:w="1077"/>
        <w:gridCol w:w="619"/>
        <w:gridCol w:w="5193"/>
        <w:gridCol w:w="2130"/>
      </w:tblGrid>
      <w:tr w:rsidR="00B7081F">
        <w:trPr>
          <w:trHeight w:val="270"/>
        </w:trPr>
        <w:tc>
          <w:tcPr>
            <w:tcW w:w="736"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序号</w:t>
            </w:r>
          </w:p>
        </w:tc>
        <w:tc>
          <w:tcPr>
            <w:tcW w:w="2082" w:type="dxa"/>
            <w:gridSpan w:val="2"/>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评分因素及权重</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分值</w:t>
            </w:r>
          </w:p>
        </w:tc>
        <w:tc>
          <w:tcPr>
            <w:tcW w:w="5193"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评分标准</w:t>
            </w:r>
          </w:p>
        </w:tc>
        <w:tc>
          <w:tcPr>
            <w:tcW w:w="2130"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
                <w:bCs/>
                <w:color w:val="000000" w:themeColor="text1"/>
                <w:kern w:val="0"/>
                <w:sz w:val="21"/>
                <w:szCs w:val="21"/>
              </w:rPr>
            </w:pPr>
            <w:r>
              <w:rPr>
                <w:rFonts w:asciiTheme="minorEastAsia" w:eastAsiaTheme="minorEastAsia" w:hAnsiTheme="minorEastAsia" w:cstheme="minorEastAsia" w:hint="eastAsia"/>
                <w:b/>
                <w:bCs/>
                <w:color w:val="000000" w:themeColor="text1"/>
                <w:kern w:val="0"/>
                <w:sz w:val="21"/>
                <w:szCs w:val="21"/>
              </w:rPr>
              <w:t>说明</w:t>
            </w:r>
          </w:p>
        </w:tc>
      </w:tr>
      <w:tr w:rsidR="00B7081F">
        <w:trPr>
          <w:trHeight w:val="1200"/>
        </w:trPr>
        <w:tc>
          <w:tcPr>
            <w:tcW w:w="736" w:type="dxa"/>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w:t>
            </w:r>
          </w:p>
        </w:tc>
        <w:tc>
          <w:tcPr>
            <w:tcW w:w="2082" w:type="dxa"/>
            <w:gridSpan w:val="2"/>
            <w:shd w:val="clear" w:color="auto" w:fill="auto"/>
            <w:vAlign w:val="center"/>
          </w:tcPr>
          <w:p w:rsidR="00B7081F" w:rsidRDefault="00960DFB">
            <w:pPr>
              <w:spacing w:line="440" w:lineRule="exact"/>
              <w:jc w:val="cente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磋商报价</w:t>
            </w:r>
          </w:p>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10%</w:t>
            </w:r>
            <w:r>
              <w:rPr>
                <w:rFonts w:asciiTheme="minorEastAsia" w:eastAsiaTheme="minorEastAsia" w:hAnsiTheme="minorEastAsia" w:cstheme="minorEastAsia" w:hint="eastAsia"/>
                <w:color w:val="000000" w:themeColor="text1"/>
                <w:sz w:val="21"/>
                <w:szCs w:val="21"/>
              </w:rPr>
              <w:t>）</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10</w:t>
            </w: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满足资格性、符合性要求且最后报价最低的供应商的价格为磋商基准价，按照下列公式计算每个供应商的磋商报价得分。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磋商报价得分</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（磋商基准价</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最后磋商报价）×价格权值×</w:t>
            </w:r>
            <w:r>
              <w:rPr>
                <w:rFonts w:asciiTheme="minorEastAsia" w:eastAsiaTheme="minorEastAsia" w:hAnsiTheme="minorEastAsia" w:cstheme="minorEastAsia" w:hint="eastAsia"/>
                <w:bCs/>
                <w:color w:val="000000" w:themeColor="text1"/>
                <w:kern w:val="0"/>
                <w:sz w:val="21"/>
                <w:szCs w:val="21"/>
              </w:rPr>
              <w:t>100</w:t>
            </w:r>
            <w:r>
              <w:rPr>
                <w:rFonts w:asciiTheme="minorEastAsia" w:eastAsiaTheme="minorEastAsia" w:hAnsiTheme="minorEastAsia" w:cstheme="minorEastAsia" w:hint="eastAsia"/>
                <w:bCs/>
                <w:color w:val="000000" w:themeColor="text1"/>
                <w:kern w:val="0"/>
                <w:sz w:val="21"/>
                <w:szCs w:val="21"/>
              </w:rPr>
              <w:t>。</w:t>
            </w:r>
          </w:p>
        </w:tc>
        <w:tc>
          <w:tcPr>
            <w:tcW w:w="2130"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对小型和微型企业产品的价格给予</w:t>
            </w:r>
            <w:r>
              <w:rPr>
                <w:rFonts w:asciiTheme="minorEastAsia" w:eastAsiaTheme="minorEastAsia" w:hAnsiTheme="minorEastAsia" w:cstheme="minorEastAsia" w:hint="eastAsia"/>
                <w:bCs/>
                <w:color w:val="000000" w:themeColor="text1"/>
                <w:kern w:val="0"/>
                <w:sz w:val="21"/>
                <w:szCs w:val="21"/>
              </w:rPr>
              <w:t>6%-10%</w:t>
            </w:r>
            <w:r>
              <w:rPr>
                <w:rFonts w:asciiTheme="minorEastAsia" w:eastAsiaTheme="minorEastAsia" w:hAnsiTheme="minorEastAsia" w:cstheme="minorEastAsia" w:hint="eastAsia"/>
                <w:bCs/>
                <w:color w:val="000000" w:themeColor="text1"/>
                <w:kern w:val="0"/>
                <w:sz w:val="21"/>
                <w:szCs w:val="21"/>
              </w:rPr>
              <w:t>的扣除，用扣除后的价格参与评审</w:t>
            </w:r>
          </w:p>
        </w:tc>
      </w:tr>
      <w:tr w:rsidR="00B7081F">
        <w:trPr>
          <w:trHeight w:val="1266"/>
        </w:trPr>
        <w:tc>
          <w:tcPr>
            <w:tcW w:w="736" w:type="dxa"/>
            <w:vMerge w:val="restart"/>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w:t>
            </w:r>
          </w:p>
        </w:tc>
        <w:tc>
          <w:tcPr>
            <w:tcW w:w="1005" w:type="dxa"/>
            <w:vMerge w:val="restart"/>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服务部分</w:t>
            </w:r>
          </w:p>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60%</w:t>
            </w:r>
            <w:r>
              <w:rPr>
                <w:rFonts w:asciiTheme="minorEastAsia" w:eastAsiaTheme="minorEastAsia" w:hAnsiTheme="minorEastAsia" w:cstheme="minorEastAsia" w:hint="eastAsia"/>
                <w:bCs/>
                <w:color w:val="000000" w:themeColor="text1"/>
                <w:kern w:val="0"/>
                <w:sz w:val="21"/>
                <w:szCs w:val="21"/>
              </w:rPr>
              <w:t>）</w:t>
            </w:r>
          </w:p>
        </w:tc>
        <w:tc>
          <w:tcPr>
            <w:tcW w:w="1077" w:type="dxa"/>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服务应答</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20</w:t>
            </w: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、有效供应商的起评分为</w:t>
            </w:r>
            <w:r>
              <w:rPr>
                <w:rFonts w:asciiTheme="minorEastAsia" w:eastAsiaTheme="minorEastAsia" w:hAnsiTheme="minorEastAsia" w:cstheme="minorEastAsia" w:hint="eastAsia"/>
                <w:bCs/>
                <w:color w:val="000000" w:themeColor="text1"/>
                <w:kern w:val="0"/>
                <w:sz w:val="21"/>
                <w:szCs w:val="21"/>
              </w:rPr>
              <w:t>20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、扣分条款</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供应商对第二篇“项目服务需求”响应有一条不满足扣</w:t>
            </w: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分，</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条及以上不满足的技术部分得分为</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tc>
        <w:tc>
          <w:tcPr>
            <w:tcW w:w="2130" w:type="dxa"/>
            <w:shd w:val="clear" w:color="auto" w:fill="auto"/>
            <w:vAlign w:val="center"/>
          </w:tcPr>
          <w:p w:rsidR="00B7081F" w:rsidRDefault="00B7081F">
            <w:pPr>
              <w:spacing w:line="440" w:lineRule="exact"/>
              <w:rPr>
                <w:rFonts w:asciiTheme="minorEastAsia" w:eastAsiaTheme="minorEastAsia" w:hAnsiTheme="minorEastAsia" w:cstheme="minorEastAsia"/>
                <w:bCs/>
                <w:color w:val="000000" w:themeColor="text1"/>
                <w:kern w:val="0"/>
                <w:sz w:val="21"/>
                <w:szCs w:val="21"/>
              </w:rPr>
            </w:pPr>
          </w:p>
        </w:tc>
      </w:tr>
      <w:tr w:rsidR="00B7081F">
        <w:trPr>
          <w:trHeight w:val="653"/>
        </w:trPr>
        <w:tc>
          <w:tcPr>
            <w:tcW w:w="736" w:type="dxa"/>
            <w:vMerge/>
            <w:shd w:val="clear" w:color="auto" w:fill="auto"/>
            <w:vAlign w:val="center"/>
          </w:tcPr>
          <w:p w:rsidR="00B7081F" w:rsidRDefault="00B7081F">
            <w:pPr>
              <w:spacing w:before="120" w:line="440" w:lineRule="exact"/>
              <w:ind w:firstLine="420"/>
              <w:jc w:val="center"/>
              <w:rPr>
                <w:rFonts w:asciiTheme="minorEastAsia" w:eastAsiaTheme="minorEastAsia" w:hAnsiTheme="minorEastAsia" w:cstheme="minorEastAsia"/>
                <w:color w:val="000000" w:themeColor="text1"/>
                <w:kern w:val="0"/>
                <w:sz w:val="21"/>
                <w:szCs w:val="21"/>
              </w:rPr>
            </w:pPr>
          </w:p>
        </w:tc>
        <w:tc>
          <w:tcPr>
            <w:tcW w:w="1005" w:type="dxa"/>
            <w:vMerge/>
            <w:shd w:val="clear" w:color="auto" w:fill="auto"/>
            <w:vAlign w:val="center"/>
          </w:tcPr>
          <w:p w:rsidR="00B7081F" w:rsidRDefault="00B7081F">
            <w:pPr>
              <w:spacing w:line="440" w:lineRule="exact"/>
              <w:jc w:val="center"/>
              <w:rPr>
                <w:rFonts w:asciiTheme="minorEastAsia" w:eastAsiaTheme="minorEastAsia" w:hAnsiTheme="minorEastAsia" w:cstheme="minorEastAsia"/>
                <w:bCs/>
                <w:color w:val="000000" w:themeColor="text1"/>
                <w:kern w:val="0"/>
                <w:sz w:val="21"/>
                <w:szCs w:val="21"/>
              </w:rPr>
            </w:pPr>
          </w:p>
        </w:tc>
        <w:tc>
          <w:tcPr>
            <w:tcW w:w="1077" w:type="dxa"/>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运维方案</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40</w:t>
            </w:r>
          </w:p>
        </w:tc>
        <w:tc>
          <w:tcPr>
            <w:tcW w:w="5193" w:type="dxa"/>
            <w:shd w:val="clear" w:color="auto" w:fill="auto"/>
            <w:vAlign w:val="center"/>
          </w:tcPr>
          <w:p w:rsidR="00B7081F" w:rsidRDefault="00960DFB">
            <w:pPr>
              <w:spacing w:line="440" w:lineRule="exact"/>
              <w:ind w:firstLineChars="100" w:firstLine="210"/>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、一体化办公平台运维需求分析（</w:t>
            </w:r>
            <w:r>
              <w:rPr>
                <w:rFonts w:asciiTheme="minorEastAsia" w:eastAsiaTheme="minorEastAsia" w:hAnsiTheme="minorEastAsia" w:cstheme="minorEastAsia" w:hint="eastAsia"/>
                <w:bCs/>
                <w:color w:val="000000" w:themeColor="text1"/>
                <w:kern w:val="0"/>
                <w:sz w:val="21"/>
                <w:szCs w:val="21"/>
              </w:rPr>
              <w:t>20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1.1</w:t>
            </w:r>
            <w:r>
              <w:rPr>
                <w:rFonts w:asciiTheme="minorEastAsia" w:eastAsiaTheme="minorEastAsia" w:hAnsiTheme="minorEastAsia" w:cstheme="minorEastAsia" w:hint="eastAsia"/>
                <w:bCs/>
                <w:color w:val="000000" w:themeColor="text1"/>
                <w:kern w:val="0"/>
                <w:sz w:val="21"/>
                <w:szCs w:val="21"/>
              </w:rPr>
              <w:t>对一体化办公平台应用规模分析合理，优得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1.2</w:t>
            </w:r>
            <w:r>
              <w:rPr>
                <w:rFonts w:asciiTheme="minorEastAsia" w:eastAsiaTheme="minorEastAsia" w:hAnsiTheme="minorEastAsia" w:cstheme="minorEastAsia" w:hint="eastAsia"/>
                <w:bCs/>
                <w:color w:val="000000" w:themeColor="text1"/>
                <w:kern w:val="0"/>
                <w:sz w:val="21"/>
                <w:szCs w:val="21"/>
              </w:rPr>
              <w:t>对一体化办公平台功能模块分析全面合理，优得</w:t>
            </w:r>
            <w:r>
              <w:rPr>
                <w:rFonts w:asciiTheme="minorEastAsia" w:eastAsiaTheme="minorEastAsia" w:hAnsiTheme="minorEastAsia" w:cstheme="minorEastAsia" w:hint="eastAsia"/>
                <w:bCs/>
                <w:color w:val="000000" w:themeColor="text1"/>
                <w:kern w:val="0"/>
                <w:sz w:val="21"/>
                <w:szCs w:val="21"/>
              </w:rPr>
              <w:t>10</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8</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1.3</w:t>
            </w:r>
            <w:r>
              <w:rPr>
                <w:rFonts w:asciiTheme="minorEastAsia" w:eastAsiaTheme="minorEastAsia" w:hAnsiTheme="minorEastAsia" w:cstheme="minorEastAsia" w:hint="eastAsia"/>
                <w:bCs/>
                <w:color w:val="000000" w:themeColor="text1"/>
                <w:kern w:val="0"/>
                <w:sz w:val="21"/>
                <w:szCs w:val="21"/>
              </w:rPr>
              <w:t>对一体化办公平台采用的技术架构分析准确合理，优得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ind w:firstLineChars="100" w:firstLine="210"/>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、一体化办公平台运维任务分析（</w:t>
            </w:r>
            <w:r>
              <w:rPr>
                <w:rFonts w:asciiTheme="minorEastAsia" w:eastAsiaTheme="minorEastAsia" w:hAnsiTheme="minorEastAsia" w:cstheme="minorEastAsia" w:hint="eastAsia"/>
                <w:bCs/>
                <w:color w:val="000000" w:themeColor="text1"/>
                <w:kern w:val="0"/>
                <w:sz w:val="21"/>
                <w:szCs w:val="21"/>
              </w:rPr>
              <w:t>15</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2.1</w:t>
            </w:r>
            <w:r>
              <w:rPr>
                <w:rFonts w:asciiTheme="minorEastAsia" w:eastAsiaTheme="minorEastAsia" w:hAnsiTheme="minorEastAsia" w:cstheme="minorEastAsia" w:hint="eastAsia"/>
                <w:bCs/>
                <w:color w:val="000000" w:themeColor="text1"/>
                <w:kern w:val="0"/>
                <w:sz w:val="21"/>
                <w:szCs w:val="21"/>
              </w:rPr>
              <w:t>对一体化办公平台的运维范围分析准确，优得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2.2</w:t>
            </w:r>
            <w:r>
              <w:rPr>
                <w:rFonts w:asciiTheme="minorEastAsia" w:eastAsiaTheme="minorEastAsia" w:hAnsiTheme="minorEastAsia" w:cstheme="minorEastAsia" w:hint="eastAsia"/>
                <w:bCs/>
                <w:color w:val="000000" w:themeColor="text1"/>
                <w:kern w:val="0"/>
                <w:sz w:val="21"/>
                <w:szCs w:val="21"/>
              </w:rPr>
              <w:t>对一体化办公平台的运维内容分析准确合理，优得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2.3</w:t>
            </w:r>
            <w:r>
              <w:rPr>
                <w:rFonts w:asciiTheme="minorEastAsia" w:eastAsiaTheme="minorEastAsia" w:hAnsiTheme="minorEastAsia" w:cstheme="minorEastAsia" w:hint="eastAsia"/>
                <w:bCs/>
                <w:color w:val="000000" w:themeColor="text1"/>
                <w:kern w:val="0"/>
                <w:sz w:val="21"/>
                <w:szCs w:val="21"/>
              </w:rPr>
              <w:t>对一体化办公平台的运维方式分析合理准确，优得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w:t>
            </w:r>
            <w:r>
              <w:rPr>
                <w:rFonts w:asciiTheme="minorEastAsia" w:eastAsiaTheme="minorEastAsia" w:hAnsiTheme="minorEastAsia" w:cstheme="minorEastAsia" w:hint="eastAsia"/>
                <w:bCs/>
                <w:color w:val="000000" w:themeColor="text1"/>
                <w:kern w:val="0"/>
                <w:sz w:val="21"/>
                <w:szCs w:val="21"/>
              </w:rPr>
              <w:t>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ind w:firstLineChars="100" w:firstLine="210"/>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、对本项目的运维实施团队的人员配置、工作规范等进行阐述。优得</w:t>
            </w:r>
            <w:r>
              <w:rPr>
                <w:rFonts w:asciiTheme="minorEastAsia" w:eastAsiaTheme="minorEastAsia" w:hAnsiTheme="minorEastAsia" w:cstheme="minorEastAsia" w:hint="eastAsia"/>
                <w:bCs/>
                <w:color w:val="000000" w:themeColor="text1"/>
                <w:kern w:val="0"/>
                <w:sz w:val="21"/>
                <w:szCs w:val="21"/>
              </w:rPr>
              <w:t>5</w:t>
            </w:r>
            <w:r>
              <w:rPr>
                <w:rFonts w:asciiTheme="minorEastAsia" w:eastAsiaTheme="minorEastAsia" w:hAnsiTheme="minorEastAsia" w:cstheme="minorEastAsia" w:hint="eastAsia"/>
                <w:bCs/>
                <w:color w:val="000000" w:themeColor="text1"/>
                <w:kern w:val="0"/>
                <w:sz w:val="21"/>
                <w:szCs w:val="21"/>
              </w:rPr>
              <w:t>分；良得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分；一般得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分；方案差或未提供的得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tc>
        <w:tc>
          <w:tcPr>
            <w:tcW w:w="2130" w:type="dxa"/>
            <w:shd w:val="clear" w:color="auto" w:fill="auto"/>
            <w:vAlign w:val="center"/>
          </w:tcPr>
          <w:p w:rsidR="00B7081F" w:rsidRDefault="00B7081F">
            <w:pPr>
              <w:spacing w:before="120" w:line="440" w:lineRule="exact"/>
              <w:jc w:val="center"/>
              <w:rPr>
                <w:rFonts w:asciiTheme="minorEastAsia" w:eastAsiaTheme="minorEastAsia" w:hAnsiTheme="minorEastAsia" w:cstheme="minorEastAsia"/>
                <w:bCs/>
                <w:color w:val="000000" w:themeColor="text1"/>
                <w:kern w:val="0"/>
                <w:sz w:val="21"/>
                <w:szCs w:val="21"/>
              </w:rPr>
            </w:pPr>
          </w:p>
        </w:tc>
      </w:tr>
      <w:tr w:rsidR="00B7081F">
        <w:trPr>
          <w:trHeight w:val="702"/>
        </w:trPr>
        <w:tc>
          <w:tcPr>
            <w:tcW w:w="10760" w:type="dxa"/>
            <w:gridSpan w:val="6"/>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color w:val="000000" w:themeColor="text1"/>
                <w:sz w:val="21"/>
                <w:szCs w:val="21"/>
              </w:rPr>
              <w:lastRenderedPageBreak/>
              <w:t>供应商的应答应满足竞争性磋商文件“第二篇</w:t>
            </w:r>
            <w:r>
              <w:rPr>
                <w:rFonts w:asciiTheme="minorEastAsia" w:eastAsiaTheme="minorEastAsia" w:hAnsiTheme="minorEastAsia" w:cstheme="minorEastAsia" w:hint="eastAsia"/>
                <w:color w:val="000000" w:themeColor="text1"/>
                <w:sz w:val="21"/>
                <w:szCs w:val="21"/>
              </w:rPr>
              <w:t xml:space="preserve"> </w:t>
            </w:r>
            <w:r>
              <w:rPr>
                <w:rFonts w:asciiTheme="minorEastAsia" w:eastAsiaTheme="minorEastAsia" w:hAnsiTheme="minorEastAsia" w:cstheme="minorEastAsia" w:hint="eastAsia"/>
                <w:color w:val="000000" w:themeColor="text1"/>
                <w:sz w:val="21"/>
                <w:szCs w:val="21"/>
              </w:rPr>
              <w:t>项目服务需求”，服务期、服务地点、付款方式不满足竞争性磋商文件“第三篇</w:t>
            </w:r>
            <w:r>
              <w:rPr>
                <w:rFonts w:asciiTheme="minorEastAsia" w:eastAsiaTheme="minorEastAsia" w:hAnsiTheme="minorEastAsia" w:cstheme="minorEastAsia" w:hint="eastAsia"/>
                <w:color w:val="000000" w:themeColor="text1"/>
                <w:sz w:val="21"/>
                <w:szCs w:val="21"/>
              </w:rPr>
              <w:t xml:space="preserve"> </w:t>
            </w:r>
            <w:r>
              <w:rPr>
                <w:rFonts w:asciiTheme="minorEastAsia" w:eastAsiaTheme="minorEastAsia" w:hAnsiTheme="minorEastAsia" w:cstheme="minorEastAsia" w:hint="eastAsia"/>
                <w:color w:val="000000" w:themeColor="text1"/>
                <w:sz w:val="21"/>
                <w:szCs w:val="21"/>
              </w:rPr>
              <w:t>项目商务需求”的为无效响应，服务应答部分得分为</w:t>
            </w:r>
            <w:r>
              <w:rPr>
                <w:rFonts w:asciiTheme="minorEastAsia" w:eastAsiaTheme="minorEastAsia" w:hAnsiTheme="minorEastAsia" w:cstheme="minorEastAsia" w:hint="eastAsia"/>
                <w:color w:val="000000" w:themeColor="text1"/>
                <w:sz w:val="21"/>
                <w:szCs w:val="21"/>
              </w:rPr>
              <w:t>0</w:t>
            </w:r>
            <w:r>
              <w:rPr>
                <w:rFonts w:asciiTheme="minorEastAsia" w:eastAsiaTheme="minorEastAsia" w:hAnsiTheme="minorEastAsia" w:cstheme="minorEastAsia" w:hint="eastAsia"/>
                <w:color w:val="000000" w:themeColor="text1"/>
                <w:sz w:val="21"/>
                <w:szCs w:val="21"/>
              </w:rPr>
              <w:t>分，不再进入商务部分的评审。</w:t>
            </w:r>
          </w:p>
        </w:tc>
      </w:tr>
      <w:tr w:rsidR="00B7081F">
        <w:trPr>
          <w:trHeight w:val="1013"/>
        </w:trPr>
        <w:tc>
          <w:tcPr>
            <w:tcW w:w="736" w:type="dxa"/>
            <w:vMerge w:val="restart"/>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3</w:t>
            </w:r>
          </w:p>
        </w:tc>
        <w:tc>
          <w:tcPr>
            <w:tcW w:w="1005" w:type="dxa"/>
            <w:vMerge w:val="restart"/>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商务部分</w:t>
            </w:r>
          </w:p>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30%</w:t>
            </w:r>
            <w:r>
              <w:rPr>
                <w:rFonts w:asciiTheme="minorEastAsia" w:eastAsiaTheme="minorEastAsia" w:hAnsiTheme="minorEastAsia" w:cstheme="minorEastAsia" w:hint="eastAsia"/>
                <w:bCs/>
                <w:color w:val="000000" w:themeColor="text1"/>
                <w:kern w:val="0"/>
                <w:sz w:val="21"/>
                <w:szCs w:val="21"/>
              </w:rPr>
              <w:t>）</w:t>
            </w:r>
          </w:p>
        </w:tc>
        <w:tc>
          <w:tcPr>
            <w:tcW w:w="1077" w:type="dxa"/>
            <w:vMerge w:val="restart"/>
            <w:shd w:val="clear" w:color="auto" w:fill="auto"/>
            <w:vAlign w:val="center"/>
          </w:tcPr>
          <w:p w:rsidR="00B7081F" w:rsidRDefault="00960DFB">
            <w:pPr>
              <w:spacing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供应商实力</w:t>
            </w:r>
          </w:p>
        </w:tc>
        <w:tc>
          <w:tcPr>
            <w:tcW w:w="619" w:type="dxa"/>
            <w:vMerge w:val="restart"/>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13</w:t>
            </w: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、供应商具备</w:t>
            </w:r>
            <w:r>
              <w:rPr>
                <w:rFonts w:asciiTheme="minorEastAsia" w:eastAsiaTheme="minorEastAsia" w:hAnsiTheme="minorEastAsia" w:cstheme="minorEastAsia" w:hint="eastAsia"/>
                <w:bCs/>
                <w:color w:val="000000" w:themeColor="text1"/>
                <w:kern w:val="0"/>
                <w:sz w:val="21"/>
                <w:szCs w:val="21"/>
              </w:rPr>
              <w:t>ITSS</w:t>
            </w:r>
            <w:r>
              <w:rPr>
                <w:rFonts w:asciiTheme="minorEastAsia" w:eastAsiaTheme="minorEastAsia" w:hAnsiTheme="minorEastAsia" w:cstheme="minorEastAsia" w:hint="eastAsia"/>
                <w:bCs/>
                <w:color w:val="000000" w:themeColor="text1"/>
                <w:kern w:val="0"/>
                <w:sz w:val="21"/>
                <w:szCs w:val="21"/>
              </w:rPr>
              <w:t>信息技术服务运行维护标准符合性证书二级及以上得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分，三级得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分，没有或不提供得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tc>
        <w:tc>
          <w:tcPr>
            <w:tcW w:w="2130" w:type="dxa"/>
            <w:vMerge w:val="restart"/>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供应商须在响应文件中提供相应证书（证书获得单位与投标单位必须同为一家单位，否则不记分）复印件并加盖供应商鲜章。</w:t>
            </w:r>
          </w:p>
        </w:tc>
      </w:tr>
      <w:tr w:rsidR="00B7081F">
        <w:trPr>
          <w:trHeight w:val="1467"/>
        </w:trPr>
        <w:tc>
          <w:tcPr>
            <w:tcW w:w="736" w:type="dxa"/>
            <w:vMerge/>
            <w:shd w:val="clear" w:color="auto" w:fill="auto"/>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05"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77"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619" w:type="dxa"/>
            <w:vMerge/>
            <w:vAlign w:val="center"/>
          </w:tcPr>
          <w:p w:rsidR="00B7081F" w:rsidRDefault="00B7081F">
            <w:pPr>
              <w:spacing w:line="440" w:lineRule="exact"/>
              <w:rPr>
                <w:rFonts w:asciiTheme="minorEastAsia" w:eastAsiaTheme="minorEastAsia" w:hAnsiTheme="minorEastAsia" w:cstheme="minorEastAsia"/>
                <w:bCs/>
                <w:color w:val="000000" w:themeColor="text1"/>
                <w:kern w:val="0"/>
                <w:sz w:val="21"/>
                <w:szCs w:val="21"/>
              </w:rPr>
            </w:pP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、供应商具有中国信息安全认证中心（</w:t>
            </w:r>
            <w:r>
              <w:rPr>
                <w:rFonts w:asciiTheme="minorEastAsia" w:eastAsiaTheme="minorEastAsia" w:hAnsiTheme="minorEastAsia" w:cstheme="minorEastAsia" w:hint="eastAsia"/>
                <w:bCs/>
                <w:color w:val="000000" w:themeColor="text1"/>
                <w:kern w:val="0"/>
                <w:sz w:val="21"/>
                <w:szCs w:val="21"/>
              </w:rPr>
              <w:t>ISCCC</w:t>
            </w:r>
            <w:r>
              <w:rPr>
                <w:rFonts w:asciiTheme="minorEastAsia" w:eastAsiaTheme="minorEastAsia" w:hAnsiTheme="minorEastAsia" w:cstheme="minorEastAsia" w:hint="eastAsia"/>
                <w:bCs/>
                <w:color w:val="000000" w:themeColor="text1"/>
                <w:kern w:val="0"/>
                <w:sz w:val="21"/>
                <w:szCs w:val="21"/>
              </w:rPr>
              <w:t>）所颁发的信息安全服务资质认证证书、信息系统安全运维类和信息安全服务资质认证证书、软件安全开发类证书，提供一个得</w:t>
            </w: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分，不满足或未提供的得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分，最多</w:t>
            </w:r>
            <w:r>
              <w:rPr>
                <w:rFonts w:asciiTheme="minorEastAsia" w:eastAsiaTheme="minorEastAsia" w:hAnsiTheme="minorEastAsia" w:cstheme="minorEastAsia" w:hint="eastAsia"/>
                <w:bCs/>
                <w:color w:val="000000" w:themeColor="text1"/>
                <w:kern w:val="0"/>
                <w:sz w:val="21"/>
                <w:szCs w:val="21"/>
              </w:rPr>
              <w:t>4</w:t>
            </w:r>
            <w:r>
              <w:rPr>
                <w:rFonts w:asciiTheme="minorEastAsia" w:eastAsiaTheme="minorEastAsia" w:hAnsiTheme="minorEastAsia" w:cstheme="minorEastAsia" w:hint="eastAsia"/>
                <w:bCs/>
                <w:color w:val="000000" w:themeColor="text1"/>
                <w:kern w:val="0"/>
                <w:sz w:val="21"/>
                <w:szCs w:val="21"/>
              </w:rPr>
              <w:t>分。</w:t>
            </w:r>
          </w:p>
        </w:tc>
        <w:tc>
          <w:tcPr>
            <w:tcW w:w="2130" w:type="dxa"/>
            <w:vMerge/>
            <w:vAlign w:val="center"/>
          </w:tcPr>
          <w:p w:rsidR="00B7081F" w:rsidRDefault="00B7081F">
            <w:pPr>
              <w:spacing w:before="120" w:line="440" w:lineRule="exact"/>
              <w:ind w:firstLine="420"/>
              <w:rPr>
                <w:rFonts w:asciiTheme="minorEastAsia" w:eastAsiaTheme="minorEastAsia" w:hAnsiTheme="minorEastAsia" w:cstheme="minorEastAsia"/>
                <w:bCs/>
                <w:color w:val="000000" w:themeColor="text1"/>
                <w:kern w:val="0"/>
                <w:sz w:val="21"/>
                <w:szCs w:val="21"/>
              </w:rPr>
            </w:pPr>
          </w:p>
        </w:tc>
      </w:tr>
      <w:tr w:rsidR="00B7081F">
        <w:trPr>
          <w:trHeight w:val="1246"/>
        </w:trPr>
        <w:tc>
          <w:tcPr>
            <w:tcW w:w="736" w:type="dxa"/>
            <w:vMerge/>
            <w:shd w:val="clear" w:color="auto" w:fill="auto"/>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05"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77"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619" w:type="dxa"/>
            <w:vMerge/>
            <w:vAlign w:val="center"/>
          </w:tcPr>
          <w:p w:rsidR="00B7081F" w:rsidRDefault="00B7081F">
            <w:pPr>
              <w:spacing w:line="440" w:lineRule="exact"/>
              <w:rPr>
                <w:rFonts w:asciiTheme="minorEastAsia" w:eastAsiaTheme="minorEastAsia" w:hAnsiTheme="minorEastAsia" w:cstheme="minorEastAsia"/>
                <w:bCs/>
                <w:color w:val="000000" w:themeColor="text1"/>
                <w:kern w:val="0"/>
                <w:sz w:val="21"/>
                <w:szCs w:val="21"/>
              </w:rPr>
            </w:pP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、供应商具备</w:t>
            </w:r>
            <w:r>
              <w:rPr>
                <w:rFonts w:asciiTheme="minorEastAsia" w:eastAsiaTheme="minorEastAsia" w:hAnsiTheme="minorEastAsia" w:cstheme="minorEastAsia" w:hint="eastAsia"/>
                <w:bCs/>
                <w:color w:val="000000" w:themeColor="text1"/>
                <w:kern w:val="0"/>
                <w:sz w:val="21"/>
                <w:szCs w:val="21"/>
              </w:rPr>
              <w:t>ISO9001</w:t>
            </w:r>
            <w:r>
              <w:rPr>
                <w:rFonts w:asciiTheme="minorEastAsia" w:eastAsiaTheme="minorEastAsia" w:hAnsiTheme="minorEastAsia" w:cstheme="minorEastAsia" w:hint="eastAsia"/>
                <w:bCs/>
                <w:color w:val="000000" w:themeColor="text1"/>
                <w:kern w:val="0"/>
                <w:sz w:val="21"/>
                <w:szCs w:val="21"/>
              </w:rPr>
              <w:t>质量管理体系认证、</w:t>
            </w:r>
            <w:r>
              <w:rPr>
                <w:rFonts w:asciiTheme="minorEastAsia" w:eastAsiaTheme="minorEastAsia" w:hAnsiTheme="minorEastAsia" w:cstheme="minorEastAsia" w:hint="eastAsia"/>
                <w:bCs/>
                <w:color w:val="000000" w:themeColor="text1"/>
                <w:kern w:val="0"/>
                <w:sz w:val="21"/>
                <w:szCs w:val="21"/>
              </w:rPr>
              <w:t>ISO20000</w:t>
            </w:r>
            <w:r>
              <w:rPr>
                <w:rFonts w:asciiTheme="minorEastAsia" w:eastAsiaTheme="minorEastAsia" w:hAnsiTheme="minorEastAsia" w:cstheme="minorEastAsia" w:hint="eastAsia"/>
                <w:bCs/>
                <w:color w:val="000000" w:themeColor="text1"/>
                <w:kern w:val="0"/>
                <w:sz w:val="21"/>
                <w:szCs w:val="21"/>
              </w:rPr>
              <w:t>信息技术服务管理体系认证、</w:t>
            </w:r>
            <w:r>
              <w:rPr>
                <w:rFonts w:asciiTheme="minorEastAsia" w:eastAsiaTheme="minorEastAsia" w:hAnsiTheme="minorEastAsia" w:cstheme="minorEastAsia" w:hint="eastAsia"/>
                <w:bCs/>
                <w:color w:val="000000" w:themeColor="text1"/>
                <w:kern w:val="0"/>
                <w:sz w:val="21"/>
                <w:szCs w:val="21"/>
              </w:rPr>
              <w:t>ISO27001</w:t>
            </w:r>
            <w:r>
              <w:rPr>
                <w:rFonts w:asciiTheme="minorEastAsia" w:eastAsiaTheme="minorEastAsia" w:hAnsiTheme="minorEastAsia" w:cstheme="minorEastAsia" w:hint="eastAsia"/>
                <w:bCs/>
                <w:color w:val="000000" w:themeColor="text1"/>
                <w:kern w:val="0"/>
                <w:sz w:val="21"/>
                <w:szCs w:val="21"/>
              </w:rPr>
              <w:t>信息安全管理体系认证证书的有一个得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分，不满足或未提供的得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分，最多</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w:t>
            </w:r>
          </w:p>
        </w:tc>
        <w:tc>
          <w:tcPr>
            <w:tcW w:w="2130" w:type="dxa"/>
            <w:vMerge/>
            <w:vAlign w:val="center"/>
          </w:tcPr>
          <w:p w:rsidR="00B7081F" w:rsidRDefault="00B7081F">
            <w:pPr>
              <w:spacing w:before="120" w:line="440" w:lineRule="exact"/>
              <w:ind w:firstLine="420"/>
              <w:rPr>
                <w:rFonts w:asciiTheme="minorEastAsia" w:eastAsiaTheme="minorEastAsia" w:hAnsiTheme="minorEastAsia" w:cstheme="minorEastAsia"/>
                <w:bCs/>
                <w:color w:val="000000" w:themeColor="text1"/>
                <w:kern w:val="0"/>
                <w:sz w:val="21"/>
                <w:szCs w:val="21"/>
              </w:rPr>
            </w:pPr>
          </w:p>
        </w:tc>
      </w:tr>
      <w:tr w:rsidR="00B7081F">
        <w:trPr>
          <w:trHeight w:val="1030"/>
        </w:trPr>
        <w:tc>
          <w:tcPr>
            <w:tcW w:w="736" w:type="dxa"/>
            <w:vMerge/>
            <w:shd w:val="clear" w:color="auto" w:fill="auto"/>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05"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77"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619" w:type="dxa"/>
            <w:vMerge/>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4</w:t>
            </w:r>
            <w:r>
              <w:rPr>
                <w:rFonts w:asciiTheme="minorEastAsia" w:eastAsiaTheme="minorEastAsia" w:hAnsiTheme="minorEastAsia" w:cstheme="minorEastAsia" w:hint="eastAsia"/>
                <w:bCs/>
                <w:color w:val="000000" w:themeColor="text1"/>
                <w:kern w:val="0"/>
                <w:sz w:val="21"/>
                <w:szCs w:val="21"/>
              </w:rPr>
              <w:t>、供应商具有软件能力成熟度集成模型（</w:t>
            </w:r>
            <w:r>
              <w:rPr>
                <w:rFonts w:asciiTheme="minorEastAsia" w:eastAsiaTheme="minorEastAsia" w:hAnsiTheme="minorEastAsia" w:cstheme="minorEastAsia" w:hint="eastAsia"/>
                <w:bCs/>
                <w:color w:val="000000" w:themeColor="text1"/>
                <w:kern w:val="0"/>
                <w:sz w:val="21"/>
                <w:szCs w:val="21"/>
              </w:rPr>
              <w:t>CMMI5</w:t>
            </w:r>
            <w:r>
              <w:rPr>
                <w:rFonts w:asciiTheme="minorEastAsia" w:eastAsiaTheme="minorEastAsia" w:hAnsiTheme="minorEastAsia" w:cstheme="minorEastAsia" w:hint="eastAsia"/>
                <w:bCs/>
                <w:color w:val="000000" w:themeColor="text1"/>
                <w:kern w:val="0"/>
                <w:sz w:val="21"/>
                <w:szCs w:val="21"/>
              </w:rPr>
              <w:t>）级证书得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w:t>
            </w:r>
            <w:r>
              <w:rPr>
                <w:rFonts w:asciiTheme="minorEastAsia" w:eastAsiaTheme="minorEastAsia" w:hAnsiTheme="minorEastAsia" w:cstheme="minorEastAsia" w:hint="eastAsia"/>
                <w:bCs/>
                <w:color w:val="000000" w:themeColor="text1"/>
                <w:kern w:val="0"/>
                <w:sz w:val="21"/>
                <w:szCs w:val="21"/>
              </w:rPr>
              <w:t>CMMI4</w:t>
            </w:r>
            <w:r>
              <w:rPr>
                <w:rFonts w:asciiTheme="minorEastAsia" w:eastAsiaTheme="minorEastAsia" w:hAnsiTheme="minorEastAsia" w:cstheme="minorEastAsia" w:hint="eastAsia"/>
                <w:bCs/>
                <w:color w:val="000000" w:themeColor="text1"/>
                <w:kern w:val="0"/>
                <w:sz w:val="21"/>
                <w:szCs w:val="21"/>
              </w:rPr>
              <w:t>证书得</w:t>
            </w: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分，</w:t>
            </w:r>
            <w:r>
              <w:rPr>
                <w:rFonts w:asciiTheme="minorEastAsia" w:eastAsiaTheme="minorEastAsia" w:hAnsiTheme="minorEastAsia" w:cstheme="minorEastAsia" w:hint="eastAsia"/>
                <w:bCs/>
                <w:color w:val="000000" w:themeColor="text1"/>
                <w:kern w:val="0"/>
                <w:sz w:val="21"/>
                <w:szCs w:val="21"/>
              </w:rPr>
              <w:t>CMMI3</w:t>
            </w:r>
            <w:r>
              <w:rPr>
                <w:rFonts w:asciiTheme="minorEastAsia" w:eastAsiaTheme="minorEastAsia" w:hAnsiTheme="minorEastAsia" w:cstheme="minorEastAsia" w:hint="eastAsia"/>
                <w:bCs/>
                <w:color w:val="000000" w:themeColor="text1"/>
                <w:kern w:val="0"/>
                <w:sz w:val="21"/>
                <w:szCs w:val="21"/>
              </w:rPr>
              <w:t>级证书得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分，不满足或未提供的得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分，最多</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w:t>
            </w:r>
          </w:p>
        </w:tc>
        <w:tc>
          <w:tcPr>
            <w:tcW w:w="2130" w:type="dxa"/>
            <w:vMerge/>
            <w:vAlign w:val="center"/>
          </w:tcPr>
          <w:p w:rsidR="00B7081F" w:rsidRDefault="00B7081F">
            <w:pPr>
              <w:spacing w:before="120" w:line="440" w:lineRule="exact"/>
              <w:ind w:firstLine="420"/>
              <w:rPr>
                <w:rFonts w:asciiTheme="minorEastAsia" w:eastAsiaTheme="minorEastAsia" w:hAnsiTheme="minorEastAsia" w:cstheme="minorEastAsia"/>
                <w:bCs/>
                <w:color w:val="000000" w:themeColor="text1"/>
                <w:kern w:val="0"/>
                <w:sz w:val="21"/>
                <w:szCs w:val="21"/>
              </w:rPr>
            </w:pPr>
          </w:p>
        </w:tc>
      </w:tr>
      <w:tr w:rsidR="00B7081F">
        <w:trPr>
          <w:trHeight w:val="1048"/>
        </w:trPr>
        <w:tc>
          <w:tcPr>
            <w:tcW w:w="736" w:type="dxa"/>
            <w:vMerge/>
            <w:shd w:val="clear" w:color="auto" w:fill="auto"/>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05" w:type="dxa"/>
            <w:vMerge/>
            <w:shd w:val="clear" w:color="auto" w:fill="auto"/>
            <w:vAlign w:val="center"/>
          </w:tcPr>
          <w:p w:rsidR="00B7081F" w:rsidRDefault="00B7081F">
            <w:pPr>
              <w:spacing w:line="440" w:lineRule="exact"/>
              <w:jc w:val="center"/>
              <w:rPr>
                <w:rFonts w:asciiTheme="minorEastAsia" w:eastAsiaTheme="minorEastAsia" w:hAnsiTheme="minorEastAsia" w:cstheme="minorEastAsia"/>
                <w:color w:val="000000" w:themeColor="text1"/>
                <w:kern w:val="0"/>
                <w:sz w:val="21"/>
                <w:szCs w:val="21"/>
              </w:rPr>
            </w:pPr>
          </w:p>
        </w:tc>
        <w:tc>
          <w:tcPr>
            <w:tcW w:w="1077" w:type="dxa"/>
            <w:shd w:val="clear" w:color="auto" w:fill="auto"/>
            <w:vAlign w:val="center"/>
          </w:tcPr>
          <w:p w:rsidR="00B7081F" w:rsidRDefault="00960DFB">
            <w:pPr>
              <w:spacing w:line="4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运</w:t>
            </w:r>
            <w:r>
              <w:rPr>
                <w:rFonts w:asciiTheme="minorEastAsia" w:eastAsiaTheme="minorEastAsia" w:hAnsiTheme="minorEastAsia" w:cstheme="minorEastAsia" w:hint="eastAsia"/>
                <w:color w:val="000000" w:themeColor="text1"/>
                <w:kern w:val="0"/>
                <w:sz w:val="21"/>
                <w:szCs w:val="21"/>
              </w:rPr>
              <w:t>维团队要求</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11</w:t>
            </w: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、供应商具备稳定的本地技术服务团队，注册地在项目所在地或在项目所在地有分公司或子公司的得</w:t>
            </w:r>
            <w:r>
              <w:rPr>
                <w:rFonts w:asciiTheme="minorEastAsia" w:eastAsiaTheme="minorEastAsia" w:hAnsiTheme="minorEastAsia" w:cstheme="minorEastAsia" w:hint="eastAsia"/>
                <w:bCs/>
                <w:color w:val="000000" w:themeColor="text1"/>
                <w:kern w:val="0"/>
                <w:sz w:val="21"/>
                <w:szCs w:val="21"/>
              </w:rPr>
              <w:t>4</w:t>
            </w:r>
            <w:r>
              <w:rPr>
                <w:rFonts w:asciiTheme="minorEastAsia" w:eastAsiaTheme="minorEastAsia" w:hAnsiTheme="minorEastAsia" w:cstheme="minorEastAsia" w:hint="eastAsia"/>
                <w:bCs/>
                <w:color w:val="000000" w:themeColor="text1"/>
                <w:kern w:val="0"/>
                <w:sz w:val="21"/>
                <w:szCs w:val="21"/>
              </w:rPr>
              <w:t>分；在项目所在地有办事处的得</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分（如为分公司或子公司或办事处，须在响应文件中提供总公司或母公司相应授权书），否则得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color w:val="000000" w:themeColor="text1"/>
                <w:sz w:val="21"/>
                <w:szCs w:val="21"/>
              </w:rPr>
              <w:t>供应商拟任的技术服务团队成员均为供应商在职员工，满足得</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分，否则得</w:t>
            </w:r>
            <w:r>
              <w:rPr>
                <w:rFonts w:asciiTheme="minorEastAsia" w:eastAsiaTheme="minorEastAsia" w:hAnsiTheme="minorEastAsia" w:cstheme="minorEastAsia" w:hint="eastAsia"/>
                <w:color w:val="000000" w:themeColor="text1"/>
                <w:sz w:val="21"/>
                <w:szCs w:val="21"/>
              </w:rPr>
              <w:t>0</w:t>
            </w:r>
            <w:r>
              <w:rPr>
                <w:rFonts w:asciiTheme="minorEastAsia" w:eastAsiaTheme="minorEastAsia" w:hAnsiTheme="minorEastAsia" w:cstheme="minorEastAsia" w:hint="eastAsia"/>
                <w:color w:val="000000" w:themeColor="text1"/>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、供应商提供的运维人员具有（</w:t>
            </w:r>
            <w:r>
              <w:rPr>
                <w:rFonts w:asciiTheme="minorEastAsia" w:eastAsiaTheme="minorEastAsia" w:hAnsiTheme="minorEastAsia" w:cstheme="minorEastAsia" w:hint="eastAsia"/>
                <w:bCs/>
                <w:color w:val="000000" w:themeColor="text1"/>
                <w:kern w:val="0"/>
                <w:sz w:val="21"/>
                <w:szCs w:val="21"/>
              </w:rPr>
              <w:t>ITSS</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IT</w:t>
            </w:r>
            <w:r>
              <w:rPr>
                <w:rFonts w:asciiTheme="minorEastAsia" w:eastAsiaTheme="minorEastAsia" w:hAnsiTheme="minorEastAsia" w:cstheme="minorEastAsia" w:hint="eastAsia"/>
                <w:bCs/>
                <w:color w:val="000000" w:themeColor="text1"/>
                <w:kern w:val="0"/>
                <w:sz w:val="21"/>
                <w:szCs w:val="21"/>
              </w:rPr>
              <w:t>服务项目经理证书的得</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分，没有或未提供得</w:t>
            </w:r>
            <w:r>
              <w:rPr>
                <w:rFonts w:asciiTheme="minorEastAsia" w:eastAsiaTheme="minorEastAsia" w:hAnsiTheme="minorEastAsia" w:cstheme="minorEastAsia" w:hint="eastAsia"/>
                <w:bCs/>
                <w:color w:val="000000" w:themeColor="text1"/>
                <w:kern w:val="0"/>
                <w:sz w:val="21"/>
                <w:szCs w:val="21"/>
              </w:rPr>
              <w:t>0</w:t>
            </w:r>
            <w:r>
              <w:rPr>
                <w:rFonts w:asciiTheme="minorEastAsia" w:eastAsiaTheme="minorEastAsia" w:hAnsiTheme="minorEastAsia" w:cstheme="minorEastAsia" w:hint="eastAsia"/>
                <w:bCs/>
                <w:color w:val="000000" w:themeColor="text1"/>
                <w:kern w:val="0"/>
                <w:sz w:val="21"/>
                <w:szCs w:val="21"/>
              </w:rPr>
              <w:t>分。</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4</w:t>
            </w:r>
            <w:r>
              <w:rPr>
                <w:rFonts w:asciiTheme="minorEastAsia" w:eastAsiaTheme="minorEastAsia" w:hAnsiTheme="minorEastAsia" w:cstheme="minorEastAsia" w:hint="eastAsia"/>
                <w:bCs/>
                <w:color w:val="000000" w:themeColor="text1"/>
                <w:kern w:val="0"/>
                <w:sz w:val="21"/>
                <w:szCs w:val="21"/>
              </w:rPr>
              <w:t>、供应商提供的运维人员具有中国信息安全测评中心颁发的注册信息安全工程师（</w:t>
            </w:r>
            <w:r>
              <w:rPr>
                <w:rFonts w:asciiTheme="minorEastAsia" w:eastAsiaTheme="minorEastAsia" w:hAnsiTheme="minorEastAsia" w:cstheme="minorEastAsia" w:hint="eastAsia"/>
                <w:bCs/>
                <w:color w:val="000000" w:themeColor="text1"/>
                <w:kern w:val="0"/>
                <w:sz w:val="21"/>
                <w:szCs w:val="21"/>
              </w:rPr>
              <w:t>CISE</w:t>
            </w:r>
            <w:r>
              <w:rPr>
                <w:rFonts w:asciiTheme="minorEastAsia" w:eastAsiaTheme="minorEastAsia" w:hAnsiTheme="minorEastAsia" w:cstheme="minorEastAsia" w:hint="eastAsia"/>
                <w:bCs/>
                <w:color w:val="000000" w:themeColor="text1"/>
                <w:kern w:val="0"/>
                <w:sz w:val="21"/>
                <w:szCs w:val="21"/>
              </w:rPr>
              <w:t>）证书的得</w:t>
            </w: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分。</w:t>
            </w:r>
          </w:p>
        </w:tc>
        <w:tc>
          <w:tcPr>
            <w:tcW w:w="2130" w:type="dxa"/>
            <w:shd w:val="clear" w:color="auto" w:fill="auto"/>
            <w:vAlign w:val="center"/>
          </w:tcPr>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第</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2</w:t>
            </w:r>
            <w:r>
              <w:rPr>
                <w:rFonts w:asciiTheme="minorEastAsia" w:eastAsiaTheme="minorEastAsia" w:hAnsiTheme="minorEastAsia" w:cstheme="minorEastAsia" w:hint="eastAsia"/>
                <w:bCs/>
                <w:color w:val="000000" w:themeColor="text1"/>
                <w:kern w:val="0"/>
                <w:sz w:val="21"/>
                <w:szCs w:val="21"/>
              </w:rPr>
              <w:t>项：供应商在响应文件中提供项目营业执照、运维人员证书复印件以及项目运维人员</w:t>
            </w:r>
            <w:r>
              <w:rPr>
                <w:rFonts w:asciiTheme="minorEastAsia" w:eastAsiaTheme="minorEastAsia" w:hAnsiTheme="minorEastAsia" w:cstheme="minorEastAsia" w:hint="eastAsia"/>
                <w:bCs/>
                <w:color w:val="000000" w:themeColor="text1"/>
                <w:kern w:val="0"/>
                <w:sz w:val="21"/>
                <w:szCs w:val="21"/>
              </w:rPr>
              <w:t>2019</w:t>
            </w:r>
            <w:r>
              <w:rPr>
                <w:rFonts w:asciiTheme="minorEastAsia" w:eastAsiaTheme="minorEastAsia" w:hAnsiTheme="minorEastAsia" w:cstheme="minorEastAsia" w:hint="eastAsia"/>
                <w:bCs/>
                <w:color w:val="000000" w:themeColor="text1"/>
                <w:kern w:val="0"/>
                <w:sz w:val="21"/>
                <w:szCs w:val="21"/>
              </w:rPr>
              <w:t>年</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月</w:t>
            </w:r>
            <w:r>
              <w:rPr>
                <w:rFonts w:asciiTheme="minorEastAsia" w:eastAsiaTheme="minorEastAsia" w:hAnsiTheme="minorEastAsia" w:cstheme="minorEastAsia" w:hint="eastAsia"/>
                <w:bCs/>
                <w:color w:val="000000" w:themeColor="text1"/>
                <w:kern w:val="0"/>
                <w:sz w:val="21"/>
                <w:szCs w:val="21"/>
              </w:rPr>
              <w:t>1</w:t>
            </w:r>
            <w:r>
              <w:rPr>
                <w:rFonts w:asciiTheme="minorEastAsia" w:eastAsiaTheme="minorEastAsia" w:hAnsiTheme="minorEastAsia" w:cstheme="minorEastAsia" w:hint="eastAsia"/>
                <w:bCs/>
                <w:color w:val="000000" w:themeColor="text1"/>
                <w:kern w:val="0"/>
                <w:sz w:val="21"/>
                <w:szCs w:val="21"/>
              </w:rPr>
              <w:t>日以来至少</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个月缴纳社保的证明文件复印件，加盖供应商公章。</w:t>
            </w:r>
          </w:p>
          <w:p w:rsidR="00B7081F" w:rsidRDefault="00960DFB">
            <w:pPr>
              <w:spacing w:line="440" w:lineRule="exact"/>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第</w:t>
            </w:r>
            <w:r>
              <w:rPr>
                <w:rFonts w:asciiTheme="minorEastAsia" w:eastAsiaTheme="minorEastAsia" w:hAnsiTheme="minorEastAsia" w:cstheme="minorEastAsia" w:hint="eastAsia"/>
                <w:bCs/>
                <w:color w:val="000000" w:themeColor="text1"/>
                <w:kern w:val="0"/>
                <w:sz w:val="21"/>
                <w:szCs w:val="21"/>
              </w:rPr>
              <w:t>3</w:t>
            </w:r>
            <w:r>
              <w:rPr>
                <w:rFonts w:asciiTheme="minorEastAsia" w:eastAsiaTheme="minorEastAsia" w:hAnsiTheme="minorEastAsia" w:cstheme="minorEastAsia" w:hint="eastAsia"/>
                <w:bCs/>
                <w:color w:val="000000" w:themeColor="text1"/>
                <w:kern w:val="0"/>
                <w:sz w:val="21"/>
                <w:szCs w:val="21"/>
              </w:rPr>
              <w:t>、</w:t>
            </w:r>
            <w:r>
              <w:rPr>
                <w:rFonts w:asciiTheme="minorEastAsia" w:eastAsiaTheme="minorEastAsia" w:hAnsiTheme="minorEastAsia" w:cstheme="minorEastAsia" w:hint="eastAsia"/>
                <w:bCs/>
                <w:color w:val="000000" w:themeColor="text1"/>
                <w:kern w:val="0"/>
                <w:sz w:val="21"/>
                <w:szCs w:val="21"/>
              </w:rPr>
              <w:t>4</w:t>
            </w:r>
            <w:r>
              <w:rPr>
                <w:rFonts w:asciiTheme="minorEastAsia" w:eastAsiaTheme="minorEastAsia" w:hAnsiTheme="minorEastAsia" w:cstheme="minorEastAsia" w:hint="eastAsia"/>
                <w:bCs/>
                <w:color w:val="000000" w:themeColor="text1"/>
                <w:kern w:val="0"/>
                <w:sz w:val="21"/>
                <w:szCs w:val="21"/>
              </w:rPr>
              <w:t>项：供应商须在响应文件中提供相应证书复印件（加盖供应商公章）作为佐证材料，否则不得分。</w:t>
            </w:r>
          </w:p>
        </w:tc>
      </w:tr>
      <w:tr w:rsidR="00B7081F">
        <w:trPr>
          <w:trHeight w:val="973"/>
        </w:trPr>
        <w:tc>
          <w:tcPr>
            <w:tcW w:w="736" w:type="dxa"/>
            <w:vMerge/>
            <w:shd w:val="clear" w:color="auto" w:fill="auto"/>
            <w:vAlign w:val="center"/>
          </w:tcPr>
          <w:p w:rsidR="00B7081F" w:rsidRDefault="00B7081F">
            <w:pPr>
              <w:spacing w:before="120" w:line="440" w:lineRule="exact"/>
              <w:ind w:firstLine="420"/>
              <w:rPr>
                <w:rFonts w:asciiTheme="minorEastAsia" w:eastAsiaTheme="minorEastAsia" w:hAnsiTheme="minorEastAsia" w:cstheme="minorEastAsia"/>
                <w:color w:val="000000" w:themeColor="text1"/>
                <w:kern w:val="0"/>
                <w:sz w:val="21"/>
                <w:szCs w:val="21"/>
              </w:rPr>
            </w:pPr>
          </w:p>
        </w:tc>
        <w:tc>
          <w:tcPr>
            <w:tcW w:w="1005" w:type="dxa"/>
            <w:vMerge/>
            <w:shd w:val="clear" w:color="auto" w:fill="auto"/>
            <w:vAlign w:val="center"/>
          </w:tcPr>
          <w:p w:rsidR="00B7081F" w:rsidRDefault="00B7081F">
            <w:pPr>
              <w:spacing w:line="440" w:lineRule="exact"/>
              <w:jc w:val="center"/>
              <w:rPr>
                <w:rFonts w:asciiTheme="minorEastAsia" w:eastAsiaTheme="minorEastAsia" w:hAnsiTheme="minorEastAsia" w:cstheme="minorEastAsia"/>
                <w:color w:val="000000" w:themeColor="text1"/>
                <w:kern w:val="0"/>
                <w:sz w:val="21"/>
                <w:szCs w:val="21"/>
              </w:rPr>
            </w:pPr>
          </w:p>
        </w:tc>
        <w:tc>
          <w:tcPr>
            <w:tcW w:w="1077" w:type="dxa"/>
            <w:shd w:val="clear" w:color="auto" w:fill="auto"/>
            <w:vAlign w:val="center"/>
          </w:tcPr>
          <w:p w:rsidR="00B7081F" w:rsidRDefault="00960DFB">
            <w:pPr>
              <w:spacing w:line="4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履约经验</w:t>
            </w:r>
          </w:p>
        </w:tc>
        <w:tc>
          <w:tcPr>
            <w:tcW w:w="619" w:type="dxa"/>
            <w:shd w:val="clear" w:color="auto" w:fill="auto"/>
            <w:vAlign w:val="center"/>
          </w:tcPr>
          <w:p w:rsidR="00B7081F" w:rsidRDefault="00960DFB">
            <w:pPr>
              <w:spacing w:before="120" w:line="440" w:lineRule="exact"/>
              <w:jc w:val="center"/>
              <w:rPr>
                <w:rFonts w:asciiTheme="minorEastAsia" w:eastAsiaTheme="minorEastAsia" w:hAnsiTheme="minorEastAsia" w:cstheme="minorEastAsia"/>
                <w:bCs/>
                <w:color w:val="000000" w:themeColor="text1"/>
                <w:kern w:val="0"/>
                <w:sz w:val="21"/>
                <w:szCs w:val="21"/>
              </w:rPr>
            </w:pPr>
            <w:r>
              <w:rPr>
                <w:rFonts w:asciiTheme="minorEastAsia" w:eastAsiaTheme="minorEastAsia" w:hAnsiTheme="minorEastAsia" w:cstheme="minorEastAsia" w:hint="eastAsia"/>
                <w:bCs/>
                <w:color w:val="000000" w:themeColor="text1"/>
                <w:kern w:val="0"/>
                <w:sz w:val="21"/>
                <w:szCs w:val="21"/>
              </w:rPr>
              <w:t>6</w:t>
            </w:r>
          </w:p>
        </w:tc>
        <w:tc>
          <w:tcPr>
            <w:tcW w:w="5193" w:type="dxa"/>
            <w:shd w:val="clear" w:color="auto" w:fill="auto"/>
            <w:vAlign w:val="center"/>
          </w:tcPr>
          <w:p w:rsidR="00B7081F" w:rsidRDefault="00960DFB">
            <w:pPr>
              <w:spacing w:line="4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自</w:t>
            </w:r>
            <w:r>
              <w:rPr>
                <w:rFonts w:asciiTheme="minorEastAsia" w:eastAsiaTheme="minorEastAsia" w:hAnsiTheme="minorEastAsia" w:cstheme="minorEastAsia" w:hint="eastAsia"/>
                <w:color w:val="000000" w:themeColor="text1"/>
                <w:kern w:val="0"/>
                <w:sz w:val="21"/>
                <w:szCs w:val="21"/>
              </w:rPr>
              <w:t>2017</w:t>
            </w:r>
            <w:r>
              <w:rPr>
                <w:rFonts w:asciiTheme="minorEastAsia" w:eastAsiaTheme="minorEastAsia" w:hAnsiTheme="minorEastAsia" w:cstheme="minorEastAsia" w:hint="eastAsia"/>
                <w:color w:val="000000" w:themeColor="text1"/>
                <w:kern w:val="0"/>
                <w:sz w:val="21"/>
                <w:szCs w:val="21"/>
              </w:rPr>
              <w:t>年</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月</w:t>
            </w:r>
            <w:r>
              <w:rPr>
                <w:rFonts w:asciiTheme="minorEastAsia" w:eastAsiaTheme="minorEastAsia" w:hAnsiTheme="minorEastAsia" w:cstheme="minorEastAsia" w:hint="eastAsia"/>
                <w:color w:val="000000" w:themeColor="text1"/>
                <w:kern w:val="0"/>
                <w:sz w:val="21"/>
                <w:szCs w:val="21"/>
              </w:rPr>
              <w:t>1</w:t>
            </w:r>
            <w:r>
              <w:rPr>
                <w:rFonts w:asciiTheme="minorEastAsia" w:eastAsiaTheme="minorEastAsia" w:hAnsiTheme="minorEastAsia" w:cstheme="minorEastAsia" w:hint="eastAsia"/>
                <w:color w:val="000000" w:themeColor="text1"/>
                <w:kern w:val="0"/>
                <w:sz w:val="21"/>
                <w:szCs w:val="21"/>
              </w:rPr>
              <w:t>日至今供应商具有政府机关单位办公信息系统软件运维项目案例的，每有一个得</w:t>
            </w:r>
            <w:r>
              <w:rPr>
                <w:rFonts w:asciiTheme="minorEastAsia" w:eastAsiaTheme="minorEastAsia" w:hAnsiTheme="minorEastAsia" w:cstheme="minorEastAsia" w:hint="eastAsia"/>
                <w:color w:val="000000" w:themeColor="text1"/>
                <w:kern w:val="0"/>
                <w:sz w:val="21"/>
                <w:szCs w:val="21"/>
              </w:rPr>
              <w:t>2</w:t>
            </w:r>
            <w:r>
              <w:rPr>
                <w:rFonts w:asciiTheme="minorEastAsia" w:eastAsiaTheme="minorEastAsia" w:hAnsiTheme="minorEastAsia" w:cstheme="minorEastAsia" w:hint="eastAsia"/>
                <w:color w:val="000000" w:themeColor="text1"/>
                <w:kern w:val="0"/>
                <w:sz w:val="21"/>
                <w:szCs w:val="21"/>
              </w:rPr>
              <w:t>分，最高</w:t>
            </w:r>
            <w:r>
              <w:rPr>
                <w:rFonts w:asciiTheme="minorEastAsia" w:eastAsiaTheme="minorEastAsia" w:hAnsiTheme="minorEastAsia" w:cstheme="minorEastAsia" w:hint="eastAsia"/>
                <w:color w:val="000000" w:themeColor="text1"/>
                <w:kern w:val="0"/>
                <w:sz w:val="21"/>
                <w:szCs w:val="21"/>
              </w:rPr>
              <w:lastRenderedPageBreak/>
              <w:t>得</w:t>
            </w:r>
            <w:r>
              <w:rPr>
                <w:rFonts w:asciiTheme="minorEastAsia" w:eastAsiaTheme="minorEastAsia" w:hAnsiTheme="minorEastAsia" w:cstheme="minorEastAsia" w:hint="eastAsia"/>
                <w:color w:val="000000" w:themeColor="text1"/>
                <w:kern w:val="0"/>
                <w:sz w:val="21"/>
                <w:szCs w:val="21"/>
              </w:rPr>
              <w:t>6</w:t>
            </w:r>
            <w:r>
              <w:rPr>
                <w:rFonts w:asciiTheme="minorEastAsia" w:eastAsiaTheme="minorEastAsia" w:hAnsiTheme="minorEastAsia" w:cstheme="minorEastAsia" w:hint="eastAsia"/>
                <w:color w:val="000000" w:themeColor="text1"/>
                <w:kern w:val="0"/>
                <w:sz w:val="21"/>
                <w:szCs w:val="21"/>
              </w:rPr>
              <w:t>分。</w:t>
            </w:r>
          </w:p>
        </w:tc>
        <w:tc>
          <w:tcPr>
            <w:tcW w:w="2130" w:type="dxa"/>
            <w:shd w:val="clear" w:color="auto" w:fill="auto"/>
            <w:vAlign w:val="center"/>
          </w:tcPr>
          <w:p w:rsidR="00B7081F" w:rsidRDefault="00960DFB">
            <w:pPr>
              <w:spacing w:line="4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kern w:val="0"/>
                <w:sz w:val="21"/>
                <w:szCs w:val="21"/>
              </w:rPr>
              <w:lastRenderedPageBreak/>
              <w:t>提供合同复印件并</w:t>
            </w:r>
            <w:r>
              <w:rPr>
                <w:rFonts w:asciiTheme="minorEastAsia" w:eastAsiaTheme="minorEastAsia" w:hAnsiTheme="minorEastAsia" w:cstheme="minorEastAsia" w:hint="eastAsia"/>
                <w:bCs/>
                <w:color w:val="000000" w:themeColor="text1"/>
                <w:kern w:val="0"/>
                <w:sz w:val="21"/>
                <w:szCs w:val="21"/>
              </w:rPr>
              <w:t>加盖</w:t>
            </w:r>
            <w:r>
              <w:rPr>
                <w:rFonts w:asciiTheme="minorEastAsia" w:eastAsiaTheme="minorEastAsia" w:hAnsiTheme="minorEastAsia" w:cstheme="minorEastAsia" w:hint="eastAsia"/>
                <w:color w:val="000000" w:themeColor="text1"/>
                <w:kern w:val="0"/>
                <w:sz w:val="21"/>
                <w:szCs w:val="21"/>
              </w:rPr>
              <w:t>供应商公章。</w:t>
            </w:r>
          </w:p>
        </w:tc>
      </w:tr>
    </w:tbl>
    <w:p w:rsidR="00B7081F" w:rsidRDefault="00B7081F">
      <w:pPr>
        <w:snapToGrid w:val="0"/>
        <w:spacing w:line="440" w:lineRule="exact"/>
        <w:rPr>
          <w:rFonts w:ascii="宋体" w:hAnsi="宋体" w:cs="宋体"/>
          <w:color w:val="000000" w:themeColor="text1"/>
          <w:sz w:val="24"/>
          <w:szCs w:val="24"/>
          <w:highlight w:val="yellow"/>
        </w:rPr>
      </w:pP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注：关于小微企业报价扣除比例说明</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供应商为非联合体参与磋商的，对小型企业给予</w:t>
      </w:r>
      <w:r>
        <w:rPr>
          <w:rFonts w:ascii="宋体" w:hAnsi="宋体" w:cs="宋体" w:hint="eastAsia"/>
          <w:color w:val="000000" w:themeColor="text1"/>
          <w:sz w:val="24"/>
          <w:szCs w:val="24"/>
        </w:rPr>
        <w:t>6%</w:t>
      </w:r>
      <w:r>
        <w:rPr>
          <w:rFonts w:ascii="宋体" w:hAnsi="宋体" w:cs="宋体" w:hint="eastAsia"/>
          <w:color w:val="000000" w:themeColor="text1"/>
          <w:sz w:val="24"/>
          <w:szCs w:val="24"/>
        </w:rPr>
        <w:t>的扣除，微型企业给予</w:t>
      </w:r>
      <w:r>
        <w:rPr>
          <w:rFonts w:ascii="宋体" w:hAnsi="宋体" w:cs="宋体" w:hint="eastAsia"/>
          <w:color w:val="000000" w:themeColor="text1"/>
          <w:sz w:val="24"/>
          <w:szCs w:val="24"/>
        </w:rPr>
        <w:t>8%</w:t>
      </w:r>
      <w:r>
        <w:rPr>
          <w:rFonts w:ascii="宋体" w:hAnsi="宋体" w:cs="宋体" w:hint="eastAsia"/>
          <w:color w:val="000000" w:themeColor="text1"/>
          <w:sz w:val="24"/>
          <w:szCs w:val="24"/>
        </w:rPr>
        <w:t>的扣除（注册资金十五万及以下的微型企业给予</w:t>
      </w:r>
      <w:r>
        <w:rPr>
          <w:rFonts w:ascii="宋体" w:hAnsi="宋体" w:cs="宋体" w:hint="eastAsia"/>
          <w:color w:val="000000" w:themeColor="text1"/>
          <w:sz w:val="24"/>
          <w:szCs w:val="24"/>
        </w:rPr>
        <w:t>10%</w:t>
      </w:r>
      <w:r>
        <w:rPr>
          <w:rFonts w:ascii="宋体" w:hAnsi="宋体" w:cs="宋体" w:hint="eastAsia"/>
          <w:color w:val="000000" w:themeColor="text1"/>
          <w:sz w:val="24"/>
          <w:szCs w:val="24"/>
        </w:rPr>
        <w:t>的扣除），以扣除后的报价参与评审。</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监狱企业、残疾人福利性单位属于微型企业的，应提供企业所在地的县级以上中小企业主管部门的证明文件复印件和微型企业承诺书（详见第七篇</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四、其他“微型企业承诺书”）。未提供以上资料的监狱企业、残疾人福利性单位视同小型企业。</w:t>
      </w:r>
      <w:r>
        <w:rPr>
          <w:rFonts w:ascii="宋体" w:hAnsi="宋体" w:cs="宋体" w:hint="eastAsia"/>
          <w:color w:val="000000" w:themeColor="text1"/>
          <w:sz w:val="24"/>
          <w:szCs w:val="24"/>
        </w:rPr>
        <w:t xml:space="preserve"> </w:t>
      </w:r>
    </w:p>
    <w:p w:rsidR="00B7081F" w:rsidRDefault="00960DFB">
      <w:pPr>
        <w:pStyle w:val="3"/>
        <w:spacing w:before="0" w:after="0" w:line="440" w:lineRule="exact"/>
        <w:rPr>
          <w:rFonts w:ascii="宋体" w:hAnsi="宋体" w:cs="宋体"/>
          <w:color w:val="000000" w:themeColor="text1"/>
          <w:sz w:val="24"/>
          <w:szCs w:val="24"/>
        </w:rPr>
      </w:pPr>
      <w:bookmarkStart w:id="58" w:name="_Toc17554"/>
      <w:r>
        <w:rPr>
          <w:rFonts w:ascii="宋体" w:hAnsi="宋体" w:cs="宋体" w:hint="eastAsia"/>
          <w:color w:val="000000" w:themeColor="text1"/>
          <w:sz w:val="24"/>
          <w:szCs w:val="24"/>
        </w:rPr>
        <w:t>三、无效响应</w:t>
      </w:r>
      <w:bookmarkEnd w:id="58"/>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供应商发生以下条款情况之一者，视为无效响应，其响应文件将被拒绝：</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（一）供应商不符合规定的基本资格条件或特定资格条件或符合性审查的；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（二）供应商的法定代表人或其授权代表未参加磋商；</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（三）供应商未按照竞争性磋商文件的要求缴纳磋商保证金；</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（四）供应商所提交的响应文件不按第六篇“响应文件编制要求”规定签字、盖章；</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（五）供应商的最后报价超过采购预算的；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（六）法定代表人为同一个人的两个及两个以上法人，母公司、全资子公司及其控股公司，在同一分包采购中同时参与磋商；</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（七）单位负责人为同一人或者存在直接控股、管理关系的不同供应商，参加同一合同项下的政府采购活动的；</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（八）为采购项目提供整体设计、规范编制或者项目管理、监理、检测等服务的供应商，再参加该采购项目的其他采购活动；</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（九）供应商的服务期、质量保证期及磋商有效期不满足竞争性磋商文件要求的；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（十）供应商响应文件内容有与国家现行法律法规相违背的内容，或附有采购人无法接受的条件。</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（十一）供应商联合体形式参与磋商的；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（十二）供应商被列入失信被执行人、重大税收违法案件当事人名单、政府采购严重违法失信行为记录名单及其他不符合《中华人民共和国政府采购法》第二十二条规定条件的。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采购人、采购代理机构将通过“信用中国”网站</w:t>
      </w:r>
      <w:r>
        <w:rPr>
          <w:rFonts w:ascii="宋体" w:hAnsi="宋体" w:cs="宋体" w:hint="eastAsia"/>
          <w:color w:val="000000" w:themeColor="text1"/>
          <w:sz w:val="24"/>
          <w:szCs w:val="24"/>
        </w:rPr>
        <w:t>(www.creditchina.gov.cn)</w:t>
      </w:r>
      <w:r>
        <w:rPr>
          <w:rFonts w:ascii="宋体" w:hAnsi="宋体" w:cs="宋体" w:hint="eastAsia"/>
          <w:color w:val="000000" w:themeColor="text1"/>
          <w:sz w:val="24"/>
          <w:szCs w:val="24"/>
        </w:rPr>
        <w:t>、中国政府采购网</w:t>
      </w:r>
      <w:r>
        <w:rPr>
          <w:rFonts w:ascii="宋体" w:hAnsi="宋体" w:cs="宋体" w:hint="eastAsia"/>
          <w:color w:val="000000" w:themeColor="text1"/>
          <w:sz w:val="24"/>
          <w:szCs w:val="24"/>
        </w:rPr>
        <w:t>(www.ccgp.gov.cn)</w:t>
      </w:r>
      <w:r>
        <w:rPr>
          <w:rFonts w:ascii="宋体" w:hAnsi="宋体" w:cs="宋体" w:hint="eastAsia"/>
          <w:color w:val="000000" w:themeColor="text1"/>
          <w:sz w:val="24"/>
          <w:szCs w:val="24"/>
        </w:rPr>
        <w:t>等渠道查询供应商信用记录，对列入失信被执行人、重大税收违法案件当事人名单、政府采购严重</w:t>
      </w:r>
      <w:r>
        <w:rPr>
          <w:rFonts w:ascii="宋体" w:hAnsi="宋体" w:cs="宋体" w:hint="eastAsia"/>
          <w:color w:val="000000" w:themeColor="text1"/>
          <w:sz w:val="24"/>
          <w:szCs w:val="24"/>
        </w:rPr>
        <w:t>违法失信行为记录名单及其他不符合《中华人民共和</w:t>
      </w:r>
      <w:r>
        <w:rPr>
          <w:rFonts w:ascii="宋体" w:hAnsi="宋体" w:cs="宋体" w:hint="eastAsia"/>
          <w:color w:val="000000" w:themeColor="text1"/>
          <w:sz w:val="24"/>
          <w:szCs w:val="24"/>
        </w:rPr>
        <w:lastRenderedPageBreak/>
        <w:t>国政府采购法》第二十二条规定条件的供应商，应当拒绝其参与政府采购活动。</w:t>
      </w:r>
    </w:p>
    <w:p w:rsidR="00B7081F" w:rsidRDefault="00960DFB">
      <w:pPr>
        <w:pStyle w:val="3"/>
        <w:spacing w:before="0" w:after="0" w:line="440" w:lineRule="exact"/>
        <w:rPr>
          <w:rFonts w:ascii="宋体" w:hAnsi="宋体" w:cs="宋体"/>
          <w:color w:val="000000" w:themeColor="text1"/>
          <w:sz w:val="24"/>
          <w:szCs w:val="24"/>
        </w:rPr>
      </w:pPr>
      <w:bookmarkStart w:id="59" w:name="_Toc15521"/>
      <w:r>
        <w:rPr>
          <w:rFonts w:ascii="宋体" w:hAnsi="宋体" w:cs="宋体" w:hint="eastAsia"/>
          <w:color w:val="000000" w:themeColor="text1"/>
          <w:sz w:val="24"/>
          <w:szCs w:val="24"/>
        </w:rPr>
        <w:t>四、</w:t>
      </w:r>
      <w:bookmarkEnd w:id="56"/>
      <w:bookmarkEnd w:id="57"/>
      <w:r>
        <w:rPr>
          <w:rFonts w:ascii="宋体" w:hAnsi="宋体" w:cs="宋体" w:hint="eastAsia"/>
          <w:color w:val="000000" w:themeColor="text1"/>
          <w:sz w:val="24"/>
          <w:szCs w:val="24"/>
        </w:rPr>
        <w:t>采购终止</w:t>
      </w:r>
      <w:bookmarkEnd w:id="59"/>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出现下列情形之一的，采购人或者采购代理机构应当终止竞争性磋商采购活动，发布项目终止公告并说明原因，重新开展采购活动：</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（一）因情况变化，不再符合规定的竞争性磋商采购方式适用情形的；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（二）出现影响采购公正的违法、违规行为的；</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（三）在采购过程中符合要求的供应商或者报价未超过采购预算的供应商不足</w:t>
      </w:r>
      <w:r>
        <w:rPr>
          <w:rFonts w:ascii="宋体" w:hAnsi="宋体" w:cs="宋体" w:hint="eastAsia"/>
          <w:color w:val="000000" w:themeColor="text1"/>
          <w:sz w:val="24"/>
          <w:szCs w:val="24"/>
        </w:rPr>
        <w:t>3</w:t>
      </w:r>
      <w:r>
        <w:rPr>
          <w:rFonts w:ascii="宋体" w:hAnsi="宋体" w:cs="宋体" w:hint="eastAsia"/>
          <w:color w:val="000000" w:themeColor="text1"/>
          <w:sz w:val="24"/>
          <w:szCs w:val="24"/>
        </w:rPr>
        <w:t>家的，但《政府采购竞争性磋商采购方式管理暂行办法》第二十一条第三款规定的情形</w:t>
      </w:r>
      <w:r>
        <w:rPr>
          <w:rFonts w:ascii="宋体" w:hAnsi="宋体" w:cs="宋体" w:hint="eastAsia"/>
          <w:color w:val="000000" w:themeColor="text1"/>
          <w:sz w:val="24"/>
          <w:szCs w:val="24"/>
        </w:rPr>
        <w:t>,</w:t>
      </w:r>
      <w:r>
        <w:rPr>
          <w:rFonts w:ascii="宋体" w:hAnsi="宋体" w:cs="宋体" w:hint="eastAsia"/>
          <w:color w:val="000000" w:themeColor="text1"/>
          <w:sz w:val="24"/>
          <w:szCs w:val="24"/>
        </w:rPr>
        <w:t>以及财</w:t>
      </w:r>
      <w:r>
        <w:rPr>
          <w:rFonts w:ascii="宋体" w:hAnsi="宋体" w:cs="宋体" w:hint="eastAsia"/>
          <w:color w:val="000000" w:themeColor="text1"/>
          <w:sz w:val="24"/>
          <w:szCs w:val="24"/>
        </w:rPr>
        <w:t>政部财库</w:t>
      </w:r>
      <w:r>
        <w:rPr>
          <w:rFonts w:ascii="宋体" w:hAnsi="宋体" w:cs="宋体" w:hint="eastAsia"/>
          <w:color w:val="000000" w:themeColor="text1"/>
          <w:sz w:val="24"/>
          <w:szCs w:val="24"/>
        </w:rPr>
        <w:t>[2015]124</w:t>
      </w:r>
      <w:r>
        <w:rPr>
          <w:rFonts w:ascii="宋体" w:hAnsi="宋体" w:cs="宋体" w:hint="eastAsia"/>
          <w:color w:val="000000" w:themeColor="text1"/>
          <w:sz w:val="24"/>
          <w:szCs w:val="24"/>
        </w:rPr>
        <w:t>号文件规定的情形除外。</w:t>
      </w:r>
    </w:p>
    <w:p w:rsidR="00B7081F" w:rsidRDefault="00B7081F">
      <w:pPr>
        <w:snapToGrid w:val="0"/>
        <w:spacing w:line="440" w:lineRule="exact"/>
        <w:ind w:firstLine="465"/>
        <w:rPr>
          <w:rFonts w:ascii="宋体" w:hAnsi="宋体" w:cs="宋体"/>
          <w:color w:val="000000" w:themeColor="text1"/>
          <w:sz w:val="24"/>
          <w:szCs w:val="24"/>
        </w:rPr>
      </w:pPr>
    </w:p>
    <w:p w:rsidR="00B7081F" w:rsidRDefault="00B7081F">
      <w:pPr>
        <w:spacing w:line="440" w:lineRule="exact"/>
        <w:ind w:firstLineChars="200" w:firstLine="480"/>
        <w:rPr>
          <w:rFonts w:ascii="宋体" w:hAnsi="宋体" w:cs="宋体"/>
          <w:color w:val="000000" w:themeColor="text1"/>
          <w:sz w:val="24"/>
          <w:szCs w:val="24"/>
        </w:rPr>
        <w:sectPr w:rsidR="00B7081F">
          <w:footerReference w:type="even" r:id="rId15"/>
          <w:footerReference w:type="default" r:id="rId16"/>
          <w:pgSz w:w="11907" w:h="16840"/>
          <w:pgMar w:top="1134" w:right="1191" w:bottom="1134" w:left="1304" w:header="964" w:footer="992" w:gutter="0"/>
          <w:cols w:space="720"/>
          <w:rtlGutter/>
          <w:docGrid w:linePitch="312"/>
        </w:sectPr>
      </w:pPr>
    </w:p>
    <w:p w:rsidR="00B7081F" w:rsidRDefault="00960DFB">
      <w:pPr>
        <w:pStyle w:val="2"/>
        <w:spacing w:line="440" w:lineRule="exact"/>
        <w:jc w:val="center"/>
        <w:rPr>
          <w:rFonts w:ascii="宋体" w:eastAsia="宋体" w:hAnsi="宋体" w:cs="宋体"/>
          <w:b w:val="0"/>
          <w:color w:val="000000" w:themeColor="text1"/>
          <w:szCs w:val="30"/>
        </w:rPr>
      </w:pPr>
      <w:bookmarkStart w:id="60" w:name="_Toc8013"/>
      <w:bookmarkStart w:id="61" w:name="_Toc102227313"/>
      <w:r>
        <w:rPr>
          <w:rFonts w:ascii="宋体" w:eastAsia="宋体" w:hAnsi="宋体" w:cs="宋体" w:hint="eastAsia"/>
          <w:b w:val="0"/>
          <w:color w:val="000000" w:themeColor="text1"/>
          <w:sz w:val="36"/>
          <w:szCs w:val="30"/>
        </w:rPr>
        <w:lastRenderedPageBreak/>
        <w:t>第五篇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供应商须知</w:t>
      </w:r>
      <w:bookmarkEnd w:id="60"/>
      <w:bookmarkEnd w:id="61"/>
    </w:p>
    <w:p w:rsidR="00B7081F" w:rsidRDefault="00960DFB">
      <w:pPr>
        <w:pStyle w:val="3"/>
        <w:spacing w:before="0" w:after="0" w:line="440" w:lineRule="exact"/>
        <w:rPr>
          <w:rFonts w:ascii="宋体" w:hAnsi="宋体" w:cs="宋体"/>
          <w:color w:val="000000" w:themeColor="text1"/>
          <w:sz w:val="24"/>
          <w:szCs w:val="24"/>
        </w:rPr>
      </w:pPr>
      <w:bookmarkStart w:id="62" w:name="_Toc342913389"/>
      <w:bookmarkStart w:id="63" w:name="_Toc27701"/>
      <w:r>
        <w:rPr>
          <w:rFonts w:ascii="宋体" w:hAnsi="宋体" w:cs="宋体" w:hint="eastAsia"/>
          <w:color w:val="000000" w:themeColor="text1"/>
          <w:sz w:val="24"/>
          <w:szCs w:val="24"/>
        </w:rPr>
        <w:t>一、磋商费用</w:t>
      </w:r>
      <w:bookmarkEnd w:id="62"/>
      <w:bookmarkEnd w:id="63"/>
    </w:p>
    <w:p w:rsidR="00B7081F" w:rsidRDefault="00960DFB">
      <w:pPr>
        <w:pStyle w:val="18"/>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rsidR="00B7081F" w:rsidRDefault="00960DFB">
      <w:pPr>
        <w:pStyle w:val="3"/>
        <w:tabs>
          <w:tab w:val="left" w:pos="2640"/>
        </w:tabs>
        <w:spacing w:before="0" w:after="0" w:line="440" w:lineRule="exact"/>
        <w:rPr>
          <w:rFonts w:ascii="宋体" w:hAnsi="宋体" w:cs="宋体"/>
          <w:color w:val="000000" w:themeColor="text1"/>
          <w:sz w:val="24"/>
          <w:szCs w:val="24"/>
        </w:rPr>
      </w:pPr>
      <w:bookmarkStart w:id="64" w:name="_Toc342913391"/>
      <w:bookmarkStart w:id="65" w:name="_Toc26216"/>
      <w:r>
        <w:rPr>
          <w:rFonts w:ascii="宋体" w:hAnsi="宋体" w:cs="宋体" w:hint="eastAsia"/>
          <w:color w:val="000000" w:themeColor="text1"/>
          <w:sz w:val="24"/>
          <w:szCs w:val="24"/>
        </w:rPr>
        <w:t>二、竞争性磋商文件</w:t>
      </w:r>
      <w:bookmarkEnd w:id="64"/>
      <w:bookmarkEnd w:id="65"/>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（一）竞争性磋商文件由采购邀请书、采购服务需求、供应商须知、采购商务需求、磋商程序及方法、评审标准、无效响应和采购终止、供应商须知、政府采购合同、响应文件编制要求七部分组成。</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（二）采购人（或采购代理机构）所作的一切有效的书面通知、修改及补充，都是竞争性磋商文件不可分割的部分。</w:t>
      </w:r>
    </w:p>
    <w:p w:rsidR="00B7081F" w:rsidRDefault="00960DFB">
      <w:pPr>
        <w:spacing w:line="440" w:lineRule="exact"/>
        <w:rPr>
          <w:rFonts w:ascii="宋体" w:hAnsi="宋体" w:cs="宋体"/>
          <w:color w:val="000000" w:themeColor="text1"/>
          <w:sz w:val="24"/>
          <w:szCs w:val="24"/>
        </w:rPr>
      </w:pPr>
      <w:bookmarkStart w:id="66" w:name="_Toc179714297"/>
      <w:bookmarkStart w:id="67" w:name="_Toc342913392"/>
      <w:bookmarkStart w:id="68" w:name="_Toc102227318"/>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（三）竞争性磋商文件的解释</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供应商如对竞争性磋商文件有疑问，必须以书面形式在提交响应文件截止时间</w:t>
      </w:r>
      <w:r>
        <w:rPr>
          <w:rFonts w:ascii="宋体" w:hAnsi="宋体" w:cs="宋体" w:hint="eastAsia"/>
          <w:color w:val="000000" w:themeColor="text1"/>
          <w:sz w:val="24"/>
          <w:szCs w:val="24"/>
        </w:rPr>
        <w:t>3</w:t>
      </w:r>
      <w:r>
        <w:rPr>
          <w:rFonts w:ascii="宋体" w:hAnsi="宋体" w:cs="宋体" w:hint="eastAsia"/>
          <w:color w:val="000000" w:themeColor="text1"/>
          <w:sz w:val="24"/>
          <w:szCs w:val="24"/>
        </w:rPr>
        <w:t>个工作日前向采购人（或采购代理机构）要求澄清，采购人（或采购代理机构）可视具体情况做出处理或答复。如供应商未提出疑问，视为完全</w:t>
      </w:r>
      <w:r>
        <w:rPr>
          <w:rFonts w:ascii="宋体" w:hAnsi="宋体" w:cs="宋体" w:hint="eastAsia"/>
          <w:color w:val="000000" w:themeColor="text1"/>
          <w:sz w:val="24"/>
          <w:szCs w:val="24"/>
        </w:rPr>
        <w:t>理解并同意本竞争性磋商文件。一经进入磋商程序，即视为供应商已详细阅读全部文件资料，完全理解竞争性磋商文件所有条款内容并同意放弃对这方面有不明白及误解的权利。</w:t>
      </w:r>
    </w:p>
    <w:p w:rsidR="00B7081F" w:rsidRDefault="00960DFB">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（四）本竞争性磋商文件中，磋商小组根据与供应商进行磋商可能实质性变动的内容为竞争性磋商文件第二、三、四篇全部内容。</w:t>
      </w:r>
    </w:p>
    <w:p w:rsidR="00B7081F" w:rsidRDefault="00960DFB">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（五）评审的依据为竞争性磋商文件和响应文件（含有效的书面承诺）。磋商小组判断响应文件对竞争性磋商文件的响应，仅基于响应文件本身而不靠外部证据。</w:t>
      </w:r>
    </w:p>
    <w:p w:rsidR="00B7081F" w:rsidRDefault="00960DFB">
      <w:pPr>
        <w:pStyle w:val="3"/>
        <w:spacing w:before="0" w:after="0" w:line="440" w:lineRule="exact"/>
        <w:rPr>
          <w:rFonts w:ascii="宋体" w:hAnsi="宋体" w:cs="宋体"/>
          <w:color w:val="000000" w:themeColor="text1"/>
          <w:sz w:val="24"/>
          <w:szCs w:val="24"/>
        </w:rPr>
      </w:pPr>
      <w:bookmarkStart w:id="69" w:name="_Toc22011"/>
      <w:r>
        <w:rPr>
          <w:rFonts w:ascii="宋体" w:hAnsi="宋体" w:cs="宋体" w:hint="eastAsia"/>
          <w:color w:val="000000" w:themeColor="text1"/>
          <w:sz w:val="24"/>
          <w:szCs w:val="24"/>
        </w:rPr>
        <w:t>三、磋商要求</w:t>
      </w:r>
      <w:bookmarkEnd w:id="66"/>
      <w:bookmarkEnd w:id="67"/>
      <w:bookmarkEnd w:id="68"/>
      <w:bookmarkEnd w:id="69"/>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（一）响应文件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、供应商应当按照竞争性磋商文件的要求编制响应文件，</w:t>
      </w:r>
      <w:r>
        <w:rPr>
          <w:rFonts w:ascii="宋体" w:hAnsi="宋体" w:cs="宋体" w:hint="eastAsia"/>
          <w:color w:val="000000" w:themeColor="text1"/>
          <w:sz w:val="24"/>
          <w:szCs w:val="24"/>
        </w:rPr>
        <w:t>并对竞争性磋商文件提出的要求和条件作出实质性响应，响应文件原则上采用软面订本，同时应编制完整的页码、目录。</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、响应文件组成</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（二）磋商有效期：响应文件及有关承诺文件有效期为提交响应文件截止时间起</w:t>
      </w:r>
      <w:r>
        <w:rPr>
          <w:rFonts w:ascii="宋体" w:hAnsi="宋体" w:cs="宋体" w:hint="eastAsia"/>
          <w:color w:val="000000" w:themeColor="text1"/>
          <w:sz w:val="24"/>
          <w:szCs w:val="24"/>
        </w:rPr>
        <w:t>90</w:t>
      </w:r>
      <w:r>
        <w:rPr>
          <w:rFonts w:ascii="宋体" w:hAnsi="宋体" w:cs="宋体" w:hint="eastAsia"/>
          <w:color w:val="000000" w:themeColor="text1"/>
          <w:sz w:val="24"/>
          <w:szCs w:val="24"/>
        </w:rPr>
        <w:t>天。</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（三）磋商保证金：</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1</w:t>
      </w:r>
      <w:r>
        <w:rPr>
          <w:rFonts w:ascii="宋体" w:hAnsi="宋体" w:cs="宋体" w:hint="eastAsia"/>
          <w:color w:val="000000" w:themeColor="text1"/>
          <w:sz w:val="24"/>
          <w:szCs w:val="24"/>
        </w:rPr>
        <w:t>、供应商提交保证金金额和方式详见“</w:t>
      </w:r>
      <w:r>
        <w:rPr>
          <w:rFonts w:ascii="宋体" w:hAnsi="宋体" w:cs="宋体" w:hint="eastAsia"/>
          <w:b/>
          <w:color w:val="000000" w:themeColor="text1"/>
          <w:sz w:val="24"/>
          <w:szCs w:val="24"/>
          <w:u w:val="single"/>
        </w:rPr>
        <w:t>第一篇</w:t>
      </w:r>
      <w:r>
        <w:rPr>
          <w:rFonts w:ascii="宋体" w:hAnsi="宋体" w:cs="宋体" w:hint="eastAsia"/>
          <w:b/>
          <w:color w:val="000000" w:themeColor="text1"/>
          <w:sz w:val="24"/>
          <w:szCs w:val="24"/>
          <w:u w:val="single"/>
        </w:rPr>
        <w:t xml:space="preserve">  </w:t>
      </w:r>
      <w:r>
        <w:rPr>
          <w:rFonts w:ascii="宋体" w:hAnsi="宋体" w:cs="宋体" w:hint="eastAsia"/>
          <w:b/>
          <w:color w:val="000000" w:themeColor="text1"/>
          <w:sz w:val="24"/>
          <w:szCs w:val="24"/>
          <w:u w:val="single"/>
        </w:rPr>
        <w:t>五、磋商</w:t>
      </w:r>
      <w:r>
        <w:rPr>
          <w:rFonts w:ascii="宋体" w:hAnsi="宋体" w:cs="宋体" w:hint="eastAsia"/>
          <w:b/>
          <w:color w:val="000000" w:themeColor="text1"/>
          <w:sz w:val="24"/>
          <w:szCs w:val="24"/>
          <w:u w:val="single"/>
        </w:rPr>
        <w:t>保证金”</w:t>
      </w:r>
      <w:r>
        <w:rPr>
          <w:rFonts w:ascii="宋体" w:hAnsi="宋体" w:cs="宋体" w:hint="eastAsia"/>
          <w:color w:val="000000" w:themeColor="text1"/>
          <w:sz w:val="24"/>
          <w:szCs w:val="24"/>
        </w:rPr>
        <w:t>；</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、发生以下情况之一者，磋商保证金不予退还：</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2.1</w:t>
      </w:r>
      <w:r>
        <w:rPr>
          <w:rFonts w:ascii="宋体" w:hAnsi="宋体" w:cs="宋体" w:hint="eastAsia"/>
          <w:color w:val="000000" w:themeColor="text1"/>
          <w:sz w:val="24"/>
          <w:szCs w:val="24"/>
        </w:rPr>
        <w:t>供应商在提交响应文件截止时间后撤回响应文件的；</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2.2</w:t>
      </w:r>
      <w:r>
        <w:rPr>
          <w:rFonts w:ascii="宋体" w:hAnsi="宋体" w:cs="宋体" w:hint="eastAsia"/>
          <w:color w:val="000000" w:themeColor="text1"/>
          <w:sz w:val="24"/>
          <w:szCs w:val="24"/>
        </w:rPr>
        <w:t>供应商在响应文件中提供虚假材料的；</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2.3</w:t>
      </w:r>
      <w:r>
        <w:rPr>
          <w:rFonts w:ascii="宋体" w:hAnsi="宋体" w:cs="宋体" w:hint="eastAsia"/>
          <w:color w:val="000000" w:themeColor="text1"/>
          <w:sz w:val="24"/>
          <w:szCs w:val="24"/>
        </w:rPr>
        <w:t>除因不可抗力或竞争性磋商文件认可的情形以外，成交供应商不与采购人签订合同的；</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2.4</w:t>
      </w:r>
      <w:r>
        <w:rPr>
          <w:rFonts w:ascii="宋体" w:hAnsi="宋体" w:cs="宋体" w:hint="eastAsia"/>
          <w:color w:val="000000" w:themeColor="text1"/>
          <w:sz w:val="24"/>
          <w:szCs w:val="24"/>
        </w:rPr>
        <w:t>供应商与采购人、其他供应商或者采购代理机构恶意串通的；</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2.5</w:t>
      </w:r>
      <w:r>
        <w:rPr>
          <w:rFonts w:ascii="宋体" w:hAnsi="宋体" w:cs="宋体" w:hint="eastAsia"/>
          <w:color w:val="000000" w:themeColor="text1"/>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（四）修正错误</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、若供应商所递交的响应文件或最后报价中的价格出现大写金额和小写金额不一致的错误，以大写金额修正为准。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（五）提交响应文件的份数和签署</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b/>
          <w:bCs/>
          <w:color w:val="000000" w:themeColor="text1"/>
          <w:sz w:val="24"/>
          <w:szCs w:val="24"/>
        </w:rPr>
        <w:t>响应文件一式四份，其中正本一份，副本二份；电子文档一份</w:t>
      </w:r>
      <w:r>
        <w:rPr>
          <w:rFonts w:ascii="宋体" w:hAnsi="宋体" w:cs="宋体" w:hint="eastAsia"/>
          <w:color w:val="000000" w:themeColor="text1"/>
          <w:sz w:val="24"/>
          <w:szCs w:val="24"/>
        </w:rPr>
        <w:t>（电子文档内容应与纸质文件正本一致，如不一致以纸质文件正本为准。推荐采用光盘或</w:t>
      </w:r>
      <w:r>
        <w:rPr>
          <w:rFonts w:ascii="宋体" w:hAnsi="宋体" w:cs="宋体" w:hint="eastAsia"/>
          <w:color w:val="000000" w:themeColor="text1"/>
          <w:sz w:val="24"/>
          <w:szCs w:val="24"/>
        </w:rPr>
        <w:t>U</w:t>
      </w:r>
      <w:r>
        <w:rPr>
          <w:rFonts w:ascii="宋体" w:hAnsi="宋体" w:cs="宋体" w:hint="eastAsia"/>
          <w:color w:val="000000" w:themeColor="text1"/>
          <w:sz w:val="24"/>
          <w:szCs w:val="24"/>
        </w:rPr>
        <w:t>盘为电子文档载体）；副本可为正本的复印件，应与正本一致，如出现不</w:t>
      </w:r>
      <w:r>
        <w:rPr>
          <w:rFonts w:ascii="宋体" w:hAnsi="宋体" w:cs="宋体" w:hint="eastAsia"/>
          <w:color w:val="000000" w:themeColor="text1"/>
          <w:sz w:val="24"/>
          <w:szCs w:val="24"/>
        </w:rPr>
        <w:t>一致情况以正本为准。</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w:t>
      </w:r>
      <w:r>
        <w:rPr>
          <w:rFonts w:ascii="宋体" w:hAnsi="宋体" w:cs="宋体" w:hint="eastAsia"/>
          <w:color w:val="000000" w:themeColor="text1"/>
          <w:sz w:val="24"/>
        </w:rPr>
        <w:t>在响应文件正本中，竞争性磋商文件第六篇响应文件编制要求中规定签字、盖章的地方必须按其规定签字、盖章。</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（六）响应文件的递交</w:t>
      </w:r>
    </w:p>
    <w:p w:rsidR="00B7081F" w:rsidRDefault="00960DFB">
      <w:pPr>
        <w:snapToGrid w:val="0"/>
        <w:spacing w:line="440" w:lineRule="exact"/>
        <w:ind w:firstLineChars="200" w:firstLine="480"/>
        <w:rPr>
          <w:rFonts w:ascii="宋体" w:hAnsi="宋体" w:cs="宋体"/>
          <w:color w:val="000000" w:themeColor="text1"/>
          <w:sz w:val="24"/>
          <w:highlight w:val="yellow"/>
        </w:rPr>
      </w:pP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z w:val="24"/>
          <w:szCs w:val="24"/>
        </w:rPr>
        <w:t>响应文件</w:t>
      </w:r>
      <w:r>
        <w:rPr>
          <w:rFonts w:ascii="宋体" w:hAnsi="宋体" w:cs="宋体" w:hint="eastAsia"/>
          <w:color w:val="000000" w:themeColor="text1"/>
          <w:sz w:val="24"/>
        </w:rPr>
        <w:t>的正本、副本均应密封送达</w:t>
      </w:r>
      <w:r>
        <w:rPr>
          <w:rFonts w:ascii="宋体" w:hAnsi="宋体" w:cs="宋体" w:hint="eastAsia"/>
          <w:color w:val="000000" w:themeColor="text1"/>
          <w:sz w:val="24"/>
          <w:szCs w:val="24"/>
        </w:rPr>
        <w:t>递交响应文件地点</w:t>
      </w:r>
      <w:r>
        <w:rPr>
          <w:rFonts w:ascii="宋体" w:hAnsi="宋体" w:cs="宋体" w:hint="eastAsia"/>
          <w:color w:val="000000" w:themeColor="text1"/>
          <w:sz w:val="24"/>
        </w:rPr>
        <w:t>，应在封套上注明项目名称、供应商名称。若正本、副本以及电子文档分别进行密封的，还应在封套上注明“正本”、“副本”、“电子文档”字样。</w:t>
      </w:r>
    </w:p>
    <w:p w:rsidR="00B7081F" w:rsidRDefault="00960DFB">
      <w:pPr>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、封套的封口处应加盖供应商公章或由法定代表人授权代表签字。</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rPr>
        <w:t>3</w:t>
      </w:r>
      <w:r>
        <w:rPr>
          <w:rFonts w:ascii="宋体" w:hAnsi="宋体" w:cs="宋体" w:hint="eastAsia"/>
          <w:color w:val="000000" w:themeColor="text1"/>
          <w:sz w:val="24"/>
        </w:rPr>
        <w:t>、如果未按上述规定进行密封，采购代理机构对响应文件误投、丢失或提前拆封不负责任。</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（八）供应商参与人员</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各个供应</w:t>
      </w:r>
      <w:r>
        <w:rPr>
          <w:rFonts w:ascii="宋体" w:hAnsi="宋体" w:cs="宋体" w:hint="eastAsia"/>
          <w:color w:val="000000" w:themeColor="text1"/>
          <w:sz w:val="24"/>
          <w:szCs w:val="24"/>
        </w:rPr>
        <w:t>商应当派</w:t>
      </w:r>
      <w:r>
        <w:rPr>
          <w:rFonts w:ascii="宋体" w:hAnsi="宋体" w:cs="宋体" w:hint="eastAsia"/>
          <w:color w:val="000000" w:themeColor="text1"/>
          <w:sz w:val="24"/>
          <w:szCs w:val="24"/>
        </w:rPr>
        <w:t>1-2</w:t>
      </w:r>
      <w:r>
        <w:rPr>
          <w:rFonts w:ascii="宋体" w:hAnsi="宋体" w:cs="宋体" w:hint="eastAsia"/>
          <w:color w:val="000000" w:themeColor="text1"/>
          <w:sz w:val="24"/>
          <w:szCs w:val="24"/>
        </w:rPr>
        <w:t>名代表参与磋商，至少</w:t>
      </w:r>
      <w:r>
        <w:rPr>
          <w:rFonts w:ascii="宋体" w:hAnsi="宋体" w:cs="宋体" w:hint="eastAsia"/>
          <w:color w:val="000000" w:themeColor="text1"/>
          <w:sz w:val="24"/>
          <w:szCs w:val="24"/>
        </w:rPr>
        <w:t>1</w:t>
      </w:r>
      <w:r>
        <w:rPr>
          <w:rFonts w:ascii="宋体" w:hAnsi="宋体" w:cs="宋体" w:hint="eastAsia"/>
          <w:color w:val="000000" w:themeColor="text1"/>
          <w:sz w:val="24"/>
          <w:szCs w:val="24"/>
        </w:rPr>
        <w:t>人应为法定代表人或具有法定代表人授权委托书的授权代表。</w:t>
      </w:r>
    </w:p>
    <w:p w:rsidR="00B7081F" w:rsidRDefault="00960DFB">
      <w:pPr>
        <w:pStyle w:val="3"/>
        <w:spacing w:before="0" w:after="0" w:line="440" w:lineRule="exact"/>
        <w:rPr>
          <w:rFonts w:ascii="宋体" w:hAnsi="宋体" w:cs="宋体"/>
          <w:color w:val="000000" w:themeColor="text1"/>
          <w:sz w:val="24"/>
          <w:szCs w:val="24"/>
        </w:rPr>
      </w:pPr>
      <w:bookmarkStart w:id="70" w:name="_Toc10731"/>
      <w:r>
        <w:rPr>
          <w:rFonts w:ascii="宋体" w:hAnsi="宋体" w:cs="宋体" w:hint="eastAsia"/>
          <w:color w:val="000000" w:themeColor="text1"/>
          <w:sz w:val="24"/>
          <w:szCs w:val="24"/>
        </w:rPr>
        <w:lastRenderedPageBreak/>
        <w:t>四、成交供应商的确认和变更</w:t>
      </w:r>
      <w:bookmarkEnd w:id="70"/>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（一）成交供应商的确认</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采购代理机构应当在评审结束后</w:t>
      </w:r>
      <w:r>
        <w:rPr>
          <w:rFonts w:ascii="宋体" w:hAnsi="宋体" w:cs="宋体" w:hint="eastAsia"/>
          <w:color w:val="000000" w:themeColor="text1"/>
          <w:sz w:val="24"/>
          <w:szCs w:val="24"/>
        </w:rPr>
        <w:t>2</w:t>
      </w:r>
      <w:r>
        <w:rPr>
          <w:rFonts w:ascii="宋体" w:hAnsi="宋体" w:cs="宋体" w:hint="eastAsia"/>
          <w:color w:val="000000" w:themeColor="text1"/>
          <w:sz w:val="24"/>
          <w:szCs w:val="24"/>
        </w:rPr>
        <w:t>个工作日内将评审报告送采购人确认。采购人应当在收到评审报告后</w:t>
      </w:r>
      <w:r>
        <w:rPr>
          <w:rFonts w:ascii="宋体" w:hAnsi="宋体" w:cs="宋体" w:hint="eastAsia"/>
          <w:color w:val="000000" w:themeColor="text1"/>
          <w:sz w:val="24"/>
          <w:szCs w:val="24"/>
        </w:rPr>
        <w:t>5</w:t>
      </w:r>
      <w:r>
        <w:rPr>
          <w:rFonts w:ascii="宋体" w:hAnsi="宋体" w:cs="宋体" w:hint="eastAsia"/>
          <w:color w:val="000000" w:themeColor="text1"/>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（二）成交供应商的变更</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成交供应商拒绝与采购人签订合同</w:t>
      </w:r>
      <w:r>
        <w:rPr>
          <w:rFonts w:ascii="宋体" w:hAnsi="宋体" w:cs="宋体" w:hint="eastAsia"/>
          <w:color w:val="000000" w:themeColor="text1"/>
          <w:sz w:val="24"/>
          <w:szCs w:val="24"/>
        </w:rPr>
        <w:t>的，采购人可以按照评标报告推荐的成交候选供应商顺序，确定排名下一位的候选人为成交供应商，也可以重新开展政府采购活动。</w:t>
      </w:r>
    </w:p>
    <w:p w:rsidR="00B7081F" w:rsidRDefault="00960DFB">
      <w:pPr>
        <w:pStyle w:val="3"/>
        <w:spacing w:before="0" w:after="0" w:line="440" w:lineRule="exact"/>
        <w:rPr>
          <w:rFonts w:ascii="宋体" w:hAnsi="宋体" w:cs="宋体"/>
          <w:color w:val="000000" w:themeColor="text1"/>
          <w:sz w:val="24"/>
          <w:szCs w:val="24"/>
        </w:rPr>
      </w:pPr>
      <w:bookmarkStart w:id="71" w:name="_Toc342913395"/>
      <w:bookmarkStart w:id="72" w:name="_Toc102227321"/>
      <w:bookmarkStart w:id="73" w:name="_Toc20116"/>
      <w:r>
        <w:rPr>
          <w:rFonts w:ascii="宋体" w:hAnsi="宋体" w:cs="宋体" w:hint="eastAsia"/>
          <w:color w:val="000000" w:themeColor="text1"/>
          <w:sz w:val="24"/>
          <w:szCs w:val="24"/>
        </w:rPr>
        <w:t>五、成交通知</w:t>
      </w:r>
      <w:bookmarkEnd w:id="71"/>
      <w:bookmarkEnd w:id="72"/>
      <w:bookmarkEnd w:id="73"/>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（一）成交供应商确定后，采购代理机构将在重庆市生态环境局政府公众</w:t>
      </w:r>
      <w:r>
        <w:rPr>
          <w:rFonts w:ascii="宋体" w:hAnsi="宋体" w:cs="宋体"/>
          <w:color w:val="000000" w:themeColor="text1"/>
          <w:sz w:val="24"/>
          <w:szCs w:val="24"/>
        </w:rPr>
        <w:t>信息</w:t>
      </w:r>
      <w:r>
        <w:rPr>
          <w:rFonts w:ascii="宋体" w:hAnsi="宋体" w:cs="宋体" w:hint="eastAsia"/>
          <w:color w:val="000000" w:themeColor="text1"/>
          <w:sz w:val="24"/>
          <w:szCs w:val="24"/>
        </w:rPr>
        <w:t>网站（</w:t>
      </w:r>
      <w:r>
        <w:rPr>
          <w:rFonts w:ascii="宋体" w:hAnsi="宋体" w:cs="宋体" w:hint="eastAsia"/>
          <w:color w:val="000000" w:themeColor="text1"/>
          <w:sz w:val="24"/>
          <w:szCs w:val="24"/>
        </w:rPr>
        <w:t>http://</w:t>
      </w:r>
      <w:r>
        <w:rPr>
          <w:rFonts w:ascii="宋体" w:hAnsi="宋体" w:cs="宋体"/>
          <w:color w:val="000000" w:themeColor="text1"/>
          <w:sz w:val="24"/>
          <w:szCs w:val="24"/>
        </w:rPr>
        <w:t>sthjj.cq.</w:t>
      </w:r>
      <w:r>
        <w:rPr>
          <w:rFonts w:ascii="宋体" w:hAnsi="宋体" w:cs="宋体" w:hint="eastAsia"/>
          <w:color w:val="000000" w:themeColor="text1"/>
          <w:sz w:val="24"/>
          <w:szCs w:val="24"/>
        </w:rPr>
        <w:t>gov.cn</w:t>
      </w:r>
      <w:r>
        <w:rPr>
          <w:rFonts w:ascii="宋体" w:hAnsi="宋体" w:cs="宋体" w:hint="eastAsia"/>
          <w:color w:val="000000" w:themeColor="text1"/>
          <w:sz w:val="24"/>
          <w:szCs w:val="24"/>
        </w:rPr>
        <w:t>）上发布成交结果公告。</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（二）结果公告发出同时，采购代理机构将以书面形式发出《成交通知书》或在重庆市生态环境局政府</w:t>
      </w:r>
      <w:r>
        <w:rPr>
          <w:rFonts w:ascii="宋体" w:hAnsi="宋体" w:cs="宋体"/>
          <w:color w:val="000000" w:themeColor="text1"/>
          <w:sz w:val="24"/>
          <w:szCs w:val="24"/>
        </w:rPr>
        <w:t>公众信息</w:t>
      </w:r>
      <w:r>
        <w:rPr>
          <w:rFonts w:ascii="宋体" w:hAnsi="宋体" w:cs="宋体" w:hint="eastAsia"/>
          <w:color w:val="000000" w:themeColor="text1"/>
          <w:sz w:val="24"/>
          <w:szCs w:val="24"/>
        </w:rPr>
        <w:t>网站按照政府采购法发布成交结果且正常公示结束后，则自动视为已发出《成交通知书》，《成交通知书》一经发出即发生法律效力。</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（三）《成交通知书》将作为签订合同的依据。</w:t>
      </w:r>
    </w:p>
    <w:p w:rsidR="00B7081F" w:rsidRDefault="00960DFB">
      <w:pPr>
        <w:spacing w:line="440" w:lineRule="exact"/>
        <w:ind w:firstLineChars="200" w:firstLine="480"/>
        <w:rPr>
          <w:rFonts w:ascii="宋体" w:hAnsi="宋体" w:cs="宋体"/>
          <w:color w:val="000000" w:themeColor="text1"/>
        </w:rPr>
      </w:pPr>
      <w:r>
        <w:rPr>
          <w:rFonts w:ascii="宋体" w:hAnsi="宋体" w:cs="宋体" w:hint="eastAsia"/>
          <w:color w:val="000000" w:themeColor="text1"/>
          <w:sz w:val="24"/>
          <w:szCs w:val="24"/>
        </w:rPr>
        <w:t>（四）如有供应商对成交结果提出质疑的，在质疑处理完毕后发出成交通知书。</w:t>
      </w:r>
    </w:p>
    <w:p w:rsidR="00B7081F" w:rsidRDefault="00960DFB">
      <w:pPr>
        <w:pStyle w:val="3"/>
        <w:spacing w:before="0" w:after="0" w:line="440" w:lineRule="exact"/>
        <w:rPr>
          <w:rFonts w:ascii="宋体" w:hAnsi="宋体" w:cs="宋体"/>
          <w:color w:val="000000" w:themeColor="text1"/>
          <w:sz w:val="24"/>
          <w:szCs w:val="24"/>
        </w:rPr>
      </w:pPr>
      <w:bookmarkStart w:id="74" w:name="_Toc9690"/>
      <w:r>
        <w:rPr>
          <w:rFonts w:ascii="宋体" w:hAnsi="宋体" w:cs="宋体" w:hint="eastAsia"/>
          <w:color w:val="000000" w:themeColor="text1"/>
          <w:sz w:val="24"/>
          <w:szCs w:val="24"/>
        </w:rPr>
        <w:t>六、关于质疑和投诉</w:t>
      </w:r>
      <w:bookmarkEnd w:id="74"/>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（一）质疑</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供应商认为采购文件、采购过程和成交结果使自己的权益收到伤害的，可向采购人或采购代理机构以书面形式提出质疑。</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提出质疑的应当是参与所质疑项目采购活动的供应商。</w:t>
      </w:r>
      <w:r>
        <w:rPr>
          <w:rFonts w:ascii="宋体" w:hAnsi="宋体" w:cs="宋体" w:hint="eastAsia"/>
          <w:color w:val="000000" w:themeColor="text1"/>
          <w:sz w:val="24"/>
        </w:rPr>
        <w:t xml:space="preserve"> </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质疑时限、内容</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供应商认为采购文件、采购过程、成交结果使自己的权益受到损害的，可以在知道或者应知其权益受到损害之日起</w:t>
      </w:r>
      <w:r>
        <w:rPr>
          <w:rFonts w:ascii="宋体" w:hAnsi="宋体" w:cs="宋体" w:hint="eastAsia"/>
          <w:color w:val="000000" w:themeColor="text1"/>
          <w:sz w:val="24"/>
        </w:rPr>
        <w:t>7</w:t>
      </w:r>
      <w:r>
        <w:rPr>
          <w:rFonts w:ascii="宋体" w:hAnsi="宋体" w:cs="宋体" w:hint="eastAsia"/>
          <w:color w:val="000000" w:themeColor="text1"/>
          <w:sz w:val="24"/>
        </w:rPr>
        <w:t>个工作日内，以书面形式向采购人、采购代理机构提出质疑。</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供应商提出质疑应当提交质疑函和必要的证明材料，质疑函应当包括下列内容：</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1.2.1</w:t>
      </w:r>
      <w:r>
        <w:rPr>
          <w:rFonts w:ascii="宋体" w:hAnsi="宋体" w:cs="宋体" w:hint="eastAsia"/>
          <w:color w:val="000000" w:themeColor="text1"/>
          <w:sz w:val="24"/>
        </w:rPr>
        <w:t>供应商的姓名或者名称、地址、邮编、联系人及联系电话；</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1.2.2</w:t>
      </w:r>
      <w:r>
        <w:rPr>
          <w:rFonts w:ascii="宋体" w:hAnsi="宋体" w:cs="宋体" w:hint="eastAsia"/>
          <w:color w:val="000000" w:themeColor="text1"/>
          <w:sz w:val="24"/>
        </w:rPr>
        <w:t>质疑项目的名称、项目号以及磋商项目编号；</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1.2.3</w:t>
      </w:r>
      <w:r>
        <w:rPr>
          <w:rFonts w:ascii="宋体" w:hAnsi="宋体" w:cs="宋体" w:hint="eastAsia"/>
          <w:color w:val="000000" w:themeColor="text1"/>
          <w:sz w:val="24"/>
        </w:rPr>
        <w:t>具体、明确的质疑事项和与质疑事项相关的请求；</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1.2.4</w:t>
      </w:r>
      <w:r>
        <w:rPr>
          <w:rFonts w:ascii="宋体" w:hAnsi="宋体" w:cs="宋体" w:hint="eastAsia"/>
          <w:color w:val="000000" w:themeColor="text1"/>
          <w:sz w:val="24"/>
        </w:rPr>
        <w:t>事实依据；</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lastRenderedPageBreak/>
        <w:t>1.2.5</w:t>
      </w:r>
      <w:r>
        <w:rPr>
          <w:rFonts w:ascii="宋体" w:hAnsi="宋体" w:cs="宋体" w:hint="eastAsia"/>
          <w:color w:val="000000" w:themeColor="text1"/>
          <w:sz w:val="24"/>
        </w:rPr>
        <w:t>必要的法律依据；</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1.2.6</w:t>
      </w:r>
      <w:r>
        <w:rPr>
          <w:rFonts w:ascii="宋体" w:hAnsi="宋体" w:cs="宋体" w:hint="eastAsia"/>
          <w:color w:val="000000" w:themeColor="text1"/>
          <w:sz w:val="24"/>
        </w:rPr>
        <w:t>提出质疑的日期；</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1.2.7</w:t>
      </w:r>
      <w:r>
        <w:rPr>
          <w:rFonts w:ascii="宋体" w:hAnsi="宋体" w:cs="宋体" w:hint="eastAsia"/>
          <w:color w:val="000000" w:themeColor="text1"/>
          <w:sz w:val="24"/>
        </w:rPr>
        <w:t>营业执照（或事业单位法人证书，或个体工商户营业执照或有效的自然人身份证明、组织机构代码证）复印件；</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1.2.8</w:t>
      </w:r>
      <w:r>
        <w:rPr>
          <w:rFonts w:ascii="宋体" w:hAnsi="宋体" w:cs="宋体" w:hint="eastAsia"/>
          <w:color w:val="000000" w:themeColor="text1"/>
          <w:sz w:val="24"/>
        </w:rPr>
        <w:t>法定代表人授权委托书原件、法定代表人身份证复印件和其授权代表的身</w:t>
      </w:r>
      <w:r>
        <w:rPr>
          <w:rFonts w:ascii="宋体" w:hAnsi="宋体" w:cs="宋体" w:hint="eastAsia"/>
          <w:color w:val="000000" w:themeColor="text1"/>
          <w:sz w:val="24"/>
        </w:rPr>
        <w:t>份证复印件（供应商为自然人的提供自然人身份证复印件）；</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供应商为自然人的，质疑函应当由本人签字；供应商为法人或者其他组织的，质疑函应当由法定代表人、主要负责人，或者其授权代表签字或者盖章，并加盖公章。</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质疑答复</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采购人、采购代理机构应当在收到供应商的书面质疑后七个工作日内作出答复，并以书面形式通知质疑供应商和其他有关供应商。</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其他</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3.1</w:t>
      </w:r>
      <w:r>
        <w:rPr>
          <w:rFonts w:ascii="宋体" w:hAnsi="宋体" w:cs="宋体" w:hint="eastAsia"/>
          <w:color w:val="000000" w:themeColor="text1"/>
          <w:sz w:val="24"/>
        </w:rPr>
        <w:t>供应商应按照《政府采购质疑和投诉办法》（财政部令第</w:t>
      </w:r>
      <w:r>
        <w:rPr>
          <w:rFonts w:ascii="宋体" w:hAnsi="宋体" w:cs="宋体" w:hint="eastAsia"/>
          <w:color w:val="000000" w:themeColor="text1"/>
          <w:sz w:val="24"/>
        </w:rPr>
        <w:t>94</w:t>
      </w:r>
      <w:r>
        <w:rPr>
          <w:rFonts w:ascii="宋体" w:hAnsi="宋体" w:cs="宋体" w:hint="eastAsia"/>
          <w:color w:val="000000" w:themeColor="text1"/>
          <w:sz w:val="24"/>
        </w:rPr>
        <w:t>号）及相关法律法规要求，在法定质疑期内一次性提出针对同一采购程序环节的质疑。</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3.2</w:t>
      </w:r>
      <w:r>
        <w:rPr>
          <w:rFonts w:ascii="宋体" w:hAnsi="宋体" w:cs="宋体" w:hint="eastAsia"/>
          <w:color w:val="000000" w:themeColor="text1"/>
          <w:sz w:val="24"/>
        </w:rPr>
        <w:t>质疑函范本可在财政部</w:t>
      </w:r>
      <w:r>
        <w:rPr>
          <w:rFonts w:ascii="宋体" w:hAnsi="宋体" w:cs="宋体" w:hint="eastAsia"/>
          <w:color w:val="000000" w:themeColor="text1"/>
          <w:sz w:val="24"/>
        </w:rPr>
        <w:t>门户网站和中国政府采购网下载。</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（二）投诉</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供应商对采购人、采购代理机构的答复不满意，或者采购人、采购代理机构未在规定时间内作出答复的，可以在答复期满后</w:t>
      </w:r>
      <w:r>
        <w:rPr>
          <w:rFonts w:ascii="宋体" w:hAnsi="宋体" w:cs="宋体" w:hint="eastAsia"/>
          <w:color w:val="000000" w:themeColor="text1"/>
          <w:sz w:val="24"/>
        </w:rPr>
        <w:t>15</w:t>
      </w:r>
      <w:r>
        <w:rPr>
          <w:rFonts w:ascii="宋体" w:hAnsi="宋体" w:cs="宋体" w:hint="eastAsia"/>
          <w:color w:val="000000" w:themeColor="text1"/>
          <w:sz w:val="24"/>
        </w:rPr>
        <w:t>个工作日内按照相关法律法规向财政部门提起投诉。</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供应商应按照《政府采购质疑和投诉办法》（财政部令第</w:t>
      </w:r>
      <w:r>
        <w:rPr>
          <w:rFonts w:ascii="宋体" w:hAnsi="宋体" w:cs="宋体" w:hint="eastAsia"/>
          <w:color w:val="000000" w:themeColor="text1"/>
          <w:sz w:val="24"/>
        </w:rPr>
        <w:t>94</w:t>
      </w:r>
      <w:r>
        <w:rPr>
          <w:rFonts w:ascii="宋体" w:hAnsi="宋体" w:cs="宋体" w:hint="eastAsia"/>
          <w:color w:val="000000" w:themeColor="text1"/>
          <w:sz w:val="24"/>
        </w:rPr>
        <w:t>号）及相关法律法规要求递交投诉书和必要的证明材料。投诉书范本可在财政部门户网站和中国政府采购网下载。</w:t>
      </w:r>
    </w:p>
    <w:p w:rsidR="00B7081F" w:rsidRDefault="00960DFB">
      <w:pPr>
        <w:spacing w:line="440" w:lineRule="exact"/>
        <w:ind w:right="12"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投诉书应当使用中文，相关当事人提供外文书证或者外国语视听资料的，应当附有中文译本，由翻译机构盖章或者翻译人员签名；相关当事人向财政部门提供的</w:t>
      </w:r>
      <w:r>
        <w:rPr>
          <w:rFonts w:ascii="宋体" w:hAnsi="宋体" w:cs="宋体" w:hint="eastAsia"/>
          <w:color w:val="000000" w:themeColor="text1"/>
          <w:sz w:val="24"/>
        </w:rPr>
        <w:t>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rPr>
        <w:t>4.</w:t>
      </w:r>
      <w:r>
        <w:rPr>
          <w:rFonts w:ascii="宋体" w:hAnsi="宋体" w:cs="宋体" w:hint="eastAsia"/>
          <w:color w:val="000000" w:themeColor="text1"/>
          <w:sz w:val="24"/>
        </w:rPr>
        <w:t>在确定受理投诉后，财政部门自受理投诉之日起</w:t>
      </w:r>
      <w:r>
        <w:rPr>
          <w:rFonts w:ascii="宋体" w:hAnsi="宋体" w:cs="宋体" w:hint="eastAsia"/>
          <w:color w:val="000000" w:themeColor="text1"/>
          <w:sz w:val="24"/>
        </w:rPr>
        <w:t>30</w:t>
      </w:r>
      <w:r>
        <w:rPr>
          <w:rFonts w:ascii="宋体" w:hAnsi="宋体" w:cs="宋体" w:hint="eastAsia"/>
          <w:color w:val="000000" w:themeColor="text1"/>
          <w:sz w:val="24"/>
        </w:rPr>
        <w:t>个工作日内（需要检验、检测、鉴定、专家评审以及需要投诉人补正材料的，所需时间不计算在投诉处理期限内）对投诉事项做出处理决定。</w:t>
      </w:r>
    </w:p>
    <w:p w:rsidR="00B7081F" w:rsidRDefault="00960DFB">
      <w:pPr>
        <w:pStyle w:val="3"/>
        <w:spacing w:before="0" w:after="0" w:line="440" w:lineRule="exact"/>
        <w:rPr>
          <w:rFonts w:ascii="宋体" w:hAnsi="宋体" w:cs="宋体"/>
          <w:color w:val="000000" w:themeColor="text1"/>
          <w:sz w:val="24"/>
          <w:szCs w:val="24"/>
        </w:rPr>
      </w:pPr>
      <w:bookmarkStart w:id="75" w:name="_Toc7219"/>
      <w:r>
        <w:rPr>
          <w:rFonts w:ascii="宋体" w:hAnsi="宋体" w:cs="宋体" w:hint="eastAsia"/>
          <w:color w:val="000000" w:themeColor="text1"/>
          <w:sz w:val="24"/>
          <w:szCs w:val="24"/>
        </w:rPr>
        <w:t>七、采购代理服务费</w:t>
      </w:r>
      <w:bookmarkEnd w:id="75"/>
    </w:p>
    <w:p w:rsidR="00B7081F" w:rsidRDefault="00960DFB">
      <w:pPr>
        <w:spacing w:line="44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（一）投标人中标后向采购代理机构缴纳招标代理服务费，招标代理服务费的收取标</w:t>
      </w:r>
      <w:r>
        <w:rPr>
          <w:rFonts w:ascii="宋体" w:hAnsi="宋体" w:cs="宋体" w:hint="eastAsia"/>
          <w:color w:val="000000" w:themeColor="text1"/>
          <w:sz w:val="24"/>
        </w:rPr>
        <w:lastRenderedPageBreak/>
        <w:t>准按照以下标准执行</w:t>
      </w:r>
      <w:r>
        <w:rPr>
          <w:rFonts w:ascii="宋体" w:hAnsi="宋体" w:cs="宋体" w:hint="eastAsia"/>
          <w:color w:val="000000" w:themeColor="text1"/>
          <w:sz w:val="24"/>
        </w:rPr>
        <w: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103"/>
        <w:gridCol w:w="2103"/>
        <w:gridCol w:w="2102"/>
      </w:tblGrid>
      <w:tr w:rsidR="00B7081F">
        <w:trPr>
          <w:trHeight w:val="447"/>
        </w:trPr>
        <w:tc>
          <w:tcPr>
            <w:tcW w:w="2599" w:type="dxa"/>
            <w:tcBorders>
              <w:tl2br w:val="single" w:sz="4" w:space="0" w:color="auto"/>
            </w:tcBorders>
            <w:noWrap/>
          </w:tcPr>
          <w:p w:rsidR="00B7081F" w:rsidRDefault="00960DFB">
            <w:pPr>
              <w:spacing w:line="440" w:lineRule="exact"/>
              <w:ind w:firstLineChars="700" w:firstLine="1470"/>
              <w:rPr>
                <w:rFonts w:ascii="宋体" w:hAnsi="宋体" w:cs="宋体"/>
                <w:color w:val="000000" w:themeColor="text1"/>
                <w:sz w:val="21"/>
                <w:szCs w:val="21"/>
              </w:rPr>
            </w:pPr>
            <w:r>
              <w:rPr>
                <w:rFonts w:ascii="宋体" w:hAnsi="宋体" w:cs="宋体"/>
                <w:color w:val="000000" w:themeColor="text1"/>
                <w:sz w:val="21"/>
                <w:szCs w:val="21"/>
              </w:rPr>
              <w:pict>
                <v:line id="_x0000_s1026" style="position:absolute;left:0;text-align:left;z-index:251658240;mso-width-relative:page;mso-height-relative:page" from="-9pt,-.5pt" to="-8.95pt,-.45pt"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YPWAAAACAEAAA8AAAAAAAAAAQAgAAAAIgAAAGRycy9k&#10;b3ducmV2LnhtbFBLAQIUABQAAAAIAIdO4kD3GMF1ywEAAGgDAAAOAAAAAAAAAAEAIAAAACUBAABk&#10;cnMvZTJvRG9jLnhtbFBLBQYAAAAABgAGAFkBAABiBQAAAAA=&#10;" o:allowincell="f"/>
              </w:pict>
            </w:r>
            <w:r>
              <w:rPr>
                <w:rFonts w:ascii="宋体" w:hAnsi="宋体" w:cs="宋体" w:hint="eastAsia"/>
                <w:color w:val="000000" w:themeColor="text1"/>
                <w:sz w:val="21"/>
                <w:szCs w:val="21"/>
              </w:rPr>
              <w:t>采购类型</w:t>
            </w:r>
          </w:p>
          <w:p w:rsidR="00B7081F" w:rsidRDefault="00960DFB">
            <w:pPr>
              <w:spacing w:line="440" w:lineRule="exact"/>
              <w:rPr>
                <w:rFonts w:ascii="宋体" w:hAnsi="宋体" w:cs="宋体"/>
                <w:color w:val="000000" w:themeColor="text1"/>
                <w:sz w:val="24"/>
                <w:szCs w:val="24"/>
              </w:rPr>
            </w:pPr>
            <w:r>
              <w:rPr>
                <w:rFonts w:ascii="宋体" w:hAnsi="宋体" w:cs="宋体" w:hint="eastAsia"/>
                <w:color w:val="000000" w:themeColor="text1"/>
                <w:sz w:val="21"/>
                <w:szCs w:val="21"/>
              </w:rPr>
              <w:t>中标金额（万元）</w:t>
            </w:r>
          </w:p>
        </w:tc>
        <w:tc>
          <w:tcPr>
            <w:tcW w:w="2103" w:type="dxa"/>
            <w:noWrap/>
            <w:vAlign w:val="center"/>
          </w:tcPr>
          <w:p w:rsidR="00B7081F" w:rsidRDefault="00960DFB">
            <w:pPr>
              <w:spacing w:line="44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货物类</w:t>
            </w:r>
          </w:p>
        </w:tc>
        <w:tc>
          <w:tcPr>
            <w:tcW w:w="2103" w:type="dxa"/>
            <w:noWrap/>
            <w:vAlign w:val="center"/>
          </w:tcPr>
          <w:p w:rsidR="00B7081F" w:rsidRDefault="00960DFB">
            <w:pPr>
              <w:spacing w:line="44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服务类</w:t>
            </w:r>
          </w:p>
        </w:tc>
        <w:tc>
          <w:tcPr>
            <w:tcW w:w="2102" w:type="dxa"/>
            <w:noWrap/>
            <w:vAlign w:val="center"/>
          </w:tcPr>
          <w:p w:rsidR="00B7081F" w:rsidRDefault="00960DFB">
            <w:pPr>
              <w:spacing w:line="44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工程类</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100</w:t>
            </w:r>
            <w:r>
              <w:rPr>
                <w:rFonts w:ascii="宋体" w:hAnsi="宋体" w:cs="宋体" w:hint="eastAsia"/>
                <w:color w:val="000000" w:themeColor="text1"/>
                <w:sz w:val="24"/>
                <w:szCs w:val="24"/>
              </w:rPr>
              <w:t>以下</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100-200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0.8%</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0.7%</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200-500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1.08%</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0.78%</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0.69%</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500-1000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0.76%</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0.43%</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0.52%</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1000-5000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0.45%</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0.23%</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0.32%</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5000-10000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0.23%</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0.09%</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0.18%</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10000-100000</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0.045%</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0.045%</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0.045%</w:t>
            </w:r>
          </w:p>
        </w:tc>
      </w:tr>
      <w:tr w:rsidR="00B7081F">
        <w:trPr>
          <w:trHeight w:val="279"/>
        </w:trPr>
        <w:tc>
          <w:tcPr>
            <w:tcW w:w="2599"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100000</w:t>
            </w:r>
            <w:r>
              <w:rPr>
                <w:rFonts w:ascii="宋体" w:hAnsi="宋体" w:cs="宋体" w:hint="eastAsia"/>
                <w:color w:val="000000" w:themeColor="text1"/>
                <w:sz w:val="24"/>
                <w:szCs w:val="24"/>
              </w:rPr>
              <w:t>以上</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0.009%</w:t>
            </w:r>
          </w:p>
        </w:tc>
        <w:tc>
          <w:tcPr>
            <w:tcW w:w="2103"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0.009%</w:t>
            </w:r>
          </w:p>
        </w:tc>
        <w:tc>
          <w:tcPr>
            <w:tcW w:w="2102" w:type="dxa"/>
            <w:noWrap/>
            <w:vAlign w:val="center"/>
          </w:tcPr>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0.009%</w:t>
            </w:r>
          </w:p>
        </w:tc>
      </w:tr>
    </w:tbl>
    <w:p w:rsidR="00B7081F" w:rsidRDefault="00960DFB">
      <w:pPr>
        <w:spacing w:line="440" w:lineRule="exac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注：采购代理服务收费按差额定率累进法计算。例如：某服务采购代理业务成交金额为</w:t>
      </w:r>
      <w:r>
        <w:rPr>
          <w:rFonts w:ascii="宋体" w:hAnsi="宋体" w:cs="宋体" w:hint="eastAsia"/>
          <w:color w:val="000000" w:themeColor="text1"/>
          <w:sz w:val="24"/>
        </w:rPr>
        <w:t>500</w:t>
      </w:r>
      <w:r>
        <w:rPr>
          <w:rFonts w:ascii="宋体" w:hAnsi="宋体" w:cs="宋体" w:hint="eastAsia"/>
          <w:color w:val="000000" w:themeColor="text1"/>
          <w:sz w:val="24"/>
        </w:rPr>
        <w:t>万元，计算采购代理服务收费额如下：</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100</w:t>
      </w:r>
      <w:r>
        <w:rPr>
          <w:rFonts w:ascii="宋体" w:hAnsi="宋体" w:cs="宋体" w:hint="eastAsia"/>
          <w:color w:val="000000" w:themeColor="text1"/>
          <w:sz w:val="24"/>
        </w:rPr>
        <w:t>万元×</w:t>
      </w:r>
      <w:r>
        <w:rPr>
          <w:rFonts w:ascii="宋体" w:hAnsi="宋体" w:cs="宋体" w:hint="eastAsia"/>
          <w:color w:val="000000" w:themeColor="text1"/>
          <w:sz w:val="24"/>
        </w:rPr>
        <w:t>1.5%=1.5</w:t>
      </w:r>
      <w:r>
        <w:rPr>
          <w:rFonts w:ascii="宋体" w:hAnsi="宋体" w:cs="宋体" w:hint="eastAsia"/>
          <w:color w:val="000000" w:themeColor="text1"/>
          <w:sz w:val="24"/>
        </w:rPr>
        <w:t>万元</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200-100</w:t>
      </w:r>
      <w:r>
        <w:rPr>
          <w:rFonts w:ascii="宋体" w:hAnsi="宋体" w:cs="宋体" w:hint="eastAsia"/>
          <w:color w:val="000000" w:themeColor="text1"/>
          <w:sz w:val="24"/>
        </w:rPr>
        <w:t>）万元×</w:t>
      </w:r>
      <w:r>
        <w:rPr>
          <w:rFonts w:ascii="宋体" w:hAnsi="宋体" w:cs="宋体" w:hint="eastAsia"/>
          <w:color w:val="000000" w:themeColor="text1"/>
          <w:sz w:val="24"/>
        </w:rPr>
        <w:t>0.8%=0.8</w:t>
      </w:r>
      <w:r>
        <w:rPr>
          <w:rFonts w:ascii="宋体" w:hAnsi="宋体" w:cs="宋体" w:hint="eastAsia"/>
          <w:color w:val="000000" w:themeColor="text1"/>
          <w:sz w:val="24"/>
        </w:rPr>
        <w:t>万元</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500-200</w:t>
      </w:r>
      <w:r>
        <w:rPr>
          <w:rFonts w:ascii="宋体" w:hAnsi="宋体" w:cs="宋体" w:hint="eastAsia"/>
          <w:color w:val="000000" w:themeColor="text1"/>
          <w:sz w:val="24"/>
        </w:rPr>
        <w:t>）×</w:t>
      </w:r>
      <w:r>
        <w:rPr>
          <w:rFonts w:ascii="宋体" w:hAnsi="宋体" w:cs="宋体" w:hint="eastAsia"/>
          <w:color w:val="000000" w:themeColor="text1"/>
          <w:sz w:val="24"/>
        </w:rPr>
        <w:t>0.78%=2.34</w:t>
      </w:r>
      <w:r>
        <w:rPr>
          <w:rFonts w:ascii="宋体" w:hAnsi="宋体" w:cs="宋体" w:hint="eastAsia"/>
          <w:color w:val="000000" w:themeColor="text1"/>
          <w:sz w:val="24"/>
        </w:rPr>
        <w:t>万元</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合计收费</w:t>
      </w:r>
      <w:r>
        <w:rPr>
          <w:rFonts w:ascii="宋体" w:hAnsi="宋体" w:cs="宋体" w:hint="eastAsia"/>
          <w:color w:val="000000" w:themeColor="text1"/>
          <w:sz w:val="24"/>
        </w:rPr>
        <w:t>=1.5+1.1+2.34=4.64</w:t>
      </w:r>
      <w:r>
        <w:rPr>
          <w:rFonts w:ascii="宋体" w:hAnsi="宋体" w:cs="宋体" w:hint="eastAsia"/>
          <w:color w:val="000000" w:themeColor="text1"/>
          <w:sz w:val="24"/>
        </w:rPr>
        <w:t>（万元）</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备注：代理服务费按以上计算方式核算后，如不足</w:t>
      </w:r>
      <w:r>
        <w:rPr>
          <w:rFonts w:ascii="宋体" w:hAnsi="宋体" w:cs="宋体" w:hint="eastAsia"/>
          <w:color w:val="000000" w:themeColor="text1"/>
          <w:sz w:val="24"/>
        </w:rPr>
        <w:t>3500</w:t>
      </w:r>
      <w:r>
        <w:rPr>
          <w:rFonts w:ascii="宋体" w:hAnsi="宋体" w:cs="宋体" w:hint="eastAsia"/>
          <w:color w:val="000000" w:themeColor="text1"/>
          <w:sz w:val="24"/>
        </w:rPr>
        <w:t>元则按</w:t>
      </w:r>
      <w:r>
        <w:rPr>
          <w:rFonts w:ascii="宋体" w:hAnsi="宋体" w:cs="宋体" w:hint="eastAsia"/>
          <w:color w:val="000000" w:themeColor="text1"/>
          <w:sz w:val="24"/>
        </w:rPr>
        <w:t>3500</w:t>
      </w:r>
      <w:r>
        <w:rPr>
          <w:rFonts w:ascii="宋体" w:hAnsi="宋体" w:cs="宋体" w:hint="eastAsia"/>
          <w:color w:val="000000" w:themeColor="text1"/>
          <w:sz w:val="24"/>
        </w:rPr>
        <w:t>元收取。</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服务费以转账（电汇）等形式支付。</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成交供应商如未按上述规定缴付采购代理服务费，其保证金将不予退还。</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采购代理服务费缴纳账户信息：</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户</w:t>
      </w:r>
      <w:r>
        <w:rPr>
          <w:rFonts w:ascii="宋体" w:hAnsi="宋体" w:cs="宋体" w:hint="eastAsia"/>
          <w:color w:val="000000" w:themeColor="text1"/>
          <w:sz w:val="24"/>
        </w:rPr>
        <w:t xml:space="preserve">  </w:t>
      </w:r>
      <w:r>
        <w:rPr>
          <w:rFonts w:ascii="宋体" w:hAnsi="宋体" w:cs="宋体" w:hint="eastAsia"/>
          <w:color w:val="000000" w:themeColor="text1"/>
          <w:sz w:val="24"/>
        </w:rPr>
        <w:t>名：重庆国创招标代理有限公司</w:t>
      </w:r>
    </w:p>
    <w:p w:rsidR="00B7081F" w:rsidRDefault="00960DFB">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开户行：中国银行股份有限公司重庆渝州路支行（渝中支行）</w:t>
      </w:r>
    </w:p>
    <w:p w:rsidR="00B7081F" w:rsidRDefault="00960DFB">
      <w:pPr>
        <w:spacing w:line="440" w:lineRule="exact"/>
        <w:ind w:firstLineChars="200" w:firstLine="480"/>
        <w:rPr>
          <w:color w:val="000000" w:themeColor="text1"/>
        </w:rPr>
      </w:pPr>
      <w:r>
        <w:rPr>
          <w:rFonts w:ascii="宋体" w:hAnsi="宋体" w:cs="宋体" w:hint="eastAsia"/>
          <w:color w:val="000000" w:themeColor="text1"/>
          <w:sz w:val="24"/>
        </w:rPr>
        <w:t>账</w:t>
      </w:r>
      <w:r>
        <w:rPr>
          <w:rFonts w:ascii="宋体" w:hAnsi="宋体" w:cs="宋体" w:hint="eastAsia"/>
          <w:color w:val="000000" w:themeColor="text1"/>
          <w:sz w:val="24"/>
        </w:rPr>
        <w:t xml:space="preserve">  </w:t>
      </w:r>
      <w:r>
        <w:rPr>
          <w:rFonts w:ascii="宋体" w:hAnsi="宋体" w:cs="宋体" w:hint="eastAsia"/>
          <w:color w:val="000000" w:themeColor="text1"/>
          <w:sz w:val="24"/>
        </w:rPr>
        <w:t>号：</w:t>
      </w:r>
      <w:r>
        <w:rPr>
          <w:rFonts w:ascii="宋体" w:hAnsi="宋体" w:cs="宋体" w:hint="eastAsia"/>
          <w:color w:val="000000" w:themeColor="text1"/>
          <w:sz w:val="24"/>
        </w:rPr>
        <w:t>110254291643</w:t>
      </w:r>
    </w:p>
    <w:p w:rsidR="00B7081F" w:rsidRDefault="00960DFB">
      <w:pPr>
        <w:pStyle w:val="3"/>
        <w:spacing w:before="0" w:after="0" w:line="440" w:lineRule="exact"/>
        <w:rPr>
          <w:rFonts w:ascii="宋体" w:hAnsi="宋体" w:cs="宋体"/>
          <w:color w:val="000000" w:themeColor="text1"/>
          <w:sz w:val="24"/>
          <w:szCs w:val="24"/>
        </w:rPr>
      </w:pPr>
      <w:bookmarkStart w:id="76" w:name="_Toc102227322"/>
      <w:bookmarkStart w:id="77" w:name="_Toc8413"/>
      <w:bookmarkStart w:id="78" w:name="_Toc342913396"/>
      <w:bookmarkStart w:id="79" w:name="_Toc12789059"/>
      <w:bookmarkStart w:id="80" w:name="_Toc11641055"/>
      <w:r>
        <w:rPr>
          <w:rFonts w:ascii="宋体" w:hAnsi="宋体" w:cs="宋体" w:hint="eastAsia"/>
          <w:color w:val="000000" w:themeColor="text1"/>
          <w:sz w:val="24"/>
          <w:szCs w:val="24"/>
        </w:rPr>
        <w:t>八、签订</w:t>
      </w:r>
      <w:bookmarkEnd w:id="76"/>
      <w:r>
        <w:rPr>
          <w:rFonts w:ascii="宋体" w:hAnsi="宋体" w:cs="宋体" w:hint="eastAsia"/>
          <w:color w:val="000000" w:themeColor="text1"/>
          <w:sz w:val="24"/>
          <w:szCs w:val="24"/>
        </w:rPr>
        <w:t>合同</w:t>
      </w:r>
      <w:bookmarkEnd w:id="77"/>
      <w:bookmarkEnd w:id="78"/>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（二）竞争性磋商文件、供应商的响应文件及澄清文件等，均为签订政府采购合同的依据。</w:t>
      </w:r>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（三）合同生效条款由供需双方约定，法律、行政法规规定应当办理批准、登记等手续后生效的合同，依照其规定。</w:t>
      </w:r>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lastRenderedPageBreak/>
        <w:t>（四）合同原则上应按照《重庆市政府采购合同》签订，相关单位要求适用合同通用格式版本的，应按其要求另行签订其他合同。</w:t>
      </w:r>
    </w:p>
    <w:p w:rsidR="00B7081F" w:rsidRDefault="00960DFB">
      <w:pPr>
        <w:spacing w:line="44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（五）采购人要求成交供应商提供履约保证金的，应当在竞争性磋商文件中予以约定。成交供应商履约完毕后，采购人</w:t>
      </w:r>
      <w:r>
        <w:rPr>
          <w:rFonts w:ascii="宋体" w:hAnsi="宋体" w:cs="宋体" w:hint="eastAsia"/>
          <w:color w:val="000000" w:themeColor="text1"/>
          <w:sz w:val="24"/>
        </w:rPr>
        <w:t>应按磋商文件及合同的约定无息退还其履约保证金。</w:t>
      </w:r>
    </w:p>
    <w:p w:rsidR="00B7081F" w:rsidRDefault="00960DFB">
      <w:pPr>
        <w:pStyle w:val="3"/>
        <w:spacing w:before="0" w:after="0" w:line="440" w:lineRule="exact"/>
        <w:rPr>
          <w:rFonts w:ascii="宋体" w:hAnsi="宋体" w:cs="宋体"/>
          <w:color w:val="000000" w:themeColor="text1"/>
          <w:sz w:val="24"/>
        </w:rPr>
      </w:pPr>
      <w:bookmarkStart w:id="81" w:name="_Toc1843"/>
      <w:bookmarkStart w:id="82" w:name="_Toc14780"/>
      <w:r>
        <w:rPr>
          <w:rFonts w:ascii="宋体" w:hAnsi="宋体" w:cs="宋体" w:hint="eastAsia"/>
          <w:color w:val="000000" w:themeColor="text1"/>
          <w:sz w:val="24"/>
          <w:szCs w:val="24"/>
        </w:rPr>
        <w:t>九、</w:t>
      </w:r>
      <w:r>
        <w:rPr>
          <w:rFonts w:ascii="宋体" w:hAnsi="宋体" w:cs="宋体" w:hint="eastAsia"/>
          <w:color w:val="000000" w:themeColor="text1"/>
          <w:sz w:val="24"/>
        </w:rPr>
        <w:t>政府采购信用融资</w:t>
      </w:r>
      <w:bookmarkEnd w:id="81"/>
      <w:bookmarkEnd w:id="82"/>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政府采购“信用融资”信息专栏。</w:t>
      </w:r>
    </w:p>
    <w:bookmarkEnd w:id="79"/>
    <w:bookmarkEnd w:id="80"/>
    <w:p w:rsidR="00B7081F" w:rsidRDefault="00B7081F">
      <w:pPr>
        <w:spacing w:line="440" w:lineRule="exact"/>
        <w:rPr>
          <w:rFonts w:ascii="宋体" w:hAnsi="宋体" w:cs="宋体"/>
          <w:color w:val="000000" w:themeColor="text1"/>
        </w:rPr>
        <w:sectPr w:rsidR="00B7081F">
          <w:footerReference w:type="even" r:id="rId17"/>
          <w:footerReference w:type="default" r:id="rId18"/>
          <w:pgSz w:w="11907" w:h="16840"/>
          <w:pgMar w:top="1134" w:right="1191" w:bottom="1134" w:left="1304" w:header="964" w:footer="992" w:gutter="0"/>
          <w:cols w:space="720"/>
          <w:rtlGutter/>
          <w:docGrid w:linePitch="312"/>
        </w:sectPr>
      </w:pPr>
    </w:p>
    <w:p w:rsidR="00B7081F" w:rsidRDefault="00960DFB">
      <w:pPr>
        <w:pStyle w:val="2"/>
        <w:spacing w:before="0" w:after="0" w:line="440" w:lineRule="exact"/>
        <w:jc w:val="center"/>
        <w:rPr>
          <w:rFonts w:ascii="宋体" w:eastAsia="宋体" w:hAnsi="宋体" w:cs="宋体"/>
          <w:color w:val="000000" w:themeColor="text1"/>
          <w:sz w:val="36"/>
          <w:szCs w:val="30"/>
        </w:rPr>
      </w:pPr>
      <w:bookmarkStart w:id="83" w:name="_Toc13541"/>
      <w:bookmarkStart w:id="84" w:name="_Toc148265480"/>
      <w:bookmarkStart w:id="85" w:name="_Toc303945820"/>
      <w:r>
        <w:rPr>
          <w:rFonts w:ascii="宋体" w:eastAsia="宋体" w:hAnsi="宋体" w:cs="宋体" w:hint="eastAsia"/>
          <w:color w:val="000000" w:themeColor="text1"/>
          <w:sz w:val="36"/>
          <w:szCs w:val="30"/>
        </w:rPr>
        <w:lastRenderedPageBreak/>
        <w:t>第六篇</w:t>
      </w:r>
      <w:r>
        <w:rPr>
          <w:rFonts w:ascii="宋体" w:eastAsia="宋体" w:hAnsi="宋体" w:cs="宋体" w:hint="eastAsia"/>
          <w:color w:val="000000" w:themeColor="text1"/>
          <w:sz w:val="36"/>
          <w:szCs w:val="30"/>
        </w:rPr>
        <w:t xml:space="preserve">  </w:t>
      </w:r>
      <w:r>
        <w:rPr>
          <w:rFonts w:ascii="宋体" w:eastAsia="宋体" w:hAnsi="宋体" w:cs="宋体" w:hint="eastAsia"/>
          <w:color w:val="000000" w:themeColor="text1"/>
          <w:sz w:val="36"/>
          <w:szCs w:val="30"/>
        </w:rPr>
        <w:t>合同草案条款</w:t>
      </w:r>
      <w:bookmarkEnd w:id="83"/>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hint="eastAsia"/>
          <w:bCs/>
          <w:color w:val="000000" w:themeColor="text1"/>
          <w:sz w:val="24"/>
        </w:rPr>
        <w:t>、定义</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1.1</w:t>
      </w:r>
      <w:r>
        <w:rPr>
          <w:rFonts w:ascii="宋体" w:hAnsi="宋体" w:cs="宋体" w:hint="eastAsia"/>
          <w:bCs/>
          <w:color w:val="000000" w:themeColor="text1"/>
          <w:sz w:val="24"/>
        </w:rPr>
        <w:t>甲方（需方）即采购人，是指通过竞争性磋商采购，接受合同货物及服务的各级国家机关、事业单位和团体组织。</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1.2</w:t>
      </w:r>
      <w:r>
        <w:rPr>
          <w:rFonts w:ascii="宋体" w:hAnsi="宋体" w:cs="宋体" w:hint="eastAsia"/>
          <w:bCs/>
          <w:color w:val="000000" w:themeColor="text1"/>
          <w:sz w:val="24"/>
        </w:rPr>
        <w:t>乙方（供方）即成交供应商，是指成交后提供合同货物和服务的自然人、法人及其他组织。</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1.3</w:t>
      </w:r>
      <w:r>
        <w:rPr>
          <w:rFonts w:ascii="宋体" w:hAnsi="宋体" w:cs="宋体" w:hint="eastAsia"/>
          <w:bCs/>
          <w:color w:val="000000" w:themeColor="text1"/>
          <w:sz w:val="24"/>
        </w:rPr>
        <w:t>合同是指由甲乙双方按照竞争性磋商文件和响应文件的实质性内容，通过协商一致达成的书面协议。</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1.4</w:t>
      </w:r>
      <w:r>
        <w:rPr>
          <w:rFonts w:ascii="宋体" w:hAnsi="宋体" w:cs="宋体" w:hint="eastAsia"/>
          <w:bCs/>
          <w:color w:val="000000" w:themeColor="text1"/>
          <w:sz w:val="24"/>
        </w:rPr>
        <w:t>合同价格指以成交价格为依据，在供方全面履行合同义务后，需方（或财政部门）应支付给供方的金额。</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1.5</w:t>
      </w:r>
      <w:r>
        <w:rPr>
          <w:rFonts w:ascii="宋体" w:hAnsi="宋体" w:cs="宋体" w:hint="eastAsia"/>
          <w:bCs/>
          <w:color w:val="000000" w:themeColor="text1"/>
          <w:sz w:val="24"/>
        </w:rPr>
        <w:t>技术资料是指合同货物及其相关的设计、制造、监造、检验、验收等文件（包括图纸、各种文字说明、标准）。</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hint="eastAsia"/>
          <w:bCs/>
          <w:color w:val="000000" w:themeColor="text1"/>
          <w:sz w:val="24"/>
        </w:rPr>
        <w:t>、货物内容（合同内容）</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合同包括以下内容：货物名称、型号规格、技术参数、数量（单位）等内容。</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cs="宋体" w:hint="eastAsia"/>
          <w:bCs/>
          <w:color w:val="000000" w:themeColor="text1"/>
          <w:sz w:val="24"/>
        </w:rPr>
        <w:t>、合同价格</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3.1</w:t>
      </w:r>
      <w:r>
        <w:rPr>
          <w:rFonts w:ascii="宋体" w:hAnsi="宋体" w:cs="宋体" w:hint="eastAsia"/>
          <w:bCs/>
          <w:color w:val="000000" w:themeColor="text1"/>
          <w:sz w:val="24"/>
        </w:rPr>
        <w:t>合同价格即合同总价。</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3.2</w:t>
      </w:r>
      <w:r>
        <w:rPr>
          <w:rFonts w:ascii="宋体" w:hAnsi="宋体" w:cs="宋体" w:hint="eastAsia"/>
          <w:bCs/>
          <w:color w:val="000000" w:themeColor="text1"/>
          <w:sz w:val="24"/>
        </w:rPr>
        <w:t>合同价格包括合同货物、技术资料、合同货物的税费、运杂费、保险费、包装费、装卸费及与货物有关的供方应纳的税费，所有税费由乙方负担。</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3.3</w:t>
      </w:r>
      <w:r>
        <w:rPr>
          <w:rFonts w:ascii="宋体" w:hAnsi="宋体" w:cs="宋体" w:hint="eastAsia"/>
          <w:bCs/>
          <w:color w:val="000000" w:themeColor="text1"/>
          <w:sz w:val="24"/>
        </w:rPr>
        <w:t>合同货物单价为不变价。</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4</w:t>
      </w:r>
      <w:r>
        <w:rPr>
          <w:rFonts w:ascii="宋体" w:hAnsi="宋体" w:cs="宋体" w:hint="eastAsia"/>
          <w:bCs/>
          <w:color w:val="000000" w:themeColor="text1"/>
          <w:sz w:val="24"/>
        </w:rPr>
        <w:t>、转包或分包</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4.1</w:t>
      </w:r>
      <w:r>
        <w:rPr>
          <w:rFonts w:ascii="宋体" w:hAnsi="宋体" w:cs="宋体" w:hint="eastAsia"/>
          <w:bCs/>
          <w:color w:val="000000" w:themeColor="text1"/>
          <w:sz w:val="24"/>
        </w:rPr>
        <w:t>本合同范围的货物，应由乙方直接供应，不得转让他人供应；</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4.2</w:t>
      </w:r>
      <w:r>
        <w:rPr>
          <w:rFonts w:ascii="宋体" w:hAnsi="宋体" w:cs="宋体" w:hint="eastAsia"/>
          <w:bCs/>
          <w:color w:val="000000" w:themeColor="text1"/>
          <w:sz w:val="24"/>
        </w:rPr>
        <w:t>非经甲方书面同意，乙方不得将本合同范围的货物全部或部分分包给他人供应；</w:t>
      </w:r>
    </w:p>
    <w:p w:rsidR="00B7081F" w:rsidRDefault="00960DFB">
      <w:pPr>
        <w:snapToGrid w:val="0"/>
        <w:spacing w:line="440" w:lineRule="exact"/>
        <w:ind w:firstLineChars="250" w:firstLine="600"/>
        <w:rPr>
          <w:rFonts w:ascii="宋体" w:hAnsi="宋体" w:cs="宋体"/>
          <w:bCs/>
          <w:color w:val="000000" w:themeColor="text1"/>
          <w:sz w:val="24"/>
        </w:rPr>
      </w:pPr>
      <w:r>
        <w:rPr>
          <w:rFonts w:ascii="宋体" w:hAnsi="宋体" w:cs="宋体" w:hint="eastAsia"/>
          <w:bCs/>
          <w:color w:val="000000" w:themeColor="text1"/>
          <w:sz w:val="24"/>
        </w:rPr>
        <w:t>4.3</w:t>
      </w:r>
      <w:r>
        <w:rPr>
          <w:rFonts w:ascii="宋体" w:hAnsi="宋体" w:cs="宋体" w:hint="eastAsia"/>
          <w:bCs/>
          <w:color w:val="000000" w:themeColor="text1"/>
          <w:sz w:val="24"/>
        </w:rPr>
        <w:t>如有转让和未经甲方同意的分包行为，甲方有权解除合同，没收履约保证金并追究乙方的违约责任。</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bCs/>
          <w:color w:val="000000" w:themeColor="text1"/>
          <w:sz w:val="24"/>
        </w:rPr>
        <w:t>5</w:t>
      </w:r>
      <w:r>
        <w:rPr>
          <w:rFonts w:ascii="宋体" w:hAnsi="宋体" w:cs="宋体" w:hint="eastAsia"/>
          <w:bCs/>
          <w:color w:val="000000" w:themeColor="text1"/>
          <w:sz w:val="24"/>
        </w:rPr>
        <w:t>、质量保证及售后服务</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5.1</w:t>
      </w:r>
      <w:r>
        <w:rPr>
          <w:rFonts w:ascii="宋体" w:hAnsi="宋体" w:cs="宋体" w:hint="eastAsia"/>
          <w:color w:val="000000" w:themeColor="text1"/>
          <w:sz w:val="24"/>
        </w:rPr>
        <w:t>乙方应按竞争性磋商文件规定的货物性能</w:t>
      </w:r>
      <w:r>
        <w:rPr>
          <w:rFonts w:ascii="宋体" w:hAnsi="宋体" w:cs="宋体" w:hint="eastAsia"/>
          <w:color w:val="000000" w:themeColor="text1"/>
          <w:sz w:val="24"/>
        </w:rPr>
        <w:t>、技术要求、质量标准向甲方提供未经使用的全新产品。</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5.2</w:t>
      </w:r>
      <w:r>
        <w:rPr>
          <w:rFonts w:ascii="宋体" w:hAnsi="宋体" w:cs="宋体" w:hint="eastAsia"/>
          <w:color w:val="000000" w:themeColor="text1"/>
          <w:sz w:val="24"/>
        </w:rPr>
        <w:t>乙方提供的货物在质保期内因货物本身的质量问题发生故障，乙方应负责免费更换。对达不到技术要求者，根据实际情况，经双方协商，可按以下办法处理：</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5.2.1</w:t>
      </w:r>
      <w:r>
        <w:rPr>
          <w:rFonts w:ascii="宋体" w:hAnsi="宋体" w:cs="宋体" w:hint="eastAsia"/>
          <w:color w:val="000000" w:themeColor="text1"/>
          <w:sz w:val="24"/>
        </w:rPr>
        <w:t>更换：由乙方承担所发生的全部费用。</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5.2.2</w:t>
      </w:r>
      <w:r>
        <w:rPr>
          <w:rFonts w:ascii="宋体" w:hAnsi="宋体" w:cs="宋体" w:hint="eastAsia"/>
          <w:color w:val="000000" w:themeColor="text1"/>
          <w:sz w:val="24"/>
        </w:rPr>
        <w:t>贬值处理：由甲乙双方合议定价。</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5.2.3</w:t>
      </w:r>
      <w:r>
        <w:rPr>
          <w:rFonts w:ascii="宋体" w:hAnsi="宋体" w:cs="宋体" w:hint="eastAsia"/>
          <w:color w:val="000000" w:themeColor="text1"/>
          <w:sz w:val="24"/>
        </w:rPr>
        <w:t>退货处理：乙方应退还甲方支付的合同款，同时应承担该货物的直接费用（运</w:t>
      </w:r>
      <w:r>
        <w:rPr>
          <w:rFonts w:ascii="宋体" w:hAnsi="宋体" w:cs="宋体" w:hint="eastAsia"/>
          <w:color w:val="000000" w:themeColor="text1"/>
          <w:sz w:val="24"/>
        </w:rPr>
        <w:lastRenderedPageBreak/>
        <w:t>输、保险、检验、货款利息及银行手续费等）。</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 xml:space="preserve">5.3 </w:t>
      </w:r>
      <w:r>
        <w:rPr>
          <w:rFonts w:ascii="宋体" w:hAnsi="宋体" w:cs="宋体" w:hint="eastAsia"/>
          <w:color w:val="000000" w:themeColor="text1"/>
          <w:sz w:val="24"/>
        </w:rPr>
        <w:t>如在使用过程中发生质量问题，乙方应同本项目“第三篇</w:t>
      </w:r>
      <w:r>
        <w:rPr>
          <w:rFonts w:ascii="宋体" w:hAnsi="宋体" w:cs="宋体" w:hint="eastAsia"/>
          <w:color w:val="000000" w:themeColor="text1"/>
          <w:sz w:val="24"/>
        </w:rPr>
        <w:t xml:space="preserve">  </w:t>
      </w:r>
      <w:r>
        <w:rPr>
          <w:rFonts w:ascii="宋体" w:hAnsi="宋体" w:cs="宋体" w:hint="eastAsia"/>
          <w:color w:val="000000" w:themeColor="text1"/>
          <w:sz w:val="24"/>
        </w:rPr>
        <w:t>采购商务需求”对质量保证及售后服务内容的约</w:t>
      </w:r>
      <w:r>
        <w:rPr>
          <w:rFonts w:ascii="宋体" w:hAnsi="宋体" w:cs="宋体" w:hint="eastAsia"/>
          <w:color w:val="000000" w:themeColor="text1"/>
          <w:sz w:val="24"/>
        </w:rPr>
        <w:t>定。</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5.4</w:t>
      </w:r>
      <w:r>
        <w:rPr>
          <w:rFonts w:ascii="宋体" w:hAnsi="宋体" w:cs="宋体" w:hint="eastAsia"/>
          <w:color w:val="000000" w:themeColor="text1"/>
          <w:sz w:val="24"/>
        </w:rPr>
        <w:t>在质保期内，乙方应对货物出现的质量及安全问题负责处理解决并承担一切费用。</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、付款</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6.1</w:t>
      </w:r>
      <w:r>
        <w:rPr>
          <w:rFonts w:ascii="宋体" w:hAnsi="宋体" w:cs="宋体" w:hint="eastAsia"/>
          <w:color w:val="000000" w:themeColor="text1"/>
          <w:sz w:val="24"/>
        </w:rPr>
        <w:t>本合同使用货币币制如未作特别说明均为人民币。</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6.2</w:t>
      </w:r>
      <w:r>
        <w:rPr>
          <w:rFonts w:ascii="宋体" w:hAnsi="宋体" w:cs="宋体" w:hint="eastAsia"/>
          <w:color w:val="000000" w:themeColor="text1"/>
          <w:sz w:val="24"/>
        </w:rPr>
        <w:t>付款方式：银行转账、现金支票。</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6.3</w:t>
      </w:r>
      <w:r>
        <w:rPr>
          <w:rFonts w:ascii="宋体" w:hAnsi="宋体" w:cs="宋体" w:hint="eastAsia"/>
          <w:color w:val="000000" w:themeColor="text1"/>
          <w:sz w:val="24"/>
        </w:rPr>
        <w:t>付款方法：同本项目“第三篇</w:t>
      </w:r>
      <w:r>
        <w:rPr>
          <w:rFonts w:ascii="宋体" w:hAnsi="宋体" w:cs="宋体" w:hint="eastAsia"/>
          <w:color w:val="000000" w:themeColor="text1"/>
          <w:sz w:val="24"/>
        </w:rPr>
        <w:t xml:space="preserve">  </w:t>
      </w:r>
      <w:r>
        <w:rPr>
          <w:rFonts w:ascii="宋体" w:hAnsi="宋体" w:cs="宋体" w:hint="eastAsia"/>
          <w:color w:val="000000" w:themeColor="text1"/>
          <w:sz w:val="24"/>
        </w:rPr>
        <w:t>采购商务需求”中关于付款方式的约定。</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、检查验收</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7.1</w:t>
      </w:r>
      <w:r>
        <w:rPr>
          <w:rFonts w:ascii="宋体" w:hAnsi="宋体" w:cs="宋体" w:hint="eastAsia"/>
          <w:color w:val="000000" w:themeColor="text1"/>
          <w:sz w:val="24"/>
        </w:rPr>
        <w:t>供方应随货物提供合格证和质量证明文件，如是国外进口的货物还须提供入关证明。</w:t>
      </w:r>
    </w:p>
    <w:p w:rsidR="00B7081F" w:rsidRDefault="00960DFB">
      <w:pPr>
        <w:adjustRightInd w:val="0"/>
        <w:snapToGrid w:val="0"/>
        <w:spacing w:line="4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7.2</w:t>
      </w:r>
      <w:r>
        <w:rPr>
          <w:rFonts w:ascii="宋体" w:hAnsi="宋体" w:cs="宋体" w:hint="eastAsia"/>
          <w:color w:val="000000" w:themeColor="text1"/>
          <w:sz w:val="24"/>
        </w:rPr>
        <w:t>货物验收</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7.3</w:t>
      </w:r>
      <w:r>
        <w:rPr>
          <w:rFonts w:ascii="宋体" w:hAnsi="宋体" w:cs="宋体" w:hint="eastAsia"/>
          <w:color w:val="000000" w:themeColor="text1"/>
          <w:sz w:val="24"/>
        </w:rPr>
        <w:t>货物验收报告应由需方、供方经办人签字，并加盖双方公章，以此作为支付凭据。</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、索赔</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供方对货物与合同要求不符负有责任，并且需方已于规定交货内和质量保证期内提出索赔，供方应按需方同意的下述一种或多种方法解决索赔事宜。</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8.1</w:t>
      </w:r>
      <w:r>
        <w:rPr>
          <w:rFonts w:ascii="宋体" w:hAnsi="宋体" w:cs="宋体" w:hint="eastAsia"/>
          <w:color w:val="000000" w:themeColor="text1"/>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8.2</w:t>
      </w:r>
      <w:r>
        <w:rPr>
          <w:rFonts w:ascii="宋体" w:hAnsi="宋体" w:cs="宋体" w:hint="eastAsia"/>
          <w:color w:val="000000" w:themeColor="text1"/>
          <w:sz w:val="24"/>
        </w:rPr>
        <w:t>根据货物的疵劣和受损程度以及需方遭受损失的金额，经双方同意降低货物价格。</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、知识产权</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9.1</w:t>
      </w:r>
      <w:r>
        <w:rPr>
          <w:rFonts w:ascii="宋体" w:hAnsi="宋体" w:cs="宋体" w:hint="eastAsia"/>
          <w:color w:val="000000" w:themeColor="text1"/>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B7081F" w:rsidRDefault="00960DFB">
      <w:pPr>
        <w:adjustRightInd w:val="0"/>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9.2</w:t>
      </w:r>
      <w:r>
        <w:rPr>
          <w:rFonts w:ascii="宋体" w:hAnsi="宋体" w:cs="宋体" w:hint="eastAsia"/>
          <w:color w:val="000000" w:themeColor="text1"/>
          <w:sz w:val="24"/>
          <w:szCs w:val="24"/>
        </w:rPr>
        <w:t>若涉及软件开发等服务类项目知识产权的，知识</w:t>
      </w:r>
      <w:r>
        <w:rPr>
          <w:rFonts w:ascii="宋体" w:hAnsi="宋体" w:cs="宋体" w:hint="eastAsia"/>
          <w:color w:val="000000" w:themeColor="text1"/>
          <w:sz w:val="24"/>
          <w:szCs w:val="24"/>
        </w:rPr>
        <w:t>产权归采购人所有。</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10</w:t>
      </w:r>
      <w:r>
        <w:rPr>
          <w:rFonts w:ascii="宋体" w:hAnsi="宋体" w:cs="宋体" w:hint="eastAsia"/>
          <w:bCs/>
          <w:color w:val="000000" w:themeColor="text1"/>
          <w:sz w:val="24"/>
        </w:rPr>
        <w:t>、合同争议的解决</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10.1</w:t>
      </w:r>
      <w:r>
        <w:rPr>
          <w:rFonts w:ascii="宋体" w:hAnsi="宋体" w:cs="宋体" w:hint="eastAsia"/>
          <w:bCs/>
          <w:color w:val="000000" w:themeColor="text1"/>
          <w:sz w:val="24"/>
        </w:rPr>
        <w:t>当事人友好协商达成一致</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10.2</w:t>
      </w:r>
      <w:r>
        <w:rPr>
          <w:rFonts w:ascii="宋体" w:hAnsi="宋体" w:cs="宋体" w:hint="eastAsia"/>
          <w:bCs/>
          <w:color w:val="000000" w:themeColor="text1"/>
          <w:sz w:val="24"/>
        </w:rPr>
        <w:t>在</w:t>
      </w:r>
      <w:r>
        <w:rPr>
          <w:rFonts w:ascii="宋体" w:hAnsi="宋体" w:cs="宋体" w:hint="eastAsia"/>
          <w:bCs/>
          <w:color w:val="000000" w:themeColor="text1"/>
          <w:sz w:val="24"/>
        </w:rPr>
        <w:t>60</w:t>
      </w:r>
      <w:r>
        <w:rPr>
          <w:rFonts w:ascii="宋体" w:hAnsi="宋体" w:cs="宋体" w:hint="eastAsia"/>
          <w:bCs/>
          <w:color w:val="000000" w:themeColor="text1"/>
          <w:sz w:val="24"/>
        </w:rPr>
        <w:t>天内当事人协商不能达成协议的，可提请采购人当地仲裁机构仲裁。</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11</w:t>
      </w:r>
      <w:r>
        <w:rPr>
          <w:rFonts w:ascii="宋体" w:hAnsi="宋体" w:cs="宋体" w:hint="eastAsia"/>
          <w:bCs/>
          <w:color w:val="000000" w:themeColor="text1"/>
          <w:sz w:val="24"/>
        </w:rPr>
        <w:t>、违约责任</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按《中华人民共和国合同法》、《中华人民共和国政府采购法》有关条款，或由供需双方约定。</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12</w:t>
      </w:r>
      <w:r>
        <w:rPr>
          <w:rFonts w:ascii="宋体" w:hAnsi="宋体" w:cs="宋体" w:hint="eastAsia"/>
          <w:bCs/>
          <w:color w:val="000000" w:themeColor="text1"/>
          <w:sz w:val="24"/>
        </w:rPr>
        <w:t>、合同生效及其它</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12.1</w:t>
      </w:r>
      <w:r>
        <w:rPr>
          <w:rFonts w:ascii="宋体" w:hAnsi="宋体" w:cs="宋体" w:hint="eastAsia"/>
          <w:bCs/>
          <w:color w:val="000000" w:themeColor="text1"/>
          <w:sz w:val="24"/>
        </w:rPr>
        <w:t>合同生效及其效力应符合《中华人民共和国合同法》有关规定。</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12.2</w:t>
      </w:r>
      <w:r>
        <w:rPr>
          <w:rFonts w:ascii="宋体" w:hAnsi="宋体" w:cs="宋体" w:hint="eastAsia"/>
          <w:bCs/>
          <w:color w:val="000000" w:themeColor="text1"/>
          <w:sz w:val="24"/>
        </w:rPr>
        <w:t>合同应经当事人法定代表人或委托代理人签字，加盖双方合同专用章或公章。</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12.3</w:t>
      </w:r>
      <w:r>
        <w:rPr>
          <w:rFonts w:ascii="宋体" w:hAnsi="宋体" w:cs="宋体" w:hint="eastAsia"/>
          <w:bCs/>
          <w:color w:val="000000" w:themeColor="text1"/>
          <w:sz w:val="24"/>
        </w:rPr>
        <w:t>合同所包括附件，是合同不可分割的一部分，具有同等法法律效力。</w:t>
      </w:r>
    </w:p>
    <w:p w:rsidR="00B7081F" w:rsidRDefault="00960DFB">
      <w:pPr>
        <w:snapToGrid w:val="0"/>
        <w:spacing w:line="44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12.4</w:t>
      </w:r>
      <w:r>
        <w:rPr>
          <w:rFonts w:ascii="宋体" w:hAnsi="宋体" w:cs="宋体" w:hint="eastAsia"/>
          <w:bCs/>
          <w:color w:val="000000" w:themeColor="text1"/>
          <w:sz w:val="24"/>
        </w:rPr>
        <w:t>合同需提供担保的</w:t>
      </w:r>
      <w:r>
        <w:rPr>
          <w:rFonts w:ascii="宋体" w:hAnsi="宋体" w:cs="宋体" w:hint="eastAsia"/>
          <w:bCs/>
          <w:color w:val="000000" w:themeColor="text1"/>
          <w:sz w:val="24"/>
        </w:rPr>
        <w:t>，按《中华人民共和国担保法》规定执行。</w:t>
      </w:r>
    </w:p>
    <w:p w:rsidR="00B7081F" w:rsidRDefault="00960DFB">
      <w:pPr>
        <w:snapToGrid w:val="0"/>
        <w:spacing w:line="440" w:lineRule="exact"/>
        <w:ind w:firstLineChars="200" w:firstLine="480"/>
        <w:rPr>
          <w:rFonts w:ascii="宋体" w:hAnsi="宋体" w:cs="宋体"/>
          <w:color w:val="000000" w:themeColor="text1"/>
          <w:sz w:val="24"/>
        </w:rPr>
      </w:pPr>
      <w:r>
        <w:rPr>
          <w:rFonts w:ascii="宋体" w:hAnsi="宋体" w:cs="宋体" w:hint="eastAsia"/>
          <w:bCs/>
          <w:color w:val="000000" w:themeColor="text1"/>
          <w:sz w:val="24"/>
        </w:rPr>
        <w:t>12.5</w:t>
      </w:r>
      <w:r>
        <w:rPr>
          <w:rFonts w:ascii="宋体" w:hAnsi="宋体" w:cs="宋体" w:hint="eastAsia"/>
          <w:bCs/>
          <w:color w:val="000000" w:themeColor="text1"/>
          <w:sz w:val="24"/>
        </w:rPr>
        <w:t>本合同条件未尽事宜依照《中华人民共和国合同法》，由供需双方共同协商确定。</w:t>
      </w:r>
    </w:p>
    <w:p w:rsidR="00B7081F" w:rsidRDefault="00960DFB">
      <w:pPr>
        <w:spacing w:line="440" w:lineRule="exact"/>
        <w:rPr>
          <w:rFonts w:ascii="宋体" w:hAnsi="宋体" w:cs="宋体"/>
          <w:color w:val="000000" w:themeColor="text1"/>
          <w:sz w:val="24"/>
        </w:rPr>
      </w:pPr>
      <w:r>
        <w:rPr>
          <w:rFonts w:ascii="宋体" w:hAnsi="宋体" w:cs="宋体" w:hint="eastAsia"/>
          <w:color w:val="000000" w:themeColor="text1"/>
          <w:sz w:val="24"/>
        </w:rPr>
        <w:t>合同格式</w:t>
      </w:r>
      <w:bookmarkEnd w:id="84"/>
      <w:bookmarkEnd w:id="85"/>
      <w:r>
        <w:rPr>
          <w:rFonts w:ascii="宋体" w:hAnsi="宋体" w:cs="宋体" w:hint="eastAsia"/>
          <w:color w:val="000000" w:themeColor="text1"/>
          <w:sz w:val="24"/>
        </w:rPr>
        <w:t>（仅做参考，根据项目情况自拟）</w:t>
      </w:r>
    </w:p>
    <w:p w:rsidR="00B7081F" w:rsidRDefault="00B7081F">
      <w:pPr>
        <w:tabs>
          <w:tab w:val="left" w:pos="9000"/>
        </w:tabs>
        <w:spacing w:line="440" w:lineRule="exact"/>
        <w:rPr>
          <w:rFonts w:ascii="宋体" w:hAnsi="宋体" w:cs="宋体"/>
          <w:color w:val="000000" w:themeColor="text1"/>
          <w:sz w:val="21"/>
          <w:szCs w:val="21"/>
        </w:rPr>
      </w:pPr>
    </w:p>
    <w:p w:rsidR="00B7081F" w:rsidRDefault="00960DFB">
      <w:pPr>
        <w:spacing w:line="440" w:lineRule="exact"/>
        <w:jc w:val="center"/>
        <w:rPr>
          <w:rFonts w:ascii="宋体" w:hAnsi="宋体" w:cs="宋体"/>
          <w:b/>
          <w:color w:val="000000" w:themeColor="text1"/>
          <w:sz w:val="44"/>
        </w:rPr>
      </w:pPr>
      <w:r>
        <w:rPr>
          <w:rFonts w:ascii="宋体" w:hAnsi="宋体" w:cs="宋体" w:hint="eastAsia"/>
          <w:b/>
          <w:color w:val="000000" w:themeColor="text1"/>
          <w:sz w:val="44"/>
        </w:rPr>
        <w:t>重庆市政府采购合同</w:t>
      </w:r>
    </w:p>
    <w:p w:rsidR="00B7081F" w:rsidRDefault="00960DFB">
      <w:pPr>
        <w:snapToGrid w:val="0"/>
        <w:spacing w:line="440" w:lineRule="exact"/>
        <w:ind w:firstLine="540"/>
        <w:rPr>
          <w:rFonts w:ascii="宋体" w:hAnsi="宋体" w:cs="宋体"/>
          <w:color w:val="000000" w:themeColor="text1"/>
          <w:sz w:val="24"/>
          <w:szCs w:val="24"/>
        </w:rPr>
      </w:pPr>
      <w:bookmarkStart w:id="86" w:name="_Hlt41879464"/>
      <w:bookmarkStart w:id="87" w:name="_Toc12789072"/>
      <w:bookmarkEnd w:id="86"/>
      <w:r>
        <w:rPr>
          <w:rFonts w:ascii="宋体" w:hAnsi="宋体" w:cs="宋体" w:hint="eastAsia"/>
          <w:color w:val="000000" w:themeColor="text1"/>
          <w:sz w:val="24"/>
          <w:szCs w:val="24"/>
        </w:rPr>
        <w:t>（采购项目编号：</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p>
    <w:p w:rsidR="00B7081F" w:rsidRDefault="00960DFB">
      <w:pPr>
        <w:snapToGrid w:val="0"/>
        <w:spacing w:line="440" w:lineRule="exact"/>
        <w:ind w:firstLine="540"/>
        <w:rPr>
          <w:rFonts w:ascii="宋体" w:hAnsi="宋体" w:cs="宋体"/>
          <w:color w:val="000000" w:themeColor="text1"/>
          <w:sz w:val="24"/>
          <w:szCs w:val="24"/>
        </w:rPr>
      </w:pPr>
      <w:r>
        <w:rPr>
          <w:rFonts w:ascii="宋体" w:hAnsi="宋体" w:cs="宋体" w:hint="eastAsia"/>
          <w:color w:val="000000" w:themeColor="text1"/>
          <w:sz w:val="24"/>
          <w:szCs w:val="24"/>
        </w:rPr>
        <w:t>甲方（需方）：</w:t>
      </w:r>
      <w:r>
        <w:rPr>
          <w:rFonts w:ascii="宋体" w:hAnsi="宋体" w:cs="宋体" w:hint="eastAsia"/>
          <w:color w:val="000000" w:themeColor="text1"/>
          <w:sz w:val="24"/>
          <w:szCs w:val="24"/>
        </w:rPr>
        <w:t xml:space="preserve">___________________________      </w:t>
      </w:r>
      <w:r>
        <w:rPr>
          <w:rFonts w:ascii="宋体" w:hAnsi="宋体" w:cs="宋体" w:hint="eastAsia"/>
          <w:color w:val="000000" w:themeColor="text1"/>
          <w:sz w:val="24"/>
          <w:szCs w:val="24"/>
        </w:rPr>
        <w:t>计价单位：</w:t>
      </w:r>
      <w:r>
        <w:rPr>
          <w:rFonts w:ascii="宋体" w:hAnsi="宋体" w:cs="宋体" w:hint="eastAsia"/>
          <w:color w:val="000000" w:themeColor="text1"/>
          <w:sz w:val="24"/>
          <w:szCs w:val="24"/>
        </w:rPr>
        <w:t>____________</w:t>
      </w:r>
    </w:p>
    <w:p w:rsidR="00B7081F" w:rsidRDefault="00960DFB">
      <w:pPr>
        <w:snapToGrid w:val="0"/>
        <w:spacing w:line="440" w:lineRule="exact"/>
        <w:ind w:firstLine="540"/>
        <w:rPr>
          <w:rFonts w:ascii="宋体" w:hAnsi="宋体" w:cs="宋体"/>
          <w:color w:val="000000" w:themeColor="text1"/>
          <w:sz w:val="24"/>
          <w:szCs w:val="24"/>
        </w:rPr>
      </w:pPr>
      <w:r>
        <w:rPr>
          <w:rFonts w:ascii="宋体" w:hAnsi="宋体" w:cs="宋体" w:hint="eastAsia"/>
          <w:color w:val="000000" w:themeColor="text1"/>
          <w:sz w:val="24"/>
          <w:szCs w:val="24"/>
        </w:rPr>
        <w:t>乙方（供方）：</w:t>
      </w:r>
      <w:r>
        <w:rPr>
          <w:rFonts w:ascii="宋体" w:hAnsi="宋体" w:cs="宋体" w:hint="eastAsia"/>
          <w:color w:val="000000" w:themeColor="text1"/>
          <w:sz w:val="24"/>
          <w:szCs w:val="24"/>
        </w:rPr>
        <w:t xml:space="preserve">___________________________      </w:t>
      </w:r>
      <w:r>
        <w:rPr>
          <w:rFonts w:ascii="宋体" w:hAnsi="宋体" w:cs="宋体" w:hint="eastAsia"/>
          <w:color w:val="000000" w:themeColor="text1"/>
          <w:sz w:val="24"/>
          <w:szCs w:val="24"/>
        </w:rPr>
        <w:t>计量单位：</w:t>
      </w:r>
      <w:r>
        <w:rPr>
          <w:rFonts w:ascii="宋体" w:hAnsi="宋体" w:cs="宋体" w:hint="eastAsia"/>
          <w:color w:val="000000" w:themeColor="text1"/>
          <w:sz w:val="24"/>
          <w:szCs w:val="24"/>
        </w:rPr>
        <w:t>_____________</w:t>
      </w:r>
    </w:p>
    <w:p w:rsidR="00B7081F" w:rsidRDefault="00B7081F">
      <w:pPr>
        <w:snapToGrid w:val="0"/>
        <w:spacing w:line="440" w:lineRule="exact"/>
        <w:ind w:firstLine="540"/>
        <w:rPr>
          <w:rFonts w:ascii="宋体" w:hAnsi="宋体" w:cs="宋体"/>
          <w:color w:val="000000" w:themeColor="text1"/>
          <w:sz w:val="24"/>
          <w:szCs w:val="24"/>
        </w:rPr>
      </w:pPr>
    </w:p>
    <w:p w:rsidR="00B7081F" w:rsidRDefault="00960DFB">
      <w:pPr>
        <w:snapToGrid w:val="0"/>
        <w:spacing w:line="440" w:lineRule="exact"/>
        <w:ind w:firstLine="540"/>
        <w:rPr>
          <w:rFonts w:ascii="宋体" w:hAnsi="宋体" w:cs="宋体"/>
          <w:color w:val="000000" w:themeColor="text1"/>
          <w:sz w:val="24"/>
          <w:szCs w:val="24"/>
        </w:rPr>
      </w:pPr>
      <w:r>
        <w:rPr>
          <w:rFonts w:ascii="宋体" w:hAnsi="宋体" w:cs="宋体" w:hint="eastAsia"/>
          <w:color w:val="000000" w:themeColor="text1"/>
          <w:sz w:val="24"/>
          <w:szCs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B7081F">
        <w:trPr>
          <w:gridAfter w:val="1"/>
          <w:wAfter w:w="15" w:type="dxa"/>
        </w:trPr>
        <w:tc>
          <w:tcPr>
            <w:tcW w:w="3071"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项目名称</w:t>
            </w:r>
          </w:p>
        </w:tc>
        <w:tc>
          <w:tcPr>
            <w:tcW w:w="984"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数量</w:t>
            </w:r>
          </w:p>
        </w:tc>
        <w:tc>
          <w:tcPr>
            <w:tcW w:w="1298" w:type="dxa"/>
            <w:gridSpan w:val="2"/>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综合单价</w:t>
            </w:r>
          </w:p>
        </w:tc>
        <w:tc>
          <w:tcPr>
            <w:tcW w:w="1134"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总价</w:t>
            </w:r>
          </w:p>
        </w:tc>
        <w:tc>
          <w:tcPr>
            <w:tcW w:w="1559"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服务时间</w:t>
            </w:r>
          </w:p>
        </w:tc>
        <w:tc>
          <w:tcPr>
            <w:tcW w:w="156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服务地点</w:t>
            </w:r>
          </w:p>
        </w:tc>
      </w:tr>
      <w:tr w:rsidR="00B7081F">
        <w:trPr>
          <w:gridAfter w:val="1"/>
          <w:wAfter w:w="15" w:type="dxa"/>
        </w:trPr>
        <w:tc>
          <w:tcPr>
            <w:tcW w:w="3071" w:type="dxa"/>
            <w:vAlign w:val="center"/>
          </w:tcPr>
          <w:p w:rsidR="00B7081F" w:rsidRDefault="00B7081F">
            <w:pPr>
              <w:spacing w:line="440" w:lineRule="exact"/>
              <w:jc w:val="center"/>
              <w:rPr>
                <w:rFonts w:ascii="宋体" w:hAnsi="宋体" w:cs="宋体"/>
                <w:color w:val="000000" w:themeColor="text1"/>
                <w:sz w:val="21"/>
                <w:szCs w:val="21"/>
              </w:rPr>
            </w:pPr>
          </w:p>
        </w:tc>
        <w:tc>
          <w:tcPr>
            <w:tcW w:w="984" w:type="dxa"/>
            <w:vAlign w:val="center"/>
          </w:tcPr>
          <w:p w:rsidR="00B7081F" w:rsidRDefault="00B7081F">
            <w:pPr>
              <w:spacing w:line="440" w:lineRule="exact"/>
              <w:jc w:val="center"/>
              <w:rPr>
                <w:rFonts w:ascii="宋体" w:hAnsi="宋体" w:cs="宋体"/>
                <w:color w:val="000000" w:themeColor="text1"/>
                <w:sz w:val="21"/>
                <w:szCs w:val="21"/>
              </w:rPr>
            </w:pPr>
          </w:p>
        </w:tc>
        <w:tc>
          <w:tcPr>
            <w:tcW w:w="1298" w:type="dxa"/>
            <w:gridSpan w:val="2"/>
            <w:vAlign w:val="center"/>
          </w:tcPr>
          <w:p w:rsidR="00B7081F" w:rsidRDefault="00B7081F">
            <w:pPr>
              <w:spacing w:line="440" w:lineRule="exact"/>
              <w:jc w:val="center"/>
              <w:rPr>
                <w:rFonts w:ascii="宋体" w:hAnsi="宋体" w:cs="宋体"/>
                <w:color w:val="000000" w:themeColor="text1"/>
                <w:sz w:val="21"/>
                <w:szCs w:val="21"/>
              </w:rPr>
            </w:pPr>
          </w:p>
        </w:tc>
        <w:tc>
          <w:tcPr>
            <w:tcW w:w="1134" w:type="dxa"/>
            <w:vAlign w:val="center"/>
          </w:tcPr>
          <w:p w:rsidR="00B7081F" w:rsidRDefault="00B7081F">
            <w:pPr>
              <w:spacing w:line="440" w:lineRule="exact"/>
              <w:jc w:val="center"/>
              <w:rPr>
                <w:rFonts w:ascii="宋体" w:hAnsi="宋体" w:cs="宋体"/>
                <w:color w:val="000000" w:themeColor="text1"/>
                <w:sz w:val="21"/>
                <w:szCs w:val="21"/>
              </w:rPr>
            </w:pPr>
          </w:p>
        </w:tc>
        <w:tc>
          <w:tcPr>
            <w:tcW w:w="1559" w:type="dxa"/>
            <w:vAlign w:val="center"/>
          </w:tcPr>
          <w:p w:rsidR="00B7081F" w:rsidRDefault="00B7081F">
            <w:pPr>
              <w:spacing w:line="440" w:lineRule="exact"/>
              <w:jc w:val="center"/>
              <w:rPr>
                <w:rFonts w:ascii="宋体" w:hAnsi="宋体" w:cs="宋体"/>
                <w:color w:val="000000" w:themeColor="text1"/>
                <w:sz w:val="21"/>
                <w:szCs w:val="21"/>
              </w:rPr>
            </w:pPr>
          </w:p>
        </w:tc>
        <w:tc>
          <w:tcPr>
            <w:tcW w:w="1567" w:type="dxa"/>
            <w:vAlign w:val="center"/>
          </w:tcPr>
          <w:p w:rsidR="00B7081F" w:rsidRDefault="00B7081F">
            <w:pPr>
              <w:spacing w:line="440" w:lineRule="exact"/>
              <w:jc w:val="center"/>
              <w:rPr>
                <w:rFonts w:ascii="宋体" w:hAnsi="宋体" w:cs="宋体"/>
                <w:color w:val="000000" w:themeColor="text1"/>
                <w:sz w:val="21"/>
                <w:szCs w:val="21"/>
              </w:rPr>
            </w:pPr>
          </w:p>
        </w:tc>
      </w:tr>
      <w:tr w:rsidR="00B7081F">
        <w:trPr>
          <w:gridAfter w:val="1"/>
          <w:wAfter w:w="15" w:type="dxa"/>
        </w:trPr>
        <w:tc>
          <w:tcPr>
            <w:tcW w:w="3071" w:type="dxa"/>
            <w:vAlign w:val="center"/>
          </w:tcPr>
          <w:p w:rsidR="00B7081F" w:rsidRDefault="00B7081F">
            <w:pPr>
              <w:spacing w:line="440" w:lineRule="exact"/>
              <w:jc w:val="center"/>
              <w:rPr>
                <w:rFonts w:ascii="宋体" w:hAnsi="宋体" w:cs="宋体"/>
                <w:color w:val="000000" w:themeColor="text1"/>
                <w:sz w:val="21"/>
                <w:szCs w:val="21"/>
              </w:rPr>
            </w:pPr>
          </w:p>
        </w:tc>
        <w:tc>
          <w:tcPr>
            <w:tcW w:w="984" w:type="dxa"/>
            <w:vAlign w:val="center"/>
          </w:tcPr>
          <w:p w:rsidR="00B7081F" w:rsidRDefault="00B7081F">
            <w:pPr>
              <w:spacing w:line="440" w:lineRule="exact"/>
              <w:jc w:val="center"/>
              <w:rPr>
                <w:rFonts w:ascii="宋体" w:hAnsi="宋体" w:cs="宋体"/>
                <w:color w:val="000000" w:themeColor="text1"/>
                <w:sz w:val="21"/>
                <w:szCs w:val="21"/>
              </w:rPr>
            </w:pPr>
          </w:p>
        </w:tc>
        <w:tc>
          <w:tcPr>
            <w:tcW w:w="1298" w:type="dxa"/>
            <w:gridSpan w:val="2"/>
            <w:vAlign w:val="center"/>
          </w:tcPr>
          <w:p w:rsidR="00B7081F" w:rsidRDefault="00B7081F">
            <w:pPr>
              <w:spacing w:line="440" w:lineRule="exact"/>
              <w:jc w:val="center"/>
              <w:rPr>
                <w:rFonts w:ascii="宋体" w:hAnsi="宋体" w:cs="宋体"/>
                <w:color w:val="000000" w:themeColor="text1"/>
                <w:sz w:val="21"/>
                <w:szCs w:val="21"/>
              </w:rPr>
            </w:pPr>
          </w:p>
        </w:tc>
        <w:tc>
          <w:tcPr>
            <w:tcW w:w="1134" w:type="dxa"/>
            <w:vAlign w:val="center"/>
          </w:tcPr>
          <w:p w:rsidR="00B7081F" w:rsidRDefault="00B7081F">
            <w:pPr>
              <w:spacing w:line="440" w:lineRule="exact"/>
              <w:jc w:val="center"/>
              <w:rPr>
                <w:rFonts w:ascii="宋体" w:hAnsi="宋体" w:cs="宋体"/>
                <w:color w:val="000000" w:themeColor="text1"/>
                <w:sz w:val="21"/>
                <w:szCs w:val="21"/>
              </w:rPr>
            </w:pPr>
          </w:p>
        </w:tc>
        <w:tc>
          <w:tcPr>
            <w:tcW w:w="1559" w:type="dxa"/>
            <w:vAlign w:val="center"/>
          </w:tcPr>
          <w:p w:rsidR="00B7081F" w:rsidRDefault="00B7081F">
            <w:pPr>
              <w:spacing w:line="440" w:lineRule="exact"/>
              <w:jc w:val="center"/>
              <w:rPr>
                <w:rFonts w:ascii="宋体" w:hAnsi="宋体" w:cs="宋体"/>
                <w:color w:val="000000" w:themeColor="text1"/>
                <w:sz w:val="21"/>
                <w:szCs w:val="21"/>
              </w:rPr>
            </w:pPr>
          </w:p>
        </w:tc>
        <w:tc>
          <w:tcPr>
            <w:tcW w:w="1567" w:type="dxa"/>
            <w:vAlign w:val="center"/>
          </w:tcPr>
          <w:p w:rsidR="00B7081F" w:rsidRDefault="00B7081F">
            <w:pPr>
              <w:spacing w:line="440" w:lineRule="exact"/>
              <w:jc w:val="center"/>
              <w:rPr>
                <w:rFonts w:ascii="宋体" w:hAnsi="宋体" w:cs="宋体"/>
                <w:color w:val="000000" w:themeColor="text1"/>
                <w:sz w:val="21"/>
                <w:szCs w:val="21"/>
              </w:rPr>
            </w:pPr>
          </w:p>
        </w:tc>
      </w:tr>
      <w:tr w:rsidR="00B7081F">
        <w:trPr>
          <w:gridAfter w:val="1"/>
          <w:wAfter w:w="15" w:type="dxa"/>
        </w:trPr>
        <w:tc>
          <w:tcPr>
            <w:tcW w:w="9613" w:type="dxa"/>
            <w:gridSpan w:val="7"/>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合计人民币（小写）：</w:t>
            </w:r>
          </w:p>
        </w:tc>
      </w:tr>
      <w:tr w:rsidR="00B7081F">
        <w:trPr>
          <w:gridAfter w:val="1"/>
          <w:wAfter w:w="15" w:type="dxa"/>
        </w:trPr>
        <w:tc>
          <w:tcPr>
            <w:tcW w:w="9613" w:type="dxa"/>
            <w:gridSpan w:val="7"/>
            <w:vAlign w:val="center"/>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合计人民币（大写）：</w:t>
            </w:r>
          </w:p>
        </w:tc>
      </w:tr>
      <w:tr w:rsidR="00B7081F">
        <w:trPr>
          <w:gridAfter w:val="1"/>
          <w:wAfter w:w="15" w:type="dxa"/>
          <w:trHeight w:val="776"/>
        </w:trPr>
        <w:tc>
          <w:tcPr>
            <w:tcW w:w="9613" w:type="dxa"/>
            <w:gridSpan w:val="7"/>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一、服务要求</w:t>
            </w:r>
          </w:p>
        </w:tc>
      </w:tr>
      <w:tr w:rsidR="00B7081F">
        <w:trPr>
          <w:trHeight w:val="831"/>
        </w:trPr>
        <w:tc>
          <w:tcPr>
            <w:tcW w:w="9628" w:type="dxa"/>
            <w:gridSpan w:val="8"/>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二、验收方式</w:t>
            </w:r>
          </w:p>
        </w:tc>
      </w:tr>
      <w:tr w:rsidR="00B7081F">
        <w:tc>
          <w:tcPr>
            <w:tcW w:w="9628" w:type="dxa"/>
            <w:gridSpan w:val="8"/>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三、付款方式：</w:t>
            </w:r>
          </w:p>
          <w:p w:rsidR="00B7081F" w:rsidRDefault="00B7081F">
            <w:pPr>
              <w:pStyle w:val="af1"/>
              <w:spacing w:line="440" w:lineRule="exact"/>
              <w:rPr>
                <w:rFonts w:ascii="宋体" w:eastAsia="宋体" w:hAnsi="宋体" w:cs="宋体"/>
                <w:color w:val="000000" w:themeColor="text1"/>
                <w:sz w:val="21"/>
                <w:szCs w:val="21"/>
              </w:rPr>
            </w:pPr>
          </w:p>
        </w:tc>
      </w:tr>
      <w:tr w:rsidR="00B7081F">
        <w:tc>
          <w:tcPr>
            <w:tcW w:w="9628" w:type="dxa"/>
            <w:gridSpan w:val="8"/>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四、违约责任：</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按《合同法》、《政府采购法》执行，或按双方约定。</w:t>
            </w:r>
          </w:p>
        </w:tc>
      </w:tr>
      <w:tr w:rsidR="00B7081F">
        <w:tc>
          <w:tcPr>
            <w:tcW w:w="9628" w:type="dxa"/>
            <w:gridSpan w:val="8"/>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五、其他约定事项：</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采购文件及其补遗文件、响应文件和承诺是本合同不可分割的部分。</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lastRenderedPageBreak/>
              <w:t>2.</w:t>
            </w:r>
            <w:r>
              <w:rPr>
                <w:rFonts w:ascii="宋体" w:hAnsi="宋体" w:cs="宋体" w:hint="eastAsia"/>
                <w:color w:val="000000" w:themeColor="text1"/>
                <w:sz w:val="21"/>
                <w:szCs w:val="21"/>
              </w:rPr>
              <w:t>本合同如发生争议由双方协商解决，协商不成向需方所在人民法院提请诉讼。</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3.</w:t>
            </w:r>
            <w:r>
              <w:rPr>
                <w:rFonts w:ascii="宋体" w:hAnsi="宋体" w:cs="宋体" w:hint="eastAsia"/>
                <w:color w:val="000000" w:themeColor="text1"/>
                <w:sz w:val="21"/>
                <w:szCs w:val="21"/>
              </w:rPr>
              <w:t>本合同一式</w:t>
            </w:r>
            <w:r>
              <w:rPr>
                <w:rFonts w:ascii="宋体" w:hAnsi="宋体" w:cs="宋体" w:hint="eastAsia"/>
                <w:color w:val="000000" w:themeColor="text1"/>
                <w:sz w:val="21"/>
                <w:szCs w:val="21"/>
              </w:rPr>
              <w:t>__</w:t>
            </w:r>
            <w:r>
              <w:rPr>
                <w:rFonts w:ascii="宋体" w:hAnsi="宋体" w:cs="宋体" w:hint="eastAsia"/>
                <w:color w:val="000000" w:themeColor="text1"/>
                <w:sz w:val="21"/>
                <w:szCs w:val="21"/>
              </w:rPr>
              <w:t>份，需方</w:t>
            </w:r>
            <w:r>
              <w:rPr>
                <w:rFonts w:ascii="宋体" w:hAnsi="宋体" w:cs="宋体" w:hint="eastAsia"/>
                <w:color w:val="000000" w:themeColor="text1"/>
                <w:sz w:val="21"/>
                <w:szCs w:val="21"/>
              </w:rPr>
              <w:t>__</w:t>
            </w:r>
            <w:r>
              <w:rPr>
                <w:rFonts w:ascii="宋体" w:hAnsi="宋体" w:cs="宋体" w:hint="eastAsia"/>
                <w:color w:val="000000" w:themeColor="text1"/>
                <w:sz w:val="21"/>
                <w:szCs w:val="21"/>
              </w:rPr>
              <w:t>份，供方</w:t>
            </w:r>
            <w:r>
              <w:rPr>
                <w:rFonts w:ascii="宋体" w:hAnsi="宋体" w:cs="宋体" w:hint="eastAsia"/>
                <w:color w:val="000000" w:themeColor="text1"/>
                <w:sz w:val="21"/>
                <w:szCs w:val="21"/>
              </w:rPr>
              <w:t>__</w:t>
            </w:r>
            <w:r>
              <w:rPr>
                <w:rFonts w:ascii="宋体" w:hAnsi="宋体" w:cs="宋体" w:hint="eastAsia"/>
                <w:color w:val="000000" w:themeColor="text1"/>
                <w:sz w:val="21"/>
                <w:szCs w:val="21"/>
              </w:rPr>
              <w:t>份，具同等法律效力。</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4.</w:t>
            </w:r>
            <w:r>
              <w:rPr>
                <w:rFonts w:ascii="宋体" w:hAnsi="宋体" w:cs="宋体" w:hint="eastAsia"/>
                <w:color w:val="000000" w:themeColor="text1"/>
                <w:sz w:val="21"/>
                <w:szCs w:val="21"/>
              </w:rPr>
              <w:t>其他：</w:t>
            </w:r>
          </w:p>
        </w:tc>
      </w:tr>
      <w:tr w:rsidR="00B7081F">
        <w:tc>
          <w:tcPr>
            <w:tcW w:w="4644" w:type="dxa"/>
            <w:gridSpan w:val="3"/>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lastRenderedPageBreak/>
              <w:t>需方：</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地址：</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联系电话：</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授权代表：</w:t>
            </w:r>
          </w:p>
        </w:tc>
        <w:tc>
          <w:tcPr>
            <w:tcW w:w="4984" w:type="dxa"/>
            <w:gridSpan w:val="5"/>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供方：</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地址：</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电话：</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传真：</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开户银行：</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账号：</w:t>
            </w:r>
          </w:p>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授权代表：</w:t>
            </w:r>
          </w:p>
          <w:p w:rsidR="00B7081F" w:rsidRDefault="00960DFB">
            <w:pPr>
              <w:widowControl/>
              <w:spacing w:line="44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（本栏请用计算机打印以便于准确付款）</w:t>
            </w:r>
          </w:p>
        </w:tc>
      </w:tr>
      <w:tr w:rsidR="00B7081F">
        <w:tc>
          <w:tcPr>
            <w:tcW w:w="9628" w:type="dxa"/>
            <w:gridSpan w:val="8"/>
          </w:tcPr>
          <w:p w:rsidR="00B7081F" w:rsidRDefault="00960DFB">
            <w:pPr>
              <w:spacing w:line="440" w:lineRule="exact"/>
              <w:rPr>
                <w:rFonts w:ascii="宋体" w:hAnsi="宋体" w:cs="宋体"/>
                <w:color w:val="000000" w:themeColor="text1"/>
                <w:sz w:val="21"/>
                <w:szCs w:val="21"/>
              </w:rPr>
            </w:pPr>
            <w:r>
              <w:rPr>
                <w:rFonts w:ascii="宋体" w:hAnsi="宋体" w:cs="宋体" w:hint="eastAsia"/>
                <w:color w:val="000000" w:themeColor="text1"/>
                <w:sz w:val="21"/>
                <w:szCs w:val="21"/>
              </w:rPr>
              <w:t>备注：</w:t>
            </w:r>
          </w:p>
          <w:p w:rsidR="00B7081F" w:rsidRDefault="00B7081F">
            <w:pPr>
              <w:spacing w:line="440" w:lineRule="exact"/>
              <w:rPr>
                <w:rFonts w:ascii="宋体" w:hAnsi="宋体" w:cs="宋体"/>
                <w:color w:val="000000" w:themeColor="text1"/>
                <w:sz w:val="21"/>
                <w:szCs w:val="21"/>
              </w:rPr>
            </w:pPr>
          </w:p>
          <w:p w:rsidR="00B7081F" w:rsidRDefault="00B7081F">
            <w:pPr>
              <w:spacing w:line="440" w:lineRule="exact"/>
              <w:rPr>
                <w:rFonts w:ascii="宋体" w:hAnsi="宋体" w:cs="宋体"/>
                <w:color w:val="000000" w:themeColor="text1"/>
                <w:sz w:val="21"/>
                <w:szCs w:val="21"/>
              </w:rPr>
            </w:pPr>
          </w:p>
        </w:tc>
      </w:tr>
    </w:tbl>
    <w:p w:rsidR="00B7081F" w:rsidRDefault="00B7081F">
      <w:pPr>
        <w:snapToGrid w:val="0"/>
        <w:spacing w:line="440" w:lineRule="exact"/>
        <w:rPr>
          <w:rFonts w:ascii="宋体" w:hAnsi="宋体" w:cs="宋体"/>
          <w:color w:val="000000" w:themeColor="text1"/>
          <w:sz w:val="24"/>
          <w:szCs w:val="24"/>
        </w:rPr>
      </w:pPr>
    </w:p>
    <w:p w:rsidR="00B7081F" w:rsidRDefault="00B7081F">
      <w:pPr>
        <w:snapToGrid w:val="0"/>
        <w:spacing w:line="440" w:lineRule="exact"/>
        <w:ind w:firstLine="540"/>
        <w:rPr>
          <w:rFonts w:ascii="宋体" w:hAnsi="宋体" w:cs="宋体"/>
          <w:color w:val="000000" w:themeColor="text1"/>
          <w:sz w:val="24"/>
          <w:szCs w:val="24"/>
        </w:rPr>
      </w:pPr>
    </w:p>
    <w:p w:rsidR="00B7081F" w:rsidRDefault="00960DFB">
      <w:pPr>
        <w:snapToGrid w:val="0"/>
        <w:spacing w:line="440" w:lineRule="exact"/>
        <w:ind w:firstLine="540"/>
        <w:rPr>
          <w:rFonts w:ascii="宋体" w:hAnsi="宋体" w:cs="宋体"/>
          <w:color w:val="000000" w:themeColor="text1"/>
          <w:sz w:val="24"/>
          <w:szCs w:val="24"/>
        </w:rPr>
      </w:pPr>
      <w:r>
        <w:rPr>
          <w:rFonts w:ascii="宋体" w:hAnsi="宋体" w:cs="宋体" w:hint="eastAsia"/>
          <w:color w:val="000000" w:themeColor="text1"/>
          <w:sz w:val="24"/>
          <w:szCs w:val="24"/>
        </w:rPr>
        <w:t>签约时间：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签约地点：</w:t>
      </w:r>
    </w:p>
    <w:p w:rsidR="00B7081F" w:rsidRDefault="00B7081F">
      <w:pPr>
        <w:spacing w:line="440" w:lineRule="exact"/>
        <w:jc w:val="center"/>
        <w:rPr>
          <w:rFonts w:ascii="宋体" w:hAnsi="宋体" w:cs="宋体"/>
          <w:b/>
          <w:color w:val="000000" w:themeColor="text1"/>
          <w:sz w:val="24"/>
          <w:szCs w:val="24"/>
        </w:rPr>
      </w:pPr>
    </w:p>
    <w:p w:rsidR="00B7081F" w:rsidRDefault="00B7081F">
      <w:pPr>
        <w:spacing w:line="440" w:lineRule="exact"/>
        <w:jc w:val="left"/>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B7081F">
      <w:pPr>
        <w:spacing w:line="440" w:lineRule="exact"/>
        <w:ind w:firstLineChars="100" w:firstLine="240"/>
        <w:rPr>
          <w:rFonts w:ascii="宋体" w:hAnsi="宋体" w:cs="宋体"/>
          <w:color w:val="000000" w:themeColor="text1"/>
          <w:sz w:val="24"/>
          <w:szCs w:val="24"/>
        </w:rPr>
      </w:pPr>
    </w:p>
    <w:p w:rsidR="00B7081F" w:rsidRDefault="00960DFB">
      <w:pPr>
        <w:pStyle w:val="2"/>
        <w:spacing w:before="0" w:after="0" w:line="440" w:lineRule="exact"/>
        <w:jc w:val="center"/>
        <w:rPr>
          <w:rFonts w:ascii="宋体" w:eastAsia="宋体" w:hAnsi="宋体" w:cs="宋体"/>
          <w:color w:val="000000" w:themeColor="text1"/>
          <w:sz w:val="36"/>
          <w:szCs w:val="30"/>
        </w:rPr>
      </w:pPr>
      <w:bookmarkStart w:id="88" w:name="_Toc4256"/>
      <w:r>
        <w:rPr>
          <w:rFonts w:ascii="宋体" w:eastAsia="宋体" w:hAnsi="宋体" w:cs="宋体" w:hint="eastAsia"/>
          <w:color w:val="000000" w:themeColor="text1"/>
          <w:sz w:val="36"/>
          <w:szCs w:val="30"/>
        </w:rPr>
        <w:lastRenderedPageBreak/>
        <w:t>第七篇</w:t>
      </w:r>
      <w:r>
        <w:rPr>
          <w:rFonts w:ascii="宋体" w:eastAsia="宋体" w:hAnsi="宋体" w:cs="宋体" w:hint="eastAsia"/>
          <w:color w:val="000000" w:themeColor="text1"/>
          <w:sz w:val="36"/>
          <w:szCs w:val="30"/>
        </w:rPr>
        <w:t xml:space="preserve">  </w:t>
      </w:r>
      <w:bookmarkEnd w:id="87"/>
      <w:r>
        <w:rPr>
          <w:rFonts w:ascii="宋体" w:eastAsia="宋体" w:hAnsi="宋体" w:cs="宋体" w:hint="eastAsia"/>
          <w:color w:val="000000" w:themeColor="text1"/>
          <w:sz w:val="36"/>
          <w:szCs w:val="30"/>
        </w:rPr>
        <w:t>响应文件编制要求</w:t>
      </w:r>
      <w:bookmarkEnd w:id="88"/>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一、经济部分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（一）竞争性磋商报价函</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（二）分项报价明细表</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二、服务部分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（一）服务方案</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（二）服务响应偏离表</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三、商务部分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（一）商务要求响应情况：完成时间、服务地点及服务条款等。</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（二）商务响应偏离表</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（三）其它优惠服务承诺</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四、资格条件及其他</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（一）营业执照（副本）或事业单位法人证书（副本）复印件</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（二）组织机构代码证复印件</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（三）法定代表人身份证明书（格式）</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（四）法定代表人授权委托书（格式）</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（或</w:t>
      </w:r>
      <w:r>
        <w:rPr>
          <w:rFonts w:ascii="宋体" w:hAnsi="宋体" w:cs="宋体" w:hint="eastAsia"/>
          <w:color w:val="000000" w:themeColor="text1"/>
          <w:sz w:val="24"/>
          <w:szCs w:val="24"/>
        </w:rPr>
        <w:t>2018</w:t>
      </w:r>
      <w:r>
        <w:rPr>
          <w:rFonts w:ascii="宋体" w:hAnsi="宋体" w:cs="宋体" w:hint="eastAsia"/>
          <w:color w:val="000000" w:themeColor="text1"/>
          <w:sz w:val="24"/>
          <w:szCs w:val="24"/>
        </w:rPr>
        <w:t>）年度财务状况报告（表）或其基本开户银行出具的资信证明复印件，本年度新成立或成立不满一年的组织和自然人无法提供财务状况报告（表）的，可提供银行出具的资信证明复印件。</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（六）书面声明（格式）</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（七）税务登记证（副本）复印件和社会保险缴纳证明材料</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（八）特定资格条件证书或证明文件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说明：</w:t>
      </w:r>
      <w:r>
        <w:rPr>
          <w:rFonts w:ascii="宋体" w:hAnsi="宋体" w:cs="宋体" w:hint="eastAsia"/>
          <w:color w:val="000000" w:themeColor="text1"/>
          <w:kern w:val="0"/>
          <w:sz w:val="24"/>
          <w:szCs w:val="24"/>
        </w:rPr>
        <w:t>供应商按“多证合一”登记制度办理营业执照的，组</w:t>
      </w:r>
      <w:r>
        <w:rPr>
          <w:rFonts w:ascii="宋体" w:hAnsi="宋体" w:cs="宋体" w:hint="eastAsia"/>
          <w:color w:val="000000" w:themeColor="text1"/>
          <w:kern w:val="0"/>
          <w:sz w:val="24"/>
          <w:szCs w:val="24"/>
        </w:rPr>
        <w:t>织机构代码证和税务登记证（副本）以供应商所提供的营业执照（副本）复印件为准。</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五、其他应提供的资料</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（一）供应商小微企业认定证明、小微企业声明函、监狱企业证明文件、残疾人福利性单位声明函</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（二）其他资料</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、磋商保证金缴纳情况证明文件</w:t>
      </w: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、供应商银行基本账户开户许可证的复印件</w:t>
      </w:r>
    </w:p>
    <w:p w:rsidR="00B7081F" w:rsidRDefault="00960DFB">
      <w:pPr>
        <w:snapToGrid w:val="0"/>
        <w:spacing w:line="440" w:lineRule="exact"/>
        <w:ind w:firstLineChars="200" w:firstLine="480"/>
        <w:rPr>
          <w:rFonts w:ascii="宋体" w:hAnsi="宋体" w:cs="宋体"/>
          <w:color w:val="000000" w:themeColor="text1"/>
          <w:sz w:val="24"/>
          <w:szCs w:val="24"/>
          <w:bdr w:val="single" w:sz="4" w:space="0" w:color="auto"/>
        </w:rPr>
        <w:sectPr w:rsidR="00B7081F">
          <w:headerReference w:type="default" r:id="rId19"/>
          <w:footerReference w:type="default" r:id="rId20"/>
          <w:pgSz w:w="11907" w:h="16840"/>
          <w:pgMar w:top="1134" w:right="1191" w:bottom="1134" w:left="1304" w:header="851" w:footer="992" w:gutter="0"/>
          <w:cols w:space="720"/>
          <w:rtlGutter/>
          <w:docGrid w:linePitch="380" w:charSpace="-5735"/>
        </w:sect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、其他与项目有关的资料</w:t>
      </w:r>
    </w:p>
    <w:p w:rsidR="00B7081F" w:rsidRDefault="00960DFB">
      <w:pPr>
        <w:pStyle w:val="3"/>
        <w:spacing w:before="0" w:after="0" w:line="440" w:lineRule="exact"/>
        <w:rPr>
          <w:rFonts w:ascii="宋体" w:hAnsi="宋体" w:cs="宋体"/>
          <w:color w:val="000000" w:themeColor="text1"/>
          <w:sz w:val="24"/>
          <w:szCs w:val="24"/>
        </w:rPr>
      </w:pPr>
      <w:bookmarkStart w:id="89" w:name="_Toc342913419"/>
      <w:bookmarkStart w:id="90" w:name="_Toc313888360"/>
      <w:bookmarkStart w:id="91" w:name="_Toc313008356"/>
      <w:bookmarkStart w:id="92" w:name="_Toc499576264"/>
      <w:bookmarkStart w:id="93" w:name="_Toc31276"/>
      <w:bookmarkStart w:id="94" w:name="_Toc283382454"/>
      <w:bookmarkStart w:id="95" w:name="_Toc12789073"/>
      <w:r>
        <w:rPr>
          <w:rFonts w:ascii="宋体" w:hAnsi="宋体" w:cs="宋体" w:hint="eastAsia"/>
          <w:color w:val="000000" w:themeColor="text1"/>
          <w:sz w:val="24"/>
          <w:szCs w:val="24"/>
        </w:rPr>
        <w:lastRenderedPageBreak/>
        <w:t>一、经济部分</w:t>
      </w:r>
      <w:bookmarkEnd w:id="89"/>
      <w:bookmarkEnd w:id="90"/>
      <w:bookmarkEnd w:id="91"/>
      <w:bookmarkEnd w:id="92"/>
      <w:bookmarkEnd w:id="93"/>
    </w:p>
    <w:bookmarkEnd w:id="94"/>
    <w:bookmarkEnd w:id="95"/>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（一）竞争性磋商报价函</w:t>
      </w:r>
    </w:p>
    <w:p w:rsidR="00B7081F" w:rsidRDefault="00960DFB">
      <w:pPr>
        <w:tabs>
          <w:tab w:val="left" w:pos="6300"/>
        </w:tabs>
        <w:snapToGrid w:val="0"/>
        <w:spacing w:line="440" w:lineRule="exact"/>
        <w:jc w:val="center"/>
        <w:rPr>
          <w:rFonts w:ascii="宋体" w:hAnsi="宋体" w:cs="宋体"/>
          <w:b/>
          <w:color w:val="000000" w:themeColor="text1"/>
          <w:szCs w:val="28"/>
        </w:rPr>
      </w:pPr>
      <w:r>
        <w:rPr>
          <w:rFonts w:ascii="宋体" w:hAnsi="宋体" w:cs="宋体" w:hint="eastAsia"/>
          <w:b/>
          <w:color w:val="000000" w:themeColor="text1"/>
          <w:szCs w:val="28"/>
        </w:rPr>
        <w:t>竞争性磋商报价函</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u w:val="single"/>
        </w:rPr>
        <w:t>（采购代理机构名称）</w:t>
      </w:r>
      <w:r>
        <w:rPr>
          <w:rFonts w:ascii="宋体" w:hAnsi="宋体" w:cs="宋体" w:hint="eastAsia"/>
          <w:color w:val="000000" w:themeColor="text1"/>
          <w:sz w:val="24"/>
          <w:szCs w:val="24"/>
        </w:rPr>
        <w:t>：</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我方收到</w:t>
      </w:r>
      <w:r>
        <w:rPr>
          <w:rFonts w:ascii="宋体" w:hAnsi="宋体" w:cs="宋体" w:hint="eastAsia"/>
          <w:color w:val="000000" w:themeColor="text1"/>
          <w:sz w:val="24"/>
          <w:szCs w:val="24"/>
        </w:rPr>
        <w:t>____________________________</w:t>
      </w:r>
      <w:r>
        <w:rPr>
          <w:rFonts w:ascii="宋体" w:hAnsi="宋体" w:cs="宋体" w:hint="eastAsia"/>
          <w:color w:val="000000" w:themeColor="text1"/>
          <w:sz w:val="24"/>
          <w:szCs w:val="24"/>
        </w:rPr>
        <w:t>（项目名称）的竞争性磋商文件，经详细研究，决定参加该项目的磋商。</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、愿意按照竞争性磋商文件中的一切要求，提供本项目的交货及技术服务，初始报价为人民币大写：元整；人民币小写：元。以我公司最后报价为准。</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、我方现提交的响应文件为：响应文件正本份，副本份，电子文档份。</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、我方承诺：本次磋商的有效期为</w:t>
      </w:r>
      <w:r>
        <w:rPr>
          <w:rFonts w:ascii="宋体" w:hAnsi="宋体" w:cs="宋体" w:hint="eastAsia"/>
          <w:color w:val="000000" w:themeColor="text1"/>
          <w:sz w:val="24"/>
          <w:szCs w:val="24"/>
        </w:rPr>
        <w:t>90</w:t>
      </w:r>
      <w:r>
        <w:rPr>
          <w:rFonts w:ascii="宋体" w:hAnsi="宋体" w:cs="宋体" w:hint="eastAsia"/>
          <w:color w:val="000000" w:themeColor="text1"/>
          <w:sz w:val="24"/>
          <w:szCs w:val="24"/>
        </w:rPr>
        <w:t>天。</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、我方完全理解和接受贵方竞争性</w:t>
      </w:r>
      <w:r>
        <w:rPr>
          <w:rFonts w:ascii="宋体" w:hAnsi="宋体" w:cs="宋体" w:hint="eastAsia"/>
          <w:color w:val="000000" w:themeColor="text1"/>
          <w:sz w:val="24"/>
          <w:szCs w:val="24"/>
        </w:rPr>
        <w:t>磋商文件的一切规定和要求及评审办法。</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、在整个竞争性磋商过程中，我方若有违规行为，接受按照《中华人民共和国政府采购法》和《竞争性磋商文件》之规定给予惩罚。</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hint="eastAsia"/>
          <w:color w:val="000000" w:themeColor="text1"/>
          <w:sz w:val="24"/>
          <w:szCs w:val="24"/>
        </w:rPr>
        <w:t>、我方若成为成交供应商，将按照最终磋商结果签订合同，并且严格履行合同义务。本承诺函将成为合同不可分割的一部分，与合同具有同等的法律效力。</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hint="eastAsia"/>
          <w:color w:val="000000" w:themeColor="text1"/>
          <w:sz w:val="24"/>
          <w:szCs w:val="24"/>
        </w:rPr>
        <w:t>、我方同意按竞争性磋商文件规定，交纳竞争性磋商文件要求的磋商保证金。如果我方成为成交供应商，保证在接到成交通知书后，向采购代理机构缴纳竞争性磋商文件规定的采购代理服务费。</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w:t>
      </w:r>
      <w:r>
        <w:rPr>
          <w:rFonts w:ascii="宋体" w:hAnsi="宋体" w:cs="宋体" w:hint="eastAsia"/>
          <w:color w:val="000000" w:themeColor="text1"/>
          <w:sz w:val="24"/>
          <w:szCs w:val="24"/>
        </w:rPr>
        <w:t>、</w:t>
      </w:r>
      <w:r>
        <w:rPr>
          <w:rFonts w:ascii="宋体" w:hAnsi="宋体" w:cs="宋体" w:hint="eastAsia"/>
          <w:color w:val="000000" w:themeColor="text1"/>
          <w:sz w:val="24"/>
          <w:szCs w:val="28"/>
        </w:rPr>
        <w:t>我方未</w:t>
      </w:r>
      <w:r>
        <w:rPr>
          <w:rFonts w:ascii="宋体" w:hAnsi="宋体" w:cs="宋体" w:hint="eastAsia"/>
          <w:color w:val="000000" w:themeColor="text1"/>
          <w:sz w:val="24"/>
          <w:szCs w:val="24"/>
        </w:rPr>
        <w:t>为采购项目提供整体设计、规范编</w:t>
      </w:r>
      <w:r>
        <w:rPr>
          <w:rFonts w:ascii="宋体" w:hAnsi="宋体" w:cs="宋体" w:hint="eastAsia"/>
          <w:color w:val="000000" w:themeColor="text1"/>
          <w:sz w:val="24"/>
          <w:szCs w:val="24"/>
        </w:rPr>
        <w:t>制或者项目管理、监理、检测等服务。</w:t>
      </w:r>
    </w:p>
    <w:p w:rsidR="00B7081F" w:rsidRDefault="00960DFB">
      <w:pPr>
        <w:tabs>
          <w:tab w:val="left" w:pos="6300"/>
        </w:tabs>
        <w:snapToGrid w:val="0"/>
        <w:spacing w:line="44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供应商（公章）：</w:t>
      </w:r>
    </w:p>
    <w:p w:rsidR="00B7081F" w:rsidRDefault="00960DFB">
      <w:pPr>
        <w:tabs>
          <w:tab w:val="left" w:pos="6300"/>
        </w:tabs>
        <w:snapToGrid w:val="0"/>
        <w:spacing w:line="44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地址：</w:t>
      </w:r>
      <w:r>
        <w:rPr>
          <w:rFonts w:ascii="宋体" w:hAnsi="宋体" w:cs="宋体" w:hint="eastAsia"/>
          <w:color w:val="000000" w:themeColor="text1"/>
          <w:sz w:val="24"/>
          <w:szCs w:val="24"/>
        </w:rPr>
        <w:t xml:space="preserve">  </w:t>
      </w:r>
    </w:p>
    <w:p w:rsidR="00B7081F" w:rsidRDefault="00960DFB">
      <w:pPr>
        <w:tabs>
          <w:tab w:val="left" w:pos="6300"/>
        </w:tabs>
        <w:snapToGrid w:val="0"/>
        <w:spacing w:line="44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电话：</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传真：</w:t>
      </w:r>
    </w:p>
    <w:p w:rsidR="00B7081F" w:rsidRDefault="00960DFB">
      <w:pPr>
        <w:tabs>
          <w:tab w:val="left" w:pos="6300"/>
        </w:tabs>
        <w:snapToGrid w:val="0"/>
        <w:spacing w:line="44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网址：</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邮编：</w:t>
      </w:r>
    </w:p>
    <w:p w:rsidR="00B7081F" w:rsidRDefault="00960DFB">
      <w:pPr>
        <w:tabs>
          <w:tab w:val="left" w:pos="6300"/>
        </w:tabs>
        <w:snapToGrid w:val="0"/>
        <w:spacing w:line="44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联系人：</w:t>
      </w:r>
    </w:p>
    <w:p w:rsidR="00B7081F" w:rsidRDefault="00960DFB">
      <w:pPr>
        <w:snapToGrid w:val="0"/>
        <w:spacing w:line="440" w:lineRule="exact"/>
        <w:ind w:firstLineChars="200" w:firstLine="480"/>
        <w:rPr>
          <w:rFonts w:ascii="宋体" w:hAnsi="宋体" w:cs="宋体"/>
          <w:color w:val="000000" w:themeColor="text1"/>
          <w:sz w:val="24"/>
          <w:szCs w:val="24"/>
        </w:rPr>
        <w:sectPr w:rsidR="00B7081F">
          <w:pgSz w:w="11907" w:h="16840"/>
          <w:pgMar w:top="1134" w:right="1191" w:bottom="1134" w:left="1304" w:header="851" w:footer="992" w:gutter="0"/>
          <w:cols w:space="720"/>
          <w:rtlGutter/>
          <w:docGrid w:linePitch="380" w:charSpace="-5735"/>
        </w:sect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（二）分项报价明细表</w:t>
      </w:r>
    </w:p>
    <w:p w:rsidR="00B7081F" w:rsidRDefault="00960DFB">
      <w:pPr>
        <w:tabs>
          <w:tab w:val="left" w:pos="6300"/>
        </w:tabs>
        <w:snapToGrid w:val="0"/>
        <w:spacing w:line="440" w:lineRule="exact"/>
        <w:jc w:val="center"/>
        <w:rPr>
          <w:rFonts w:ascii="宋体" w:hAnsi="宋体" w:cs="宋体"/>
          <w:b/>
          <w:color w:val="000000" w:themeColor="text1"/>
          <w:szCs w:val="28"/>
        </w:rPr>
      </w:pPr>
      <w:r>
        <w:rPr>
          <w:rFonts w:ascii="宋体" w:hAnsi="宋体" w:cs="宋体" w:hint="eastAsia"/>
          <w:b/>
          <w:color w:val="000000" w:themeColor="text1"/>
          <w:szCs w:val="28"/>
        </w:rPr>
        <w:t>明细报价表</w:t>
      </w:r>
    </w:p>
    <w:p w:rsidR="00B7081F" w:rsidRDefault="00B7081F">
      <w:pPr>
        <w:tabs>
          <w:tab w:val="left" w:pos="6300"/>
        </w:tabs>
        <w:snapToGrid w:val="0"/>
        <w:spacing w:line="440" w:lineRule="exact"/>
        <w:ind w:firstLine="570"/>
        <w:rPr>
          <w:rFonts w:ascii="宋体" w:hAnsi="宋体" w:cs="宋体"/>
          <w:color w:val="000000" w:themeColor="text1"/>
          <w:sz w:val="24"/>
          <w:szCs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项目编号：</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单位：人民币</w:t>
      </w:r>
      <w:r>
        <w:rPr>
          <w:rFonts w:ascii="宋体" w:hAnsi="宋体" w:cs="宋体" w:hint="eastAsia"/>
          <w:color w:val="000000" w:themeColor="text1"/>
          <w:sz w:val="24"/>
          <w:szCs w:val="24"/>
        </w:rPr>
        <w:t>/</w:t>
      </w:r>
      <w:r>
        <w:rPr>
          <w:rFonts w:ascii="宋体" w:hAnsi="宋体" w:cs="宋体" w:hint="eastAsia"/>
          <w:color w:val="000000" w:themeColor="text1"/>
          <w:sz w:val="24"/>
          <w:szCs w:val="24"/>
        </w:rPr>
        <w:t>元</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B7081F">
        <w:trPr>
          <w:trHeight w:hRule="exact" w:val="564"/>
          <w:jc w:val="center"/>
        </w:trPr>
        <w:tc>
          <w:tcPr>
            <w:tcW w:w="939"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序号</w:t>
            </w:r>
          </w:p>
        </w:tc>
        <w:tc>
          <w:tcPr>
            <w:tcW w:w="1557"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名称</w:t>
            </w:r>
          </w:p>
        </w:tc>
        <w:tc>
          <w:tcPr>
            <w:tcW w:w="3127"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相关信息</w:t>
            </w:r>
          </w:p>
        </w:tc>
        <w:tc>
          <w:tcPr>
            <w:tcW w:w="1235"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数量</w:t>
            </w:r>
          </w:p>
        </w:tc>
        <w:tc>
          <w:tcPr>
            <w:tcW w:w="1235"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单价</w:t>
            </w:r>
          </w:p>
        </w:tc>
        <w:tc>
          <w:tcPr>
            <w:tcW w:w="1235" w:type="dxa"/>
            <w:vAlign w:val="center"/>
          </w:tcPr>
          <w:p w:rsidR="00B7081F" w:rsidRDefault="00960DFB">
            <w:pPr>
              <w:spacing w:line="440" w:lineRule="exact"/>
              <w:jc w:val="center"/>
              <w:rPr>
                <w:rFonts w:ascii="宋体" w:hAnsi="宋体" w:cs="宋体"/>
                <w:b/>
                <w:color w:val="000000" w:themeColor="text1"/>
                <w:sz w:val="21"/>
                <w:szCs w:val="21"/>
              </w:rPr>
            </w:pPr>
            <w:r>
              <w:rPr>
                <w:rFonts w:ascii="宋体" w:hAnsi="宋体" w:cs="宋体" w:hint="eastAsia"/>
                <w:b/>
                <w:color w:val="000000" w:themeColor="text1"/>
                <w:sz w:val="21"/>
                <w:szCs w:val="21"/>
              </w:rPr>
              <w:t>合计</w:t>
            </w: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4</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6</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7</w:t>
            </w:r>
          </w:p>
        </w:tc>
        <w:tc>
          <w:tcPr>
            <w:tcW w:w="1557" w:type="dxa"/>
            <w:vAlign w:val="center"/>
          </w:tcPr>
          <w:p w:rsidR="00B7081F" w:rsidRDefault="00B7081F">
            <w:pPr>
              <w:spacing w:line="440" w:lineRule="exact"/>
              <w:jc w:val="center"/>
              <w:rPr>
                <w:rFonts w:ascii="宋体" w:hAnsi="宋体" w:cs="宋体"/>
                <w:color w:val="000000" w:themeColor="text1"/>
                <w:sz w:val="21"/>
                <w:szCs w:val="21"/>
              </w:rPr>
            </w:pP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8</w:t>
            </w:r>
          </w:p>
        </w:tc>
        <w:tc>
          <w:tcPr>
            <w:tcW w:w="155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人工费</w:t>
            </w: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9</w:t>
            </w:r>
          </w:p>
        </w:tc>
        <w:tc>
          <w:tcPr>
            <w:tcW w:w="155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运输费</w:t>
            </w: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10</w:t>
            </w:r>
          </w:p>
        </w:tc>
        <w:tc>
          <w:tcPr>
            <w:tcW w:w="155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其他费用</w:t>
            </w: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11</w:t>
            </w:r>
          </w:p>
        </w:tc>
        <w:tc>
          <w:tcPr>
            <w:tcW w:w="155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3127" w:type="dxa"/>
          </w:tcPr>
          <w:p w:rsidR="00B7081F" w:rsidRDefault="00B7081F">
            <w:pPr>
              <w:spacing w:line="440" w:lineRule="exact"/>
              <w:jc w:val="center"/>
              <w:rPr>
                <w:rFonts w:ascii="宋体" w:hAnsi="宋体" w:cs="宋体"/>
                <w:color w:val="000000" w:themeColor="text1"/>
                <w:sz w:val="21"/>
                <w:szCs w:val="21"/>
              </w:rPr>
            </w:pPr>
          </w:p>
        </w:tc>
        <w:tc>
          <w:tcPr>
            <w:tcW w:w="1235"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w:t>
            </w:r>
          </w:p>
        </w:tc>
        <w:tc>
          <w:tcPr>
            <w:tcW w:w="1235" w:type="dxa"/>
          </w:tcPr>
          <w:p w:rsidR="00B7081F" w:rsidRDefault="00B7081F">
            <w:pPr>
              <w:spacing w:line="440" w:lineRule="exact"/>
              <w:jc w:val="center"/>
              <w:rPr>
                <w:rFonts w:ascii="宋体" w:hAnsi="宋体" w:cs="宋体"/>
                <w:color w:val="000000" w:themeColor="text1"/>
                <w:sz w:val="21"/>
                <w:szCs w:val="21"/>
              </w:rPr>
            </w:pPr>
          </w:p>
        </w:tc>
        <w:tc>
          <w:tcPr>
            <w:tcW w:w="1235" w:type="dxa"/>
          </w:tcPr>
          <w:p w:rsidR="00B7081F" w:rsidRDefault="00B7081F">
            <w:pPr>
              <w:spacing w:line="440" w:lineRule="exact"/>
              <w:jc w:val="center"/>
              <w:rPr>
                <w:rFonts w:ascii="宋体" w:hAnsi="宋体" w:cs="宋体"/>
                <w:color w:val="000000" w:themeColor="text1"/>
                <w:sz w:val="21"/>
                <w:szCs w:val="21"/>
              </w:rPr>
            </w:pPr>
          </w:p>
        </w:tc>
      </w:tr>
      <w:tr w:rsidR="00B7081F">
        <w:trPr>
          <w:trHeight w:hRule="exact" w:val="417"/>
          <w:jc w:val="center"/>
        </w:trPr>
        <w:tc>
          <w:tcPr>
            <w:tcW w:w="939" w:type="dxa"/>
            <w:vAlign w:val="center"/>
          </w:tcPr>
          <w:p w:rsidR="00B7081F" w:rsidRDefault="00960DFB">
            <w:pPr>
              <w:pStyle w:val="ac"/>
              <w:spacing w:line="440" w:lineRule="exact"/>
              <w:ind w:left="980" w:hanging="420"/>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12</w:t>
            </w:r>
          </w:p>
        </w:tc>
        <w:tc>
          <w:tcPr>
            <w:tcW w:w="1557" w:type="dxa"/>
            <w:vAlign w:val="center"/>
          </w:tcPr>
          <w:p w:rsidR="00B7081F" w:rsidRDefault="00960DFB">
            <w:pPr>
              <w:spacing w:line="4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总计</w:t>
            </w:r>
          </w:p>
        </w:tc>
        <w:tc>
          <w:tcPr>
            <w:tcW w:w="6832" w:type="dxa"/>
            <w:gridSpan w:val="4"/>
          </w:tcPr>
          <w:p w:rsidR="00B7081F" w:rsidRDefault="00B7081F">
            <w:pPr>
              <w:spacing w:line="440" w:lineRule="exact"/>
              <w:rPr>
                <w:rFonts w:ascii="宋体" w:hAnsi="宋体" w:cs="宋体"/>
                <w:color w:val="000000" w:themeColor="text1"/>
                <w:sz w:val="21"/>
                <w:szCs w:val="21"/>
              </w:rPr>
            </w:pPr>
          </w:p>
        </w:tc>
      </w:tr>
    </w:tbl>
    <w:p w:rsidR="00B7081F" w:rsidRDefault="00B7081F">
      <w:pPr>
        <w:tabs>
          <w:tab w:val="left" w:pos="6300"/>
        </w:tabs>
        <w:snapToGrid w:val="0"/>
        <w:spacing w:line="440" w:lineRule="exact"/>
        <w:ind w:firstLineChars="200" w:firstLine="480"/>
        <w:rPr>
          <w:rFonts w:ascii="宋体" w:hAnsi="宋体" w:cs="宋体"/>
          <w:color w:val="000000" w:themeColor="text1"/>
          <w:sz w:val="24"/>
          <w:szCs w:val="24"/>
        </w:rPr>
      </w:pPr>
    </w:p>
    <w:p w:rsidR="00B7081F" w:rsidRDefault="00B7081F">
      <w:pPr>
        <w:pStyle w:val="11"/>
        <w:spacing w:line="440" w:lineRule="exact"/>
        <w:rPr>
          <w:rFonts w:ascii="宋体" w:hAnsi="宋体" w:cs="宋体"/>
          <w:color w:val="000000" w:themeColor="text1"/>
          <w:sz w:val="24"/>
          <w:szCs w:val="24"/>
        </w:rPr>
      </w:pPr>
    </w:p>
    <w:p w:rsidR="00B7081F" w:rsidRDefault="00B7081F">
      <w:pPr>
        <w:pStyle w:val="11"/>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rPr>
      </w:pPr>
    </w:p>
    <w:p w:rsidR="00B7081F" w:rsidRDefault="00B7081F">
      <w:pPr>
        <w:spacing w:line="440" w:lineRule="exact"/>
        <w:rPr>
          <w:rFonts w:ascii="宋体" w:hAnsi="宋体" w:cs="宋体"/>
          <w:color w:val="000000" w:themeColor="text1"/>
        </w:rPr>
      </w:pPr>
    </w:p>
    <w:p w:rsidR="00B7081F" w:rsidRDefault="00960DFB">
      <w:pPr>
        <w:spacing w:line="440" w:lineRule="exact"/>
        <w:rPr>
          <w:rFonts w:ascii="宋体" w:hAnsi="宋体" w:cs="宋体"/>
          <w:color w:val="000000" w:themeColor="text1"/>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供应商名称（公章）：</w:t>
      </w:r>
    </w:p>
    <w:p w:rsidR="00B7081F" w:rsidRDefault="00960DFB">
      <w:pPr>
        <w:spacing w:line="440" w:lineRule="exact"/>
        <w:ind w:right="480" w:firstLineChars="2700" w:firstLine="6480"/>
        <w:rPr>
          <w:rFonts w:ascii="宋体" w:hAnsi="宋体" w:cs="宋体"/>
          <w:color w:val="000000" w:themeColor="text1"/>
          <w:sz w:val="24"/>
          <w:szCs w:val="24"/>
        </w:rPr>
      </w:pP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B7081F" w:rsidRDefault="00B7081F">
      <w:pPr>
        <w:snapToGrid w:val="0"/>
        <w:spacing w:line="440" w:lineRule="exact"/>
        <w:ind w:firstLineChars="200" w:firstLine="480"/>
        <w:rPr>
          <w:rFonts w:ascii="宋体" w:hAnsi="宋体" w:cs="宋体"/>
          <w:color w:val="000000" w:themeColor="text1"/>
          <w:sz w:val="24"/>
          <w:szCs w:val="24"/>
          <w:bdr w:val="single" w:sz="4" w:space="0" w:color="auto"/>
        </w:rPr>
        <w:sectPr w:rsidR="00B7081F">
          <w:headerReference w:type="default" r:id="rId21"/>
          <w:pgSz w:w="11907" w:h="16840"/>
          <w:pgMar w:top="1134" w:right="1191" w:bottom="1134" w:left="1304" w:header="851" w:footer="992" w:gutter="0"/>
          <w:cols w:space="720"/>
          <w:rtlGutter/>
          <w:docGrid w:linePitch="380" w:charSpace="-5735"/>
        </w:sectPr>
      </w:pPr>
    </w:p>
    <w:p w:rsidR="00B7081F" w:rsidRDefault="00960DFB">
      <w:pPr>
        <w:pStyle w:val="3"/>
        <w:spacing w:before="0" w:after="0" w:line="440" w:lineRule="exact"/>
        <w:rPr>
          <w:rFonts w:ascii="宋体" w:hAnsi="宋体" w:cs="宋体"/>
          <w:color w:val="000000" w:themeColor="text1"/>
          <w:sz w:val="24"/>
          <w:szCs w:val="24"/>
        </w:rPr>
      </w:pPr>
      <w:bookmarkStart w:id="96" w:name="_Toc342913420"/>
      <w:bookmarkStart w:id="97" w:name="_Toc1473"/>
      <w:bookmarkStart w:id="98" w:name="_Toc313888361"/>
      <w:bookmarkStart w:id="99" w:name="_Toc499576265"/>
      <w:bookmarkStart w:id="100" w:name="_Toc313008357"/>
      <w:r>
        <w:rPr>
          <w:rFonts w:ascii="宋体" w:hAnsi="宋体" w:cs="宋体" w:hint="eastAsia"/>
          <w:color w:val="000000" w:themeColor="text1"/>
          <w:sz w:val="24"/>
          <w:szCs w:val="24"/>
        </w:rPr>
        <w:lastRenderedPageBreak/>
        <w:t>二、服务部分</w:t>
      </w:r>
      <w:bookmarkEnd w:id="96"/>
      <w:bookmarkEnd w:id="97"/>
      <w:bookmarkEnd w:id="98"/>
      <w:bookmarkEnd w:id="99"/>
      <w:bookmarkEnd w:id="100"/>
    </w:p>
    <w:p w:rsidR="00B7081F" w:rsidRDefault="00960DFB">
      <w:pPr>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（一）服务方案（格式自定）</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Cs w:val="24"/>
        </w:rPr>
      </w:pPr>
      <w:r>
        <w:rPr>
          <w:rFonts w:ascii="宋体" w:hAnsi="宋体" w:cs="宋体" w:hint="eastAsia"/>
          <w:color w:val="000000" w:themeColor="text1"/>
          <w:sz w:val="24"/>
          <w:szCs w:val="24"/>
        </w:rPr>
        <w:t>（二）服务响应偏离表</w:t>
      </w:r>
    </w:p>
    <w:p w:rsidR="00B7081F" w:rsidRDefault="00960DFB">
      <w:pPr>
        <w:pStyle w:val="af1"/>
        <w:tabs>
          <w:tab w:val="left" w:pos="6300"/>
        </w:tabs>
        <w:snapToGrid w:val="0"/>
        <w:spacing w:line="440" w:lineRule="exact"/>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7081F">
        <w:trPr>
          <w:trHeight w:val="515"/>
          <w:jc w:val="center"/>
        </w:trPr>
        <w:tc>
          <w:tcPr>
            <w:tcW w:w="1138"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序号</w:t>
            </w:r>
          </w:p>
        </w:tc>
        <w:tc>
          <w:tcPr>
            <w:tcW w:w="2658"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服务需求</w:t>
            </w:r>
          </w:p>
        </w:tc>
        <w:tc>
          <w:tcPr>
            <w:tcW w:w="2759"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响应情况</w:t>
            </w:r>
          </w:p>
        </w:tc>
        <w:tc>
          <w:tcPr>
            <w:tcW w:w="2067"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差异说明</w:t>
            </w: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r w:rsidR="00B7081F">
        <w:trPr>
          <w:trHeight w:val="599"/>
          <w:jc w:val="center"/>
        </w:trPr>
        <w:tc>
          <w:tcPr>
            <w:tcW w:w="113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658"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75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c>
          <w:tcPr>
            <w:tcW w:w="2067"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1"/>
              </w:rPr>
            </w:pPr>
          </w:p>
        </w:tc>
      </w:tr>
    </w:tbl>
    <w:p w:rsidR="00B7081F" w:rsidRDefault="00960DFB">
      <w:pPr>
        <w:spacing w:line="44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供应商：</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法定代表人授权代表：</w:t>
      </w:r>
    </w:p>
    <w:p w:rsidR="00B7081F" w:rsidRDefault="00B7081F">
      <w:pPr>
        <w:spacing w:line="440" w:lineRule="exact"/>
        <w:rPr>
          <w:rFonts w:ascii="宋体" w:hAnsi="宋体" w:cs="宋体"/>
          <w:color w:val="000000" w:themeColor="text1"/>
          <w:sz w:val="24"/>
          <w:szCs w:val="28"/>
        </w:rPr>
      </w:pPr>
    </w:p>
    <w:p w:rsidR="00B7081F" w:rsidRDefault="00960DFB">
      <w:pPr>
        <w:spacing w:line="440" w:lineRule="exact"/>
        <w:ind w:firstLineChars="300" w:firstLine="720"/>
        <w:rPr>
          <w:rFonts w:ascii="宋体" w:hAnsi="宋体" w:cs="宋体"/>
          <w:color w:val="000000" w:themeColor="text1"/>
          <w:sz w:val="24"/>
          <w:szCs w:val="28"/>
        </w:rPr>
      </w:pPr>
      <w:r>
        <w:rPr>
          <w:rFonts w:ascii="宋体" w:hAnsi="宋体" w:cs="宋体" w:hint="eastAsia"/>
          <w:color w:val="000000" w:themeColor="text1"/>
          <w:sz w:val="24"/>
          <w:szCs w:val="28"/>
        </w:rPr>
        <w:t>（供应商公章）</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（签字或盖章）</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年</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月</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日</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4"/>
        </w:rPr>
        <w:t>1</w:t>
      </w:r>
      <w:r>
        <w:rPr>
          <w:rFonts w:ascii="宋体" w:hAnsi="宋体" w:cs="宋体" w:hint="eastAsia"/>
          <w:color w:val="000000" w:themeColor="text1"/>
          <w:sz w:val="24"/>
        </w:rPr>
        <w:t>、本表即为对本项目“第二篇</w:t>
      </w:r>
      <w:r>
        <w:rPr>
          <w:rFonts w:ascii="宋体" w:hAnsi="宋体" w:cs="宋体" w:hint="eastAsia"/>
          <w:color w:val="000000" w:themeColor="text1"/>
          <w:sz w:val="24"/>
        </w:rPr>
        <w:t xml:space="preserve">  </w:t>
      </w:r>
      <w:r>
        <w:rPr>
          <w:rFonts w:ascii="宋体" w:hAnsi="宋体" w:cs="宋体" w:hint="eastAsia"/>
          <w:color w:val="000000" w:themeColor="text1"/>
          <w:sz w:val="24"/>
        </w:rPr>
        <w:t>采购服务需求”中所列服务需求进行比较和响应；</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、该表必须按照竞争性磋商要求逐条如实填写，根据响应情况在“差异说明”项填写正偏离或负偏离及原因，完全符合的填写“无差异”；</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、该表可扩展</w:t>
      </w:r>
      <w:r>
        <w:rPr>
          <w:rFonts w:ascii="宋体" w:hAnsi="宋体" w:cs="宋体" w:hint="eastAsia"/>
          <w:color w:val="000000" w:themeColor="text1"/>
          <w:sz w:val="24"/>
          <w:szCs w:val="28"/>
        </w:rPr>
        <w:t>，并逐页签字或盖章</w:t>
      </w:r>
      <w:r>
        <w:rPr>
          <w:rFonts w:ascii="宋体" w:hAnsi="宋体" w:cs="宋体" w:hint="eastAsia"/>
          <w:color w:val="000000" w:themeColor="text1"/>
          <w:sz w:val="24"/>
        </w:rPr>
        <w:t>；</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、可附相关支撑材料。（格式自定）</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rPr>
        <w:t>5</w:t>
      </w:r>
      <w:r>
        <w:rPr>
          <w:rFonts w:ascii="宋体" w:hAnsi="宋体" w:cs="宋体" w:hint="eastAsia"/>
          <w:color w:val="000000" w:themeColor="text1"/>
          <w:sz w:val="24"/>
        </w:rPr>
        <w:t>、若“响应情况”栏中仅填写“无偏</w:t>
      </w:r>
      <w:r>
        <w:rPr>
          <w:rFonts w:ascii="宋体" w:hAnsi="宋体" w:cs="宋体" w:hint="eastAsia"/>
          <w:color w:val="000000" w:themeColor="text1"/>
          <w:sz w:val="24"/>
        </w:rPr>
        <w:t>离”或“有偏离”等内容而未作实质性参数描述，该供应商将</w:t>
      </w:r>
      <w:r>
        <w:rPr>
          <w:rFonts w:ascii="宋体" w:hAnsi="宋体" w:cs="宋体" w:hint="eastAsia"/>
          <w:color w:val="000000" w:themeColor="text1"/>
          <w:sz w:val="24"/>
          <w:szCs w:val="24"/>
        </w:rPr>
        <w:t>失去成为成交供应商的资格，仅保留其合格供应商的身份。</w:t>
      </w:r>
    </w:p>
    <w:p w:rsidR="00B7081F" w:rsidRDefault="00960DFB">
      <w:pPr>
        <w:pStyle w:val="3"/>
        <w:spacing w:before="0" w:after="0" w:line="440" w:lineRule="exact"/>
        <w:rPr>
          <w:rFonts w:ascii="宋体" w:hAnsi="宋体" w:cs="宋体"/>
          <w:color w:val="000000" w:themeColor="text1"/>
          <w:sz w:val="24"/>
          <w:szCs w:val="24"/>
        </w:rPr>
      </w:pPr>
      <w:r>
        <w:rPr>
          <w:rFonts w:ascii="宋体" w:hAnsi="宋体" w:cs="宋体" w:hint="eastAsia"/>
          <w:b w:val="0"/>
          <w:color w:val="000000" w:themeColor="text1"/>
        </w:rPr>
        <w:br w:type="page"/>
      </w:r>
      <w:bookmarkStart w:id="101" w:name="_Toc342913421"/>
      <w:bookmarkStart w:id="102" w:name="_Toc313888362"/>
      <w:bookmarkStart w:id="103" w:name="_Toc3845"/>
      <w:bookmarkStart w:id="104" w:name="_Toc313008358"/>
      <w:bookmarkStart w:id="105" w:name="_Toc499576266"/>
      <w:r>
        <w:rPr>
          <w:rFonts w:ascii="宋体" w:hAnsi="宋体" w:cs="宋体" w:hint="eastAsia"/>
          <w:color w:val="000000" w:themeColor="text1"/>
          <w:sz w:val="24"/>
          <w:szCs w:val="24"/>
        </w:rPr>
        <w:lastRenderedPageBreak/>
        <w:t>三、商务部分</w:t>
      </w:r>
      <w:bookmarkEnd w:id="101"/>
      <w:bookmarkEnd w:id="102"/>
      <w:bookmarkEnd w:id="103"/>
      <w:bookmarkEnd w:id="104"/>
      <w:bookmarkEnd w:id="105"/>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（一）商务要求响应情况：</w:t>
      </w:r>
      <w:bookmarkStart w:id="106" w:name="_Toc283382459"/>
      <w:r>
        <w:rPr>
          <w:rFonts w:ascii="宋体" w:hAnsi="宋体" w:cs="宋体" w:hint="eastAsia"/>
          <w:color w:val="000000" w:themeColor="text1"/>
          <w:sz w:val="24"/>
          <w:szCs w:val="24"/>
        </w:rPr>
        <w:t>完成时间、服务地点及服务条款等（格式自定）</w:t>
      </w:r>
    </w:p>
    <w:p w:rsidR="00B7081F" w:rsidRDefault="00B7081F">
      <w:pPr>
        <w:snapToGrid w:val="0"/>
        <w:spacing w:line="440" w:lineRule="exact"/>
        <w:rPr>
          <w:rFonts w:ascii="宋体" w:hAnsi="宋体" w:cs="宋体"/>
          <w:color w:val="000000" w:themeColor="text1"/>
          <w:sz w:val="24"/>
          <w:szCs w:val="24"/>
        </w:rPr>
      </w:pPr>
    </w:p>
    <w:p w:rsidR="00B7081F" w:rsidRDefault="00960DFB">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（二）商务响应偏离表</w:t>
      </w:r>
    </w:p>
    <w:p w:rsidR="00B7081F" w:rsidRDefault="00960DFB">
      <w:pPr>
        <w:snapToGrid w:val="0"/>
        <w:spacing w:line="440" w:lineRule="exact"/>
        <w:jc w:val="center"/>
        <w:rPr>
          <w:rFonts w:ascii="宋体" w:hAnsi="宋体" w:cs="宋体"/>
          <w:b/>
          <w:color w:val="000000" w:themeColor="text1"/>
          <w:szCs w:val="28"/>
        </w:rPr>
      </w:pPr>
      <w:r>
        <w:rPr>
          <w:rFonts w:ascii="宋体" w:hAnsi="宋体" w:cs="宋体" w:hint="eastAsia"/>
          <w:b/>
          <w:color w:val="000000" w:themeColor="text1"/>
          <w:szCs w:val="28"/>
        </w:rPr>
        <w:t>商务响应偏离表（本表可自行设计格式）</w:t>
      </w:r>
    </w:p>
    <w:p w:rsidR="00B7081F" w:rsidRDefault="00960DFB">
      <w:pPr>
        <w:snapToGrid w:val="0"/>
        <w:spacing w:line="44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7081F">
        <w:trPr>
          <w:trHeight w:val="765"/>
        </w:trPr>
        <w:tc>
          <w:tcPr>
            <w:tcW w:w="1510"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4"/>
              </w:rPr>
            </w:pPr>
            <w:r>
              <w:rPr>
                <w:rFonts w:ascii="宋体" w:hAnsi="宋体" w:cs="宋体" w:hint="eastAsia"/>
                <w:color w:val="000000" w:themeColor="text1"/>
                <w:sz w:val="21"/>
                <w:szCs w:val="24"/>
              </w:rPr>
              <w:t>序号</w:t>
            </w:r>
          </w:p>
        </w:tc>
        <w:tc>
          <w:tcPr>
            <w:tcW w:w="3179"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4"/>
              </w:rPr>
            </w:pPr>
            <w:r>
              <w:rPr>
                <w:rFonts w:ascii="宋体" w:hAnsi="宋体" w:cs="宋体" w:hint="eastAsia"/>
                <w:color w:val="000000" w:themeColor="text1"/>
                <w:sz w:val="21"/>
                <w:szCs w:val="24"/>
              </w:rPr>
              <w:t>磋商项目商务需求</w:t>
            </w:r>
          </w:p>
        </w:tc>
        <w:tc>
          <w:tcPr>
            <w:tcW w:w="2434"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4"/>
              </w:rPr>
            </w:pPr>
            <w:r>
              <w:rPr>
                <w:rFonts w:ascii="宋体" w:hAnsi="宋体" w:cs="宋体" w:hint="eastAsia"/>
                <w:color w:val="000000" w:themeColor="text1"/>
                <w:sz w:val="21"/>
                <w:szCs w:val="24"/>
              </w:rPr>
              <w:t>响应情况</w:t>
            </w:r>
          </w:p>
        </w:tc>
        <w:tc>
          <w:tcPr>
            <w:tcW w:w="2355" w:type="dxa"/>
            <w:vAlign w:val="center"/>
          </w:tcPr>
          <w:p w:rsidR="00B7081F" w:rsidRDefault="00960DFB">
            <w:pPr>
              <w:tabs>
                <w:tab w:val="left" w:pos="6300"/>
              </w:tabs>
              <w:snapToGrid w:val="0"/>
              <w:spacing w:line="440" w:lineRule="exact"/>
              <w:jc w:val="center"/>
              <w:outlineLvl w:val="0"/>
              <w:rPr>
                <w:rFonts w:ascii="宋体" w:hAnsi="宋体" w:cs="宋体"/>
                <w:color w:val="000000" w:themeColor="text1"/>
                <w:sz w:val="21"/>
                <w:szCs w:val="24"/>
              </w:rPr>
            </w:pPr>
            <w:r>
              <w:rPr>
                <w:rFonts w:ascii="宋体" w:hAnsi="宋体" w:cs="宋体" w:hint="eastAsia"/>
                <w:color w:val="000000" w:themeColor="text1"/>
                <w:sz w:val="21"/>
                <w:szCs w:val="24"/>
              </w:rPr>
              <w:t>差异说明</w:t>
            </w: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r w:rsidR="00B7081F">
        <w:trPr>
          <w:trHeight w:val="703"/>
        </w:trPr>
        <w:tc>
          <w:tcPr>
            <w:tcW w:w="1510"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3179"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434"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c>
          <w:tcPr>
            <w:tcW w:w="2355" w:type="dxa"/>
            <w:vAlign w:val="center"/>
          </w:tcPr>
          <w:p w:rsidR="00B7081F" w:rsidRDefault="00B7081F">
            <w:pPr>
              <w:tabs>
                <w:tab w:val="left" w:pos="6300"/>
              </w:tabs>
              <w:snapToGrid w:val="0"/>
              <w:spacing w:line="440" w:lineRule="exact"/>
              <w:jc w:val="center"/>
              <w:outlineLvl w:val="0"/>
              <w:rPr>
                <w:rFonts w:ascii="宋体" w:hAnsi="宋体" w:cs="宋体"/>
                <w:color w:val="000000" w:themeColor="text1"/>
                <w:sz w:val="21"/>
                <w:szCs w:val="24"/>
              </w:rPr>
            </w:pPr>
          </w:p>
        </w:tc>
      </w:tr>
    </w:tbl>
    <w:p w:rsidR="00B7081F" w:rsidRDefault="00B7081F">
      <w:pPr>
        <w:snapToGrid w:val="0"/>
        <w:spacing w:line="440" w:lineRule="exact"/>
        <w:ind w:firstLine="465"/>
        <w:rPr>
          <w:rFonts w:ascii="宋体" w:hAnsi="宋体" w:cs="宋体"/>
          <w:color w:val="000000" w:themeColor="text1"/>
          <w:sz w:val="24"/>
          <w:szCs w:val="24"/>
        </w:rPr>
      </w:pPr>
    </w:p>
    <w:p w:rsidR="00B7081F" w:rsidRDefault="00960DFB">
      <w:pPr>
        <w:spacing w:line="44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供应商：</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法定代表人授权代表：</w:t>
      </w:r>
    </w:p>
    <w:p w:rsidR="00B7081F" w:rsidRDefault="00B7081F">
      <w:pPr>
        <w:spacing w:line="440" w:lineRule="exact"/>
        <w:rPr>
          <w:rFonts w:ascii="宋体" w:hAnsi="宋体" w:cs="宋体"/>
          <w:color w:val="000000" w:themeColor="text1"/>
          <w:sz w:val="24"/>
          <w:szCs w:val="28"/>
        </w:rPr>
      </w:pPr>
    </w:p>
    <w:p w:rsidR="00B7081F" w:rsidRDefault="00960DFB">
      <w:pPr>
        <w:spacing w:line="440" w:lineRule="exact"/>
        <w:ind w:firstLineChars="150" w:firstLine="360"/>
        <w:rPr>
          <w:rFonts w:ascii="宋体" w:hAnsi="宋体" w:cs="宋体"/>
          <w:color w:val="000000" w:themeColor="text1"/>
          <w:sz w:val="24"/>
          <w:szCs w:val="28"/>
        </w:rPr>
      </w:pPr>
      <w:r>
        <w:rPr>
          <w:rFonts w:ascii="宋体" w:hAnsi="宋体" w:cs="宋体" w:hint="eastAsia"/>
          <w:color w:val="000000" w:themeColor="text1"/>
          <w:sz w:val="24"/>
          <w:szCs w:val="28"/>
        </w:rPr>
        <w:t>（供应商公章）</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（签字或盖章）</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年</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月</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日</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4"/>
        </w:rPr>
        <w:t>1</w:t>
      </w:r>
      <w:r>
        <w:rPr>
          <w:rFonts w:ascii="宋体" w:hAnsi="宋体" w:cs="宋体" w:hint="eastAsia"/>
          <w:color w:val="000000" w:themeColor="text1"/>
          <w:sz w:val="24"/>
        </w:rPr>
        <w:t>、本表即为对本项目“第三篇</w:t>
      </w:r>
      <w:r>
        <w:rPr>
          <w:rFonts w:ascii="宋体" w:hAnsi="宋体" w:cs="宋体" w:hint="eastAsia"/>
          <w:color w:val="000000" w:themeColor="text1"/>
          <w:sz w:val="24"/>
        </w:rPr>
        <w:t xml:space="preserve"> </w:t>
      </w:r>
      <w:r>
        <w:rPr>
          <w:rFonts w:ascii="宋体" w:hAnsi="宋体" w:cs="宋体" w:hint="eastAsia"/>
          <w:color w:val="000000" w:themeColor="text1"/>
          <w:sz w:val="24"/>
        </w:rPr>
        <w:t>采购商务需求”中所列服务要求进行比较和响应；</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、该表必须按照竞争性磋商要求逐条如实填写，根据响应情况在“差异说明”项填写正偏离或负偏离及原因，完全符合的填写“无差异”；</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、该表可扩展</w:t>
      </w:r>
      <w:r>
        <w:rPr>
          <w:rFonts w:ascii="宋体" w:hAnsi="宋体" w:cs="宋体" w:hint="eastAsia"/>
          <w:color w:val="000000" w:themeColor="text1"/>
          <w:sz w:val="24"/>
          <w:szCs w:val="28"/>
        </w:rPr>
        <w:t>，并逐页签字或盖章</w:t>
      </w:r>
      <w:r>
        <w:rPr>
          <w:rFonts w:ascii="宋体" w:hAnsi="宋体" w:cs="宋体" w:hint="eastAsia"/>
          <w:color w:val="000000" w:themeColor="text1"/>
          <w:sz w:val="24"/>
        </w:rPr>
        <w:t>；</w:t>
      </w:r>
    </w:p>
    <w:p w:rsidR="00B7081F" w:rsidRDefault="00B7081F">
      <w:pPr>
        <w:tabs>
          <w:tab w:val="left" w:pos="6300"/>
        </w:tabs>
        <w:snapToGrid w:val="0"/>
        <w:spacing w:line="440" w:lineRule="exact"/>
        <w:ind w:firstLineChars="200" w:firstLine="480"/>
        <w:rPr>
          <w:rFonts w:ascii="宋体" w:hAnsi="宋体" w:cs="宋体"/>
          <w:color w:val="000000" w:themeColor="text1"/>
          <w:sz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（三）其它优惠承诺（格式自定）</w:t>
      </w:r>
    </w:p>
    <w:p w:rsidR="00B7081F" w:rsidRDefault="00960DFB">
      <w:pPr>
        <w:pStyle w:val="3"/>
        <w:spacing w:before="0" w:after="0" w:line="440" w:lineRule="exact"/>
        <w:rPr>
          <w:rFonts w:ascii="宋体" w:hAnsi="宋体" w:cs="宋体"/>
          <w:color w:val="000000" w:themeColor="text1"/>
        </w:rPr>
      </w:pPr>
      <w:r>
        <w:rPr>
          <w:rFonts w:ascii="宋体" w:hAnsi="宋体" w:cs="宋体" w:hint="eastAsia"/>
          <w:color w:val="000000" w:themeColor="text1"/>
          <w:sz w:val="24"/>
          <w:szCs w:val="24"/>
        </w:rPr>
        <w:br w:type="page"/>
      </w:r>
      <w:bookmarkStart w:id="107" w:name="_Toc499576267"/>
      <w:bookmarkStart w:id="108" w:name="_Toc313008359"/>
      <w:bookmarkStart w:id="109" w:name="_Toc8479"/>
      <w:bookmarkStart w:id="110" w:name="_Toc313888363"/>
      <w:bookmarkStart w:id="111" w:name="_Toc342913422"/>
      <w:bookmarkEnd w:id="106"/>
      <w:r>
        <w:rPr>
          <w:rFonts w:ascii="宋体" w:hAnsi="宋体" w:cs="宋体" w:hint="eastAsia"/>
          <w:color w:val="000000" w:themeColor="text1"/>
          <w:sz w:val="24"/>
          <w:szCs w:val="24"/>
        </w:rPr>
        <w:lastRenderedPageBreak/>
        <w:t>四、资格条件及其他</w:t>
      </w:r>
      <w:bookmarkEnd w:id="107"/>
      <w:bookmarkEnd w:id="108"/>
      <w:bookmarkEnd w:id="109"/>
      <w:bookmarkEnd w:id="110"/>
      <w:bookmarkEnd w:id="111"/>
    </w:p>
    <w:p w:rsidR="00B7081F" w:rsidRDefault="00960DFB">
      <w:pPr>
        <w:tabs>
          <w:tab w:val="left" w:pos="6300"/>
        </w:tabs>
        <w:snapToGrid w:val="0"/>
        <w:spacing w:line="440" w:lineRule="exact"/>
        <w:ind w:firstLine="570"/>
        <w:rPr>
          <w:rFonts w:ascii="宋体" w:hAnsi="宋体" w:cs="宋体"/>
          <w:color w:val="000000" w:themeColor="text1"/>
        </w:rPr>
      </w:pPr>
      <w:r>
        <w:rPr>
          <w:rFonts w:ascii="宋体" w:hAnsi="宋体" w:cs="宋体" w:hint="eastAsia"/>
          <w:color w:val="000000" w:themeColor="text1"/>
        </w:rPr>
        <w:t>（一）营业执照（副本）</w:t>
      </w:r>
      <w:r>
        <w:rPr>
          <w:rFonts w:ascii="宋体" w:hAnsi="宋体" w:cs="宋体" w:hint="eastAsia"/>
          <w:color w:val="000000" w:themeColor="text1"/>
          <w:szCs w:val="28"/>
        </w:rPr>
        <w:t>或事业单位法人证书（副本）</w:t>
      </w:r>
      <w:r>
        <w:rPr>
          <w:rFonts w:ascii="宋体" w:hAnsi="宋体" w:cs="宋体" w:hint="eastAsia"/>
          <w:color w:val="000000" w:themeColor="text1"/>
        </w:rPr>
        <w:t>复印件</w:t>
      </w: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960DFB">
      <w:pPr>
        <w:tabs>
          <w:tab w:val="left" w:pos="6300"/>
        </w:tabs>
        <w:snapToGrid w:val="0"/>
        <w:spacing w:line="440" w:lineRule="exact"/>
        <w:ind w:firstLine="570"/>
        <w:rPr>
          <w:rFonts w:ascii="宋体" w:hAnsi="宋体" w:cs="宋体"/>
          <w:color w:val="000000" w:themeColor="text1"/>
        </w:rPr>
      </w:pPr>
      <w:r>
        <w:rPr>
          <w:rFonts w:ascii="宋体" w:hAnsi="宋体" w:cs="宋体" w:hint="eastAsia"/>
          <w:color w:val="000000" w:themeColor="text1"/>
        </w:rPr>
        <w:t>（二）组织机构代码证复印件</w:t>
      </w: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B7081F">
      <w:pPr>
        <w:tabs>
          <w:tab w:val="left" w:pos="6300"/>
        </w:tabs>
        <w:snapToGrid w:val="0"/>
        <w:spacing w:line="440" w:lineRule="exact"/>
        <w:ind w:firstLine="570"/>
        <w:rPr>
          <w:rFonts w:ascii="宋体" w:hAnsi="宋体" w:cs="宋体"/>
          <w:color w:val="000000" w:themeColor="text1"/>
        </w:rPr>
      </w:pPr>
    </w:p>
    <w:p w:rsidR="00B7081F" w:rsidRDefault="00960DFB">
      <w:pPr>
        <w:widowControl/>
        <w:spacing w:line="440" w:lineRule="exact"/>
        <w:ind w:firstLineChars="200" w:firstLine="560"/>
        <w:jc w:val="left"/>
        <w:rPr>
          <w:rFonts w:ascii="宋体" w:hAnsi="宋体" w:cs="宋体"/>
          <w:color w:val="000000" w:themeColor="text1"/>
        </w:rPr>
      </w:pPr>
      <w:r>
        <w:rPr>
          <w:rFonts w:ascii="宋体" w:hAnsi="宋体" w:cs="宋体" w:hint="eastAsia"/>
          <w:color w:val="000000" w:themeColor="text1"/>
        </w:rPr>
        <w:lastRenderedPageBreak/>
        <w:t>（三）法定代表人身份证明书（格式）</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项目名称：</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致：（采购代理机构名称）：</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（法定代表人姓名）在（供应商名称）任（职务名称）职务，是（供应商名称）的法定代表人。</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特此证明。</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（供应商公章）</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（附：法定代表人身份证正反面复印件）</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rPr>
          <w:rFonts w:ascii="宋体" w:hAnsi="宋体" w:cs="宋体"/>
          <w:color w:val="000000" w:themeColor="text1"/>
          <w:sz w:val="24"/>
        </w:rPr>
      </w:pPr>
    </w:p>
    <w:p w:rsidR="00B7081F" w:rsidRDefault="00960DFB">
      <w:pPr>
        <w:tabs>
          <w:tab w:val="left" w:pos="6300"/>
        </w:tabs>
        <w:snapToGrid w:val="0"/>
        <w:spacing w:line="440" w:lineRule="exact"/>
        <w:rPr>
          <w:rFonts w:ascii="宋体" w:hAnsi="宋体" w:cs="宋体"/>
          <w:color w:val="000000" w:themeColor="text1"/>
        </w:rPr>
      </w:pPr>
      <w:r>
        <w:rPr>
          <w:rFonts w:ascii="宋体" w:hAnsi="宋体" w:cs="宋体" w:hint="eastAsia"/>
          <w:color w:val="000000" w:themeColor="text1"/>
        </w:rPr>
        <w:lastRenderedPageBreak/>
        <w:t>（四）法定代表人授权委托书（格式）</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8"/>
        </w:rPr>
        <w:t>项目名称</w:t>
      </w:r>
      <w:r>
        <w:rPr>
          <w:rFonts w:ascii="宋体" w:hAnsi="宋体" w:cs="宋体" w:hint="eastAsia"/>
          <w:color w:val="000000" w:themeColor="text1"/>
          <w:sz w:val="24"/>
        </w:rPr>
        <w:t>：</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致：（采购代理机构名称）：</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（供应商法定代表人名称）是（供应商名称）的法定代表人，特授权（被授权人姓名及身份证代码）代表我单位全权办理上述项目的磋商、签约等具体工作，并签署全部有关文件、协议及合同。</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我单位对被授权人的签字负全部责任。</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在撤消授权的书面通知以前，本授权书一直有效。被授权人在授权书有效期内签署的所有文件不因授权的撤消而失效。</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被授权人：</w:t>
      </w:r>
      <w:r>
        <w:rPr>
          <w:rFonts w:ascii="宋体" w:hAnsi="宋体" w:cs="宋体" w:hint="eastAsia"/>
          <w:color w:val="000000" w:themeColor="text1"/>
          <w:sz w:val="24"/>
        </w:rPr>
        <w:t xml:space="preserve">                                 </w:t>
      </w:r>
      <w:r>
        <w:rPr>
          <w:rFonts w:ascii="宋体" w:hAnsi="宋体" w:cs="宋体" w:hint="eastAsia"/>
          <w:color w:val="000000" w:themeColor="text1"/>
          <w:sz w:val="24"/>
        </w:rPr>
        <w:t>供应商法定代表人：</w:t>
      </w:r>
    </w:p>
    <w:p w:rsidR="00B7081F" w:rsidRDefault="00960DFB">
      <w:pPr>
        <w:tabs>
          <w:tab w:val="left" w:pos="6300"/>
        </w:tabs>
        <w:snapToGrid w:val="0"/>
        <w:spacing w:line="440" w:lineRule="exact"/>
        <w:ind w:firstLine="570"/>
        <w:rPr>
          <w:rFonts w:ascii="宋体" w:hAnsi="宋体" w:cs="宋体"/>
          <w:color w:val="000000" w:themeColor="text1"/>
          <w:sz w:val="24"/>
          <w:szCs w:val="28"/>
        </w:rPr>
      </w:pPr>
      <w:r>
        <w:rPr>
          <w:rFonts w:ascii="宋体" w:hAnsi="宋体" w:cs="宋体" w:hint="eastAsia"/>
          <w:color w:val="000000" w:themeColor="text1"/>
          <w:sz w:val="24"/>
          <w:szCs w:val="28"/>
        </w:rPr>
        <w:t>（签字或盖章）</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（签字或盖章）</w:t>
      </w:r>
    </w:p>
    <w:p w:rsidR="00B7081F" w:rsidRDefault="00B7081F">
      <w:pPr>
        <w:tabs>
          <w:tab w:val="left" w:pos="6300"/>
        </w:tabs>
        <w:snapToGrid w:val="0"/>
        <w:spacing w:line="440" w:lineRule="exact"/>
        <w:ind w:firstLine="570"/>
        <w:rPr>
          <w:rFonts w:ascii="宋体" w:hAnsi="宋体" w:cs="宋体"/>
          <w:color w:val="000000" w:themeColor="text1"/>
          <w:sz w:val="24"/>
          <w:szCs w:val="28"/>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（附：被授权人身份证正反面复印件）</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（供应商公章）</w:t>
      </w:r>
    </w:p>
    <w:p w:rsidR="00B7081F" w:rsidRDefault="00960DFB">
      <w:pPr>
        <w:tabs>
          <w:tab w:val="left" w:pos="6300"/>
        </w:tabs>
        <w:snapToGrid w:val="0"/>
        <w:spacing w:line="44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B7081F" w:rsidRDefault="00960DFB">
      <w:pPr>
        <w:tabs>
          <w:tab w:val="left" w:pos="6300"/>
        </w:tabs>
        <w:snapToGrid w:val="0"/>
        <w:spacing w:line="440" w:lineRule="exact"/>
        <w:ind w:firstLine="570"/>
        <w:rPr>
          <w:rFonts w:ascii="宋体" w:hAnsi="宋体" w:cs="宋体"/>
          <w:color w:val="000000" w:themeColor="text1"/>
        </w:rPr>
      </w:pPr>
      <w:r>
        <w:rPr>
          <w:rFonts w:ascii="宋体" w:hAnsi="宋体" w:cs="宋体" w:hint="eastAsia"/>
          <w:color w:val="000000" w:themeColor="text1"/>
        </w:rPr>
        <w:br w:type="column"/>
      </w:r>
      <w:r>
        <w:rPr>
          <w:rFonts w:ascii="宋体" w:hAnsi="宋体" w:cs="宋体" w:hint="eastAsia"/>
          <w:color w:val="000000" w:themeColor="text1"/>
        </w:rPr>
        <w:lastRenderedPageBreak/>
        <w:t>（五）</w:t>
      </w:r>
      <w:r>
        <w:rPr>
          <w:rFonts w:ascii="宋体" w:hAnsi="宋体" w:cs="宋体" w:hint="eastAsia"/>
          <w:color w:val="000000" w:themeColor="text1"/>
        </w:rPr>
        <w:t>2017</w:t>
      </w:r>
      <w:r>
        <w:rPr>
          <w:rFonts w:ascii="宋体" w:hAnsi="宋体" w:cs="宋体" w:hint="eastAsia"/>
          <w:color w:val="000000" w:themeColor="text1"/>
        </w:rPr>
        <w:t>（或</w:t>
      </w:r>
      <w:r>
        <w:rPr>
          <w:rFonts w:ascii="宋体" w:hAnsi="宋体" w:cs="宋体" w:hint="eastAsia"/>
          <w:color w:val="000000" w:themeColor="text1"/>
        </w:rPr>
        <w:t>2018</w:t>
      </w:r>
      <w:r>
        <w:rPr>
          <w:rFonts w:ascii="宋体" w:hAnsi="宋体" w:cs="宋体" w:hint="eastAsia"/>
          <w:color w:val="000000" w:themeColor="text1"/>
        </w:rPr>
        <w:t>）年度财务状况报告（表）或其基本开户银行出具的资信证明复印件，本年度新成立或成立不满一年的组织和自然人</w:t>
      </w:r>
      <w:r>
        <w:rPr>
          <w:rFonts w:ascii="宋体" w:hAnsi="宋体" w:cs="宋体" w:hint="eastAsia"/>
          <w:color w:val="000000" w:themeColor="text1"/>
        </w:rPr>
        <w:t>无法提供财务状况报告（表）的，可提供银行出具的资信证明复印件。</w:t>
      </w: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960DFB">
      <w:pPr>
        <w:tabs>
          <w:tab w:val="left" w:pos="6300"/>
        </w:tabs>
        <w:snapToGrid w:val="0"/>
        <w:spacing w:line="440" w:lineRule="exact"/>
        <w:ind w:firstLineChars="200" w:firstLine="560"/>
        <w:rPr>
          <w:rFonts w:ascii="宋体" w:hAnsi="宋体" w:cs="宋体"/>
          <w:color w:val="000000" w:themeColor="text1"/>
          <w:sz w:val="24"/>
        </w:rPr>
      </w:pPr>
      <w:r>
        <w:rPr>
          <w:rFonts w:ascii="宋体" w:hAnsi="宋体" w:cs="宋体" w:hint="eastAsia"/>
          <w:color w:val="000000" w:themeColor="text1"/>
        </w:rPr>
        <w:lastRenderedPageBreak/>
        <w:t>（六）书面声明</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8"/>
        </w:rPr>
        <w:t>项目名称</w:t>
      </w:r>
      <w:r>
        <w:rPr>
          <w:rFonts w:ascii="宋体" w:hAnsi="宋体" w:cs="宋体" w:hint="eastAsia"/>
          <w:color w:val="000000" w:themeColor="text1"/>
          <w:sz w:val="24"/>
        </w:rPr>
        <w:t>：</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致：（采购代理机构名称）：</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宋体" w:hAnsi="宋体" w:cs="宋体" w:hint="eastAsia"/>
          <w:color w:val="000000" w:themeColor="text1"/>
          <w:sz w:val="24"/>
        </w:rPr>
        <w:t>www.creditchina.gov.cn</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“失信被执行人”、</w:t>
      </w:r>
      <w:r>
        <w:rPr>
          <w:rFonts w:ascii="宋体" w:hAnsi="宋体" w:cs="宋体" w:hint="eastAsia"/>
          <w:color w:val="000000" w:themeColor="text1"/>
          <w:sz w:val="24"/>
        </w:rPr>
        <w:t xml:space="preserve"> </w:t>
      </w:r>
      <w:r>
        <w:rPr>
          <w:rFonts w:ascii="宋体" w:hAnsi="宋体" w:cs="宋体" w:hint="eastAsia"/>
          <w:color w:val="000000" w:themeColor="text1"/>
          <w:sz w:val="24"/>
        </w:rPr>
        <w:t>“重大税收违法案件当事人名单”、中，也未列入中国政府采购网（</w:t>
      </w:r>
      <w:r>
        <w:rPr>
          <w:rFonts w:ascii="宋体" w:hAnsi="宋体" w:cs="宋体" w:hint="eastAsia"/>
          <w:color w:val="000000" w:themeColor="text1"/>
          <w:sz w:val="24"/>
        </w:rPr>
        <w:t>www.ccgp.gov.cn</w:t>
      </w:r>
      <w:r>
        <w:rPr>
          <w:rFonts w:ascii="宋体" w:hAnsi="宋体" w:cs="宋体" w:hint="eastAsia"/>
          <w:color w:val="000000" w:themeColor="text1"/>
          <w:sz w:val="24"/>
        </w:rPr>
        <w:t>）“政府采购严重违法失信行为记录名单”中，并随时接受采购人、采购代理机构的检查验证，我方对以上声明负全部法律责任。</w:t>
      </w:r>
    </w:p>
    <w:p w:rsidR="00B7081F" w:rsidRDefault="00960DFB">
      <w:pPr>
        <w:tabs>
          <w:tab w:val="left" w:pos="6300"/>
        </w:tabs>
        <w:snapToGrid w:val="0"/>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特此声明。</w:t>
      </w:r>
    </w:p>
    <w:p w:rsidR="00B7081F" w:rsidRDefault="00B7081F">
      <w:pPr>
        <w:tabs>
          <w:tab w:val="left" w:pos="6300"/>
        </w:tabs>
        <w:snapToGrid w:val="0"/>
        <w:spacing w:line="440" w:lineRule="exact"/>
        <w:ind w:firstLine="570"/>
        <w:rPr>
          <w:rFonts w:ascii="宋体" w:hAnsi="宋体" w:cs="宋体"/>
          <w:color w:val="000000" w:themeColor="text1"/>
          <w:sz w:val="24"/>
        </w:rPr>
      </w:pP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供应商可以将信用中国网站及中国政府采购网查询结果附后（查询时间为本项目采购公告发布之日起至提交响应文件截止时间前）。</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 xml:space="preserve">1. </w:t>
      </w:r>
      <w:r>
        <w:rPr>
          <w:rFonts w:ascii="宋体" w:hAnsi="宋体" w:cs="宋体" w:hint="eastAsia"/>
          <w:color w:val="000000" w:themeColor="text1"/>
          <w:sz w:val="24"/>
        </w:rPr>
        <w:t>信用中国网站（</w:t>
      </w:r>
      <w:r>
        <w:rPr>
          <w:rFonts w:ascii="宋体" w:hAnsi="宋体" w:cs="宋体" w:hint="eastAsia"/>
          <w:color w:val="000000" w:themeColor="text1"/>
          <w:sz w:val="24"/>
        </w:rPr>
        <w:t>www.creditchina.gov.cn</w:t>
      </w:r>
      <w:r>
        <w:rPr>
          <w:rFonts w:ascii="宋体" w:hAnsi="宋体" w:cs="宋体" w:hint="eastAsia"/>
          <w:color w:val="000000" w:themeColor="text1"/>
          <w:sz w:val="24"/>
        </w:rPr>
        <w:t>）查询结果（提供查询结果网页打印件或截图，并加盖供应商公章）</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“失信被执行人”查询结果；</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“重大税</w:t>
      </w:r>
      <w:r>
        <w:rPr>
          <w:rFonts w:ascii="宋体" w:hAnsi="宋体" w:cs="宋体" w:hint="eastAsia"/>
          <w:color w:val="000000" w:themeColor="text1"/>
          <w:sz w:val="24"/>
        </w:rPr>
        <w:t>收违法案件当事人名单”查询结果；</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 xml:space="preserve">2. </w:t>
      </w:r>
      <w:r>
        <w:rPr>
          <w:rFonts w:ascii="宋体" w:hAnsi="宋体" w:cs="宋体" w:hint="eastAsia"/>
          <w:color w:val="000000" w:themeColor="text1"/>
          <w:sz w:val="24"/>
        </w:rPr>
        <w:t>中国政府采购网（</w:t>
      </w:r>
      <w:r>
        <w:rPr>
          <w:rFonts w:ascii="宋体" w:hAnsi="宋体" w:cs="宋体" w:hint="eastAsia"/>
          <w:color w:val="000000" w:themeColor="text1"/>
          <w:sz w:val="24"/>
        </w:rPr>
        <w:t>www.ccgp.gov.cn</w:t>
      </w:r>
      <w:r>
        <w:rPr>
          <w:rFonts w:ascii="宋体" w:hAnsi="宋体" w:cs="宋体" w:hint="eastAsia"/>
          <w:color w:val="000000" w:themeColor="text1"/>
          <w:sz w:val="24"/>
        </w:rPr>
        <w:t>）（提供查询结果网页打印件或截图，并加盖供应商公章）</w:t>
      </w:r>
    </w:p>
    <w:p w:rsidR="00B7081F" w:rsidRDefault="00960DFB">
      <w:pPr>
        <w:tabs>
          <w:tab w:val="left" w:pos="6300"/>
        </w:tabs>
        <w:snapToGrid w:val="0"/>
        <w:spacing w:line="440" w:lineRule="exact"/>
        <w:ind w:firstLine="570"/>
        <w:rPr>
          <w:rFonts w:ascii="宋体" w:hAnsi="宋体" w:cs="宋体"/>
          <w:color w:val="000000" w:themeColor="text1"/>
          <w:sz w:val="24"/>
        </w:rPr>
      </w:pPr>
      <w:r>
        <w:rPr>
          <w:rFonts w:ascii="宋体" w:hAnsi="宋体" w:cs="宋体" w:hint="eastAsia"/>
          <w:color w:val="000000" w:themeColor="text1"/>
          <w:sz w:val="24"/>
        </w:rPr>
        <w:t>“政府采购严重违法失信行为记录名单”查询结果。</w:t>
      </w:r>
    </w:p>
    <w:p w:rsidR="00B7081F" w:rsidRDefault="00960DFB">
      <w:pPr>
        <w:tabs>
          <w:tab w:val="left" w:pos="6300"/>
        </w:tabs>
        <w:snapToGrid w:val="0"/>
        <w:spacing w:line="440" w:lineRule="exact"/>
        <w:ind w:right="424" w:firstLine="570"/>
        <w:jc w:val="right"/>
        <w:rPr>
          <w:rFonts w:ascii="宋体" w:hAnsi="宋体" w:cs="宋体"/>
          <w:color w:val="000000" w:themeColor="text1"/>
          <w:sz w:val="24"/>
        </w:rPr>
      </w:pPr>
      <w:r>
        <w:rPr>
          <w:rFonts w:ascii="宋体" w:hAnsi="宋体" w:cs="宋体" w:hint="eastAsia"/>
          <w:color w:val="000000" w:themeColor="text1"/>
          <w:sz w:val="24"/>
        </w:rPr>
        <w:t>（供应商公章）</w:t>
      </w:r>
    </w:p>
    <w:p w:rsidR="00B7081F" w:rsidRDefault="00960DFB">
      <w:pPr>
        <w:tabs>
          <w:tab w:val="left" w:pos="6300"/>
        </w:tabs>
        <w:snapToGrid w:val="0"/>
        <w:spacing w:line="44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B7081F" w:rsidRDefault="00B7081F">
      <w:pPr>
        <w:tabs>
          <w:tab w:val="left" w:pos="6300"/>
        </w:tabs>
        <w:snapToGrid w:val="0"/>
        <w:spacing w:line="440" w:lineRule="exact"/>
        <w:ind w:right="480" w:firstLine="570"/>
        <w:jc w:val="right"/>
        <w:rPr>
          <w:rFonts w:ascii="宋体" w:hAnsi="宋体" w:cs="宋体"/>
          <w:color w:val="000000" w:themeColor="text1"/>
          <w:sz w:val="24"/>
        </w:rPr>
      </w:pPr>
    </w:p>
    <w:p w:rsidR="00B7081F" w:rsidRDefault="00B7081F">
      <w:pPr>
        <w:tabs>
          <w:tab w:val="left" w:pos="6300"/>
        </w:tabs>
        <w:snapToGrid w:val="0"/>
        <w:spacing w:line="440" w:lineRule="exact"/>
        <w:ind w:right="480" w:firstLine="570"/>
        <w:jc w:val="right"/>
        <w:rPr>
          <w:rFonts w:ascii="宋体" w:hAnsi="宋体" w:cs="宋体"/>
          <w:color w:val="000000" w:themeColor="text1"/>
          <w:sz w:val="24"/>
        </w:rPr>
      </w:pPr>
    </w:p>
    <w:p w:rsidR="00B7081F" w:rsidRDefault="00B7081F">
      <w:pPr>
        <w:tabs>
          <w:tab w:val="left" w:pos="6300"/>
        </w:tabs>
        <w:snapToGrid w:val="0"/>
        <w:spacing w:line="440" w:lineRule="exact"/>
        <w:ind w:right="480" w:firstLine="570"/>
        <w:jc w:val="right"/>
        <w:rPr>
          <w:rFonts w:ascii="宋体" w:hAnsi="宋体" w:cs="宋体"/>
          <w:color w:val="000000" w:themeColor="text1"/>
          <w:sz w:val="24"/>
        </w:rPr>
      </w:pPr>
    </w:p>
    <w:p w:rsidR="00B7081F" w:rsidRDefault="00B7081F">
      <w:pPr>
        <w:tabs>
          <w:tab w:val="left" w:pos="6300"/>
        </w:tabs>
        <w:snapToGrid w:val="0"/>
        <w:spacing w:line="440" w:lineRule="exact"/>
        <w:ind w:right="480" w:firstLine="570"/>
        <w:jc w:val="right"/>
        <w:rPr>
          <w:rFonts w:ascii="宋体" w:hAnsi="宋体" w:cs="宋体"/>
          <w:color w:val="000000" w:themeColor="text1"/>
          <w:sz w:val="24"/>
        </w:rPr>
      </w:pPr>
    </w:p>
    <w:p w:rsidR="00B7081F" w:rsidRDefault="00960DFB">
      <w:pPr>
        <w:numPr>
          <w:ilvl w:val="0"/>
          <w:numId w:val="6"/>
        </w:numPr>
        <w:tabs>
          <w:tab w:val="left" w:pos="6300"/>
        </w:tabs>
        <w:snapToGrid w:val="0"/>
        <w:spacing w:line="440" w:lineRule="exact"/>
        <w:ind w:firstLineChars="200" w:firstLine="560"/>
        <w:rPr>
          <w:rFonts w:ascii="宋体" w:hAnsi="宋体" w:cs="宋体"/>
          <w:color w:val="000000" w:themeColor="text1"/>
        </w:rPr>
      </w:pPr>
      <w:r>
        <w:rPr>
          <w:rFonts w:ascii="宋体" w:hAnsi="宋体" w:cs="宋体" w:hint="eastAsia"/>
          <w:color w:val="000000" w:themeColor="text1"/>
        </w:rPr>
        <w:t>税务登记证（副本）复印件和社会保险缴纳证明材料</w:t>
      </w:r>
    </w:p>
    <w:p w:rsidR="00B7081F" w:rsidRDefault="00B7081F">
      <w:pPr>
        <w:tabs>
          <w:tab w:val="left" w:pos="6300"/>
        </w:tabs>
        <w:snapToGrid w:val="0"/>
        <w:spacing w:line="440" w:lineRule="exact"/>
        <w:rPr>
          <w:rFonts w:ascii="宋体" w:hAnsi="宋体" w:cs="宋体"/>
          <w:color w:val="000000" w:themeColor="text1"/>
        </w:rPr>
      </w:pPr>
    </w:p>
    <w:p w:rsidR="00B7081F" w:rsidRDefault="00B7081F">
      <w:pPr>
        <w:tabs>
          <w:tab w:val="left" w:pos="6300"/>
        </w:tabs>
        <w:snapToGrid w:val="0"/>
        <w:spacing w:line="440" w:lineRule="exact"/>
        <w:rPr>
          <w:rFonts w:ascii="宋体" w:hAnsi="宋体" w:cs="宋体"/>
          <w:color w:val="000000" w:themeColor="text1"/>
        </w:rPr>
      </w:pPr>
    </w:p>
    <w:p w:rsidR="00B7081F" w:rsidRDefault="00B7081F">
      <w:pPr>
        <w:tabs>
          <w:tab w:val="left" w:pos="6300"/>
        </w:tabs>
        <w:snapToGrid w:val="0"/>
        <w:spacing w:line="440" w:lineRule="exact"/>
        <w:rPr>
          <w:rFonts w:ascii="宋体" w:hAnsi="宋体" w:cs="宋体"/>
          <w:color w:val="000000" w:themeColor="text1"/>
        </w:rPr>
      </w:pPr>
    </w:p>
    <w:p w:rsidR="00B7081F" w:rsidRDefault="00960DFB">
      <w:pPr>
        <w:tabs>
          <w:tab w:val="left" w:pos="6300"/>
        </w:tabs>
        <w:snapToGrid w:val="0"/>
        <w:spacing w:line="440" w:lineRule="exact"/>
        <w:ind w:firstLineChars="200" w:firstLine="560"/>
        <w:rPr>
          <w:rFonts w:ascii="宋体" w:hAnsi="宋体" w:cs="宋体"/>
          <w:color w:val="000000" w:themeColor="text1"/>
        </w:rPr>
      </w:pPr>
      <w:r>
        <w:rPr>
          <w:rFonts w:ascii="宋体" w:hAnsi="宋体" w:cs="宋体" w:hint="eastAsia"/>
          <w:color w:val="000000" w:themeColor="text1"/>
        </w:rPr>
        <w:lastRenderedPageBreak/>
        <w:t>（八）特定资格条件证书或证明文件</w:t>
      </w: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960DFB">
      <w:pPr>
        <w:spacing w:line="440" w:lineRule="exact"/>
        <w:ind w:firstLineChars="200" w:firstLine="560"/>
        <w:rPr>
          <w:rFonts w:ascii="宋体" w:hAnsi="宋体" w:cs="宋体"/>
          <w:color w:val="000000" w:themeColor="text1"/>
        </w:rPr>
      </w:pPr>
      <w:r>
        <w:rPr>
          <w:rFonts w:ascii="宋体" w:hAnsi="宋体" w:cs="宋体" w:hint="eastAsia"/>
          <w:color w:val="000000" w:themeColor="text1"/>
        </w:rPr>
        <w:t>说明：</w:t>
      </w:r>
      <w:bookmarkStart w:id="112" w:name="_Toc499576268"/>
      <w:bookmarkStart w:id="113" w:name="_Toc14422"/>
      <w:r>
        <w:rPr>
          <w:rFonts w:ascii="宋体" w:hAnsi="宋体" w:cs="宋体" w:hint="eastAsia"/>
          <w:color w:val="000000" w:themeColor="text1"/>
        </w:rPr>
        <w:t>供应商按“多证合一”登记制度办理营业执照的，组织机构代码证和税务登记证（副本）以供应商所提供的营业执照（副本）复印件为准。</w:t>
      </w: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B7081F">
      <w:pPr>
        <w:spacing w:line="440" w:lineRule="exact"/>
        <w:rPr>
          <w:rFonts w:ascii="宋体" w:hAnsi="宋体" w:cs="宋体"/>
          <w:color w:val="000000" w:themeColor="text1"/>
          <w:sz w:val="24"/>
          <w:szCs w:val="24"/>
        </w:rPr>
      </w:pPr>
    </w:p>
    <w:p w:rsidR="00B7081F" w:rsidRDefault="00960DFB">
      <w:pPr>
        <w:pStyle w:val="3"/>
        <w:spacing w:before="0" w:after="0" w:line="440" w:lineRule="exact"/>
        <w:rPr>
          <w:rFonts w:ascii="宋体" w:hAnsi="宋体" w:cs="宋体"/>
          <w:color w:val="000000" w:themeColor="text1"/>
          <w:sz w:val="24"/>
          <w:szCs w:val="24"/>
        </w:rPr>
      </w:pPr>
      <w:bookmarkStart w:id="114" w:name="_Toc2899"/>
      <w:r>
        <w:rPr>
          <w:rFonts w:ascii="宋体" w:hAnsi="宋体" w:cs="宋体" w:hint="eastAsia"/>
          <w:color w:val="000000" w:themeColor="text1"/>
          <w:sz w:val="24"/>
          <w:szCs w:val="24"/>
        </w:rPr>
        <w:lastRenderedPageBreak/>
        <w:t>五、其他应提供的资料</w:t>
      </w:r>
      <w:bookmarkEnd w:id="112"/>
      <w:bookmarkEnd w:id="113"/>
      <w:bookmarkEnd w:id="114"/>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（一）供应商小微企业认定证明、小微企业声明函、监狱企业证明文件、残疾人福利性单位声明函</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供应商认为本企业符合《关于印发中小企业划型标准规定的通知》（工信部联企业〔</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号）规定的中小企业划型标准，属于小型或微型企业，且提供的标的物为本企业制造的货物、承担的工程或者服务，须进行声明并提交以下证明文件。</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1.1</w:t>
      </w:r>
      <w:r>
        <w:rPr>
          <w:rFonts w:ascii="宋体" w:hAnsi="宋体" w:cs="宋体" w:hint="eastAsia"/>
          <w:color w:val="000000" w:themeColor="text1"/>
          <w:sz w:val="24"/>
          <w:szCs w:val="24"/>
        </w:rPr>
        <w:t>本年度内，企业所在地的县级以上中小企业主管部门出具的认定证明文件。（参考格式见附表</w:t>
      </w:r>
      <w:r>
        <w:rPr>
          <w:rFonts w:ascii="宋体" w:hAnsi="宋体" w:cs="宋体" w:hint="eastAsia"/>
          <w:color w:val="000000" w:themeColor="text1"/>
          <w:sz w:val="24"/>
          <w:szCs w:val="24"/>
        </w:rPr>
        <w:t>1</w:t>
      </w:r>
      <w:r>
        <w:rPr>
          <w:rFonts w:ascii="宋体" w:hAnsi="宋体" w:cs="宋体" w:hint="eastAsia"/>
          <w:color w:val="000000" w:themeColor="text1"/>
          <w:sz w:val="24"/>
          <w:szCs w:val="24"/>
        </w:rPr>
        <w:t>，提供复印件）；</w:t>
      </w:r>
      <w:r>
        <w:rPr>
          <w:rFonts w:ascii="宋体" w:hAnsi="宋体" w:cs="宋体" w:hint="eastAsia"/>
          <w:color w:val="000000" w:themeColor="text1"/>
          <w:sz w:val="24"/>
          <w:szCs w:val="24"/>
        </w:rPr>
        <w:t xml:space="preserve"> </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1.2</w:t>
      </w:r>
      <w:r>
        <w:rPr>
          <w:rFonts w:ascii="宋体" w:hAnsi="宋体" w:cs="宋体" w:hint="eastAsia"/>
          <w:color w:val="000000" w:themeColor="text1"/>
          <w:sz w:val="24"/>
          <w:szCs w:val="24"/>
        </w:rPr>
        <w:t>小微企业声明函（按附表</w:t>
      </w:r>
      <w:r>
        <w:rPr>
          <w:rFonts w:ascii="宋体" w:hAnsi="宋体" w:cs="宋体" w:hint="eastAsia"/>
          <w:color w:val="000000" w:themeColor="text1"/>
          <w:sz w:val="24"/>
          <w:szCs w:val="24"/>
        </w:rPr>
        <w:t>2</w:t>
      </w:r>
      <w:r>
        <w:rPr>
          <w:rFonts w:ascii="宋体" w:hAnsi="宋体" w:cs="宋体" w:hint="eastAsia"/>
          <w:color w:val="000000" w:themeColor="text1"/>
          <w:sz w:val="24"/>
          <w:szCs w:val="24"/>
        </w:rPr>
        <w:t>格式填写，格式附后）。</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若供应商提供了其他企业制造的货物或服务，且该企业符合《关于印发中小企业划型标准规定的通知》（工信部联企业〔</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号）规定的小型或微型企业的，还须提所涉及其它企业的以下证明文件（若涉及多个制造商的，每个制造商均须出具）。</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2.1</w:t>
      </w:r>
      <w:r>
        <w:rPr>
          <w:rFonts w:ascii="宋体" w:hAnsi="宋体" w:cs="宋体" w:hint="eastAsia"/>
          <w:color w:val="000000" w:themeColor="text1"/>
          <w:sz w:val="24"/>
          <w:szCs w:val="24"/>
        </w:rPr>
        <w:t>本年度内，该企业所在地的县级以上中小企业主管部门出具的认定文件。（参考格式见附表</w:t>
      </w:r>
      <w:r>
        <w:rPr>
          <w:rFonts w:ascii="宋体" w:hAnsi="宋体" w:cs="宋体" w:hint="eastAsia"/>
          <w:color w:val="000000" w:themeColor="text1"/>
          <w:sz w:val="24"/>
          <w:szCs w:val="24"/>
        </w:rPr>
        <w:t>1</w:t>
      </w:r>
      <w:r>
        <w:rPr>
          <w:rFonts w:ascii="宋体" w:hAnsi="宋体" w:cs="宋体" w:hint="eastAsia"/>
          <w:color w:val="000000" w:themeColor="text1"/>
          <w:sz w:val="24"/>
          <w:szCs w:val="24"/>
        </w:rPr>
        <w:t>，提供复印件）；</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2.2</w:t>
      </w:r>
      <w:r>
        <w:rPr>
          <w:rFonts w:ascii="宋体" w:hAnsi="宋体" w:cs="宋体" w:hint="eastAsia"/>
          <w:color w:val="000000" w:themeColor="text1"/>
          <w:sz w:val="24"/>
          <w:szCs w:val="24"/>
        </w:rPr>
        <w:t>小微企业声明函（格式参照附表</w:t>
      </w:r>
      <w:r>
        <w:rPr>
          <w:rFonts w:ascii="宋体" w:hAnsi="宋体" w:cs="宋体" w:hint="eastAsia"/>
          <w:color w:val="000000" w:themeColor="text1"/>
          <w:sz w:val="24"/>
          <w:szCs w:val="24"/>
        </w:rPr>
        <w:t>2</w:t>
      </w:r>
      <w:r>
        <w:rPr>
          <w:rFonts w:ascii="宋体" w:hAnsi="宋体" w:cs="宋体" w:hint="eastAsia"/>
          <w:color w:val="000000" w:themeColor="text1"/>
          <w:sz w:val="24"/>
          <w:szCs w:val="24"/>
        </w:rPr>
        <w:t>）。</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br w:type="page"/>
      </w:r>
      <w:r>
        <w:rPr>
          <w:rFonts w:ascii="宋体" w:hAnsi="宋体" w:cs="宋体" w:hint="eastAsia"/>
          <w:color w:val="000000" w:themeColor="text1"/>
          <w:sz w:val="24"/>
          <w:szCs w:val="24"/>
        </w:rPr>
        <w:lastRenderedPageBreak/>
        <w:t>附表</w:t>
      </w: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p>
    <w:p w:rsidR="00B7081F" w:rsidRDefault="00960DFB">
      <w:pPr>
        <w:tabs>
          <w:tab w:val="left" w:pos="6300"/>
        </w:tabs>
        <w:snapToGrid w:val="0"/>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（小型或者微型）企业认定证明</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（被认定企业名称）：</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根据工业和信息化部、国家统计局、国家发展和改革委员会、财政部《关于印发中小企业划型标准规定的通知》（工信部联企业〔</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号）规定的划型标准，认定你企业为</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（行业类别）行业的</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（请填写：小型、微型）企业。</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认定单位（盖章）：</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办公电话：</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认定时间：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注：政府采购活动中对中小企业的认定，由企业所在地的县级以上中小企业主管部门负责。</w:t>
      </w:r>
      <w:r>
        <w:rPr>
          <w:rFonts w:ascii="宋体" w:hAnsi="宋体" w:cs="宋体" w:hint="eastAsia"/>
          <w:color w:val="000000" w:themeColor="text1"/>
          <w:sz w:val="24"/>
          <w:szCs w:val="24"/>
        </w:rPr>
        <w:br w:type="page"/>
      </w:r>
      <w:r>
        <w:rPr>
          <w:rFonts w:ascii="宋体" w:hAnsi="宋体" w:cs="宋体" w:hint="eastAsia"/>
          <w:color w:val="000000" w:themeColor="text1"/>
          <w:sz w:val="24"/>
          <w:szCs w:val="24"/>
        </w:rPr>
        <w:lastRenderedPageBreak/>
        <w:t>附表</w:t>
      </w:r>
      <w:r>
        <w:rPr>
          <w:rFonts w:ascii="宋体" w:hAnsi="宋体" w:cs="宋体" w:hint="eastAsia"/>
          <w:color w:val="000000" w:themeColor="text1"/>
          <w:sz w:val="24"/>
          <w:szCs w:val="24"/>
        </w:rPr>
        <w:t>2</w:t>
      </w:r>
      <w:r>
        <w:rPr>
          <w:rFonts w:ascii="宋体" w:hAnsi="宋体" w:cs="宋体" w:hint="eastAsia"/>
          <w:color w:val="000000" w:themeColor="text1"/>
          <w:sz w:val="24"/>
          <w:szCs w:val="24"/>
        </w:rPr>
        <w:t>：</w:t>
      </w:r>
    </w:p>
    <w:p w:rsidR="00B7081F" w:rsidRDefault="00960DFB">
      <w:pPr>
        <w:tabs>
          <w:tab w:val="left" w:pos="6300"/>
        </w:tabs>
        <w:snapToGrid w:val="0"/>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小微企业声明函</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招标项目名称：</w:t>
      </w:r>
      <w:r>
        <w:rPr>
          <w:rFonts w:ascii="宋体" w:hAnsi="宋体" w:cs="宋体" w:hint="eastAsia"/>
          <w:color w:val="000000" w:themeColor="text1"/>
          <w:sz w:val="24"/>
          <w:szCs w:val="24"/>
        </w:rPr>
        <w:t xml:space="preserve">                        </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致</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（招标人名称）：</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本公司郑重声明，根据《政府采购促进中小企业发展暂行办法》（财库〔</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181</w:t>
      </w:r>
      <w:r>
        <w:rPr>
          <w:rFonts w:ascii="宋体" w:hAnsi="宋体" w:cs="宋体" w:hint="eastAsia"/>
          <w:color w:val="000000" w:themeColor="text1"/>
          <w:sz w:val="24"/>
          <w:szCs w:val="24"/>
        </w:rPr>
        <w:t>号）的规定。本公司为</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（请填写：小型、微型）企业。即，本公司同时满足以下条件：</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根据《工业和信息化部、国家统计局、国家发展和改革委员会、财政部关于印发中小企业划型标准规定的通知》（工信部联企业〔</w:t>
      </w:r>
      <w:r>
        <w:rPr>
          <w:rFonts w:ascii="宋体" w:hAnsi="宋体" w:cs="宋体" w:hint="eastAsia"/>
          <w:color w:val="000000" w:themeColor="text1"/>
          <w:sz w:val="24"/>
          <w:szCs w:val="24"/>
        </w:rPr>
        <w:t>2011</w:t>
      </w:r>
      <w:r>
        <w:rPr>
          <w:rFonts w:ascii="宋体" w:hAnsi="宋体" w:cs="宋体" w:hint="eastAsia"/>
          <w:color w:val="000000" w:themeColor="text1"/>
          <w:sz w:val="24"/>
          <w:szCs w:val="24"/>
        </w:rPr>
        <w:t>〕</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号）规定的划分标准，本公司为</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行业（行业类别）的</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（请填写：小型、微型）企业。</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本公司参加本项目提供本企业制造的</w:t>
      </w:r>
      <w:r>
        <w:rPr>
          <w:rFonts w:ascii="宋体" w:hAnsi="宋体" w:cs="宋体" w:hint="eastAsia"/>
          <w:color w:val="000000" w:themeColor="text1"/>
          <w:sz w:val="24"/>
          <w:szCs w:val="24"/>
        </w:rPr>
        <w:t>货物、承担的工程或者服务，或者提供其它小微企业制造的货物。本项目采购的货物、工程或者服务</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（请填写：“全部由我公司提供”、“部分由我公司提供”、或“全部不是我公司提供”）。本条所称货物不包括使用大中型企业注册商标的货物。</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企业基本情况表</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873"/>
        <w:gridCol w:w="3345"/>
      </w:tblGrid>
      <w:tr w:rsidR="00B7081F">
        <w:trPr>
          <w:trHeight w:val="459"/>
        </w:trPr>
        <w:tc>
          <w:tcPr>
            <w:tcW w:w="2828" w:type="dxa"/>
            <w:vAlign w:val="center"/>
          </w:tcPr>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营业收入（万元）</w:t>
            </w:r>
          </w:p>
        </w:tc>
        <w:tc>
          <w:tcPr>
            <w:tcW w:w="2873" w:type="dxa"/>
            <w:vAlign w:val="center"/>
          </w:tcPr>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从业人员（名）</w:t>
            </w:r>
          </w:p>
        </w:tc>
        <w:tc>
          <w:tcPr>
            <w:tcW w:w="3345" w:type="dxa"/>
            <w:vAlign w:val="center"/>
          </w:tcPr>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资产总额（万元）</w:t>
            </w:r>
          </w:p>
        </w:tc>
      </w:tr>
      <w:tr w:rsidR="00B7081F">
        <w:trPr>
          <w:trHeight w:val="693"/>
        </w:trPr>
        <w:tc>
          <w:tcPr>
            <w:tcW w:w="2828" w:type="dxa"/>
            <w:vAlign w:val="center"/>
          </w:tcPr>
          <w:p w:rsidR="00B7081F" w:rsidRDefault="00B7081F">
            <w:pPr>
              <w:tabs>
                <w:tab w:val="left" w:pos="6300"/>
              </w:tabs>
              <w:snapToGrid w:val="0"/>
              <w:spacing w:line="440" w:lineRule="exact"/>
              <w:rPr>
                <w:rFonts w:ascii="宋体" w:hAnsi="宋体" w:cs="宋体"/>
                <w:color w:val="000000" w:themeColor="text1"/>
                <w:sz w:val="24"/>
                <w:szCs w:val="24"/>
              </w:rPr>
            </w:pPr>
          </w:p>
        </w:tc>
        <w:tc>
          <w:tcPr>
            <w:tcW w:w="2873" w:type="dxa"/>
            <w:vAlign w:val="center"/>
          </w:tcPr>
          <w:p w:rsidR="00B7081F" w:rsidRDefault="00B7081F">
            <w:pPr>
              <w:tabs>
                <w:tab w:val="left" w:pos="6300"/>
              </w:tabs>
              <w:snapToGrid w:val="0"/>
              <w:spacing w:line="440" w:lineRule="exact"/>
              <w:rPr>
                <w:rFonts w:ascii="宋体" w:hAnsi="宋体" w:cs="宋体"/>
                <w:color w:val="000000" w:themeColor="text1"/>
                <w:sz w:val="24"/>
                <w:szCs w:val="24"/>
              </w:rPr>
            </w:pPr>
          </w:p>
        </w:tc>
        <w:tc>
          <w:tcPr>
            <w:tcW w:w="3345" w:type="dxa"/>
            <w:vAlign w:val="center"/>
          </w:tcPr>
          <w:p w:rsidR="00B7081F" w:rsidRDefault="00B7081F">
            <w:pPr>
              <w:tabs>
                <w:tab w:val="left" w:pos="6300"/>
              </w:tabs>
              <w:snapToGrid w:val="0"/>
              <w:spacing w:line="440" w:lineRule="exact"/>
              <w:rPr>
                <w:rFonts w:ascii="宋体" w:hAnsi="宋体" w:cs="宋体"/>
                <w:color w:val="000000" w:themeColor="text1"/>
                <w:sz w:val="24"/>
                <w:szCs w:val="24"/>
              </w:rPr>
            </w:pPr>
          </w:p>
        </w:tc>
      </w:tr>
    </w:tbl>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本公司对上述声明的真实性负责。如有虚假，将依法承担相应责任。</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ind w:firstLineChars="2100" w:firstLine="5040"/>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B7081F" w:rsidRDefault="00B7081F">
      <w:pPr>
        <w:tabs>
          <w:tab w:val="left" w:pos="6300"/>
        </w:tabs>
        <w:snapToGrid w:val="0"/>
        <w:spacing w:line="440" w:lineRule="exact"/>
        <w:rPr>
          <w:rFonts w:ascii="宋体" w:hAnsi="宋体" w:cs="宋体"/>
          <w:color w:val="000000" w:themeColor="text1"/>
          <w:sz w:val="24"/>
          <w:szCs w:val="24"/>
        </w:rPr>
      </w:pP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填写《企业基本情况表》时，应注意以下事项：</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除建筑业、房地产开发经营、租赁和商务服务业三个行业外，其余行业无需填写资产总额项；</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农、林、牧、渔业无需填写从业人员和资产总额项。</w:t>
      </w:r>
    </w:p>
    <w:p w:rsidR="00B7081F" w:rsidRDefault="00960DFB">
      <w:pPr>
        <w:tabs>
          <w:tab w:val="left" w:pos="6300"/>
        </w:tabs>
        <w:snapToGrid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供应商在本函第</w:t>
      </w:r>
      <w:r>
        <w:rPr>
          <w:rFonts w:ascii="宋体" w:hAnsi="宋体" w:cs="宋体" w:hint="eastAsia"/>
          <w:color w:val="000000" w:themeColor="text1"/>
          <w:sz w:val="24"/>
          <w:szCs w:val="24"/>
        </w:rPr>
        <w:t>2</w:t>
      </w:r>
      <w:r>
        <w:rPr>
          <w:rFonts w:ascii="宋体" w:hAnsi="宋体" w:cs="宋体" w:hint="eastAsia"/>
          <w:color w:val="000000" w:themeColor="text1"/>
          <w:sz w:val="24"/>
          <w:szCs w:val="24"/>
        </w:rPr>
        <w:t>条填写的内容若是“部分由我公司制造”或“全部不是我公司制造”的，则还需提供所涉及的其它企业的《小微企业声明函》，否则视为供应商提供非小微企业的货物、工程或服务。当所涉及的其它企业使用本函进行声明时，可</w:t>
      </w:r>
      <w:r>
        <w:rPr>
          <w:rFonts w:ascii="宋体" w:hAnsi="宋体" w:cs="宋体" w:hint="eastAsia"/>
          <w:color w:val="000000" w:themeColor="text1"/>
          <w:sz w:val="24"/>
          <w:szCs w:val="24"/>
        </w:rPr>
        <w:t>不填写本函的第</w:t>
      </w:r>
      <w:r>
        <w:rPr>
          <w:rFonts w:ascii="宋体" w:hAnsi="宋体" w:cs="宋体" w:hint="eastAsia"/>
          <w:color w:val="000000" w:themeColor="text1"/>
          <w:sz w:val="24"/>
          <w:szCs w:val="24"/>
        </w:rPr>
        <w:t>2</w:t>
      </w:r>
      <w:r>
        <w:rPr>
          <w:rFonts w:ascii="宋体" w:hAnsi="宋体" w:cs="宋体" w:hint="eastAsia"/>
          <w:color w:val="000000" w:themeColor="text1"/>
          <w:sz w:val="24"/>
          <w:szCs w:val="24"/>
        </w:rPr>
        <w:t>条。</w:t>
      </w:r>
    </w:p>
    <w:p w:rsidR="00B7081F" w:rsidRDefault="00B7081F">
      <w:pPr>
        <w:tabs>
          <w:tab w:val="left" w:pos="6300"/>
        </w:tabs>
        <w:snapToGrid w:val="0"/>
        <w:spacing w:line="440" w:lineRule="exact"/>
        <w:jc w:val="left"/>
        <w:rPr>
          <w:rFonts w:ascii="宋体" w:hAnsi="宋体" w:cs="宋体"/>
          <w:color w:val="000000" w:themeColor="text1"/>
          <w:sz w:val="24"/>
          <w:szCs w:val="24"/>
        </w:rPr>
      </w:pPr>
    </w:p>
    <w:p w:rsidR="00B7081F" w:rsidRDefault="00B7081F">
      <w:pPr>
        <w:tabs>
          <w:tab w:val="left" w:pos="6300"/>
        </w:tabs>
        <w:snapToGrid w:val="0"/>
        <w:spacing w:line="440" w:lineRule="exact"/>
        <w:jc w:val="left"/>
        <w:rPr>
          <w:rFonts w:ascii="宋体" w:hAnsi="宋体" w:cs="宋体"/>
          <w:color w:val="000000" w:themeColor="text1"/>
          <w:sz w:val="24"/>
          <w:szCs w:val="24"/>
        </w:rPr>
      </w:pPr>
    </w:p>
    <w:p w:rsidR="00B7081F" w:rsidRDefault="00B7081F">
      <w:pPr>
        <w:tabs>
          <w:tab w:val="left" w:pos="6300"/>
        </w:tabs>
        <w:snapToGrid w:val="0"/>
        <w:spacing w:line="440" w:lineRule="exact"/>
        <w:jc w:val="left"/>
        <w:rPr>
          <w:rFonts w:ascii="宋体" w:hAnsi="宋体" w:cs="宋体"/>
          <w:color w:val="000000" w:themeColor="text1"/>
          <w:sz w:val="24"/>
          <w:szCs w:val="24"/>
        </w:rPr>
      </w:pPr>
    </w:p>
    <w:p w:rsidR="00B7081F" w:rsidRDefault="00960DFB">
      <w:pPr>
        <w:tabs>
          <w:tab w:val="left" w:pos="6300"/>
        </w:tabs>
        <w:snapToGrid w:val="0"/>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3.</w:t>
      </w:r>
      <w:r>
        <w:rPr>
          <w:rFonts w:ascii="宋体" w:hAnsi="宋体" w:cs="宋体" w:hint="eastAsia"/>
          <w:color w:val="000000" w:themeColor="text1"/>
          <w:sz w:val="24"/>
          <w:szCs w:val="24"/>
        </w:rPr>
        <w:t>监狱企业证明文件</w:t>
      </w:r>
    </w:p>
    <w:p w:rsidR="00B7081F" w:rsidRDefault="00960DFB">
      <w:pPr>
        <w:tabs>
          <w:tab w:val="left" w:pos="6300"/>
        </w:tabs>
        <w:snapToGrid w:val="0"/>
        <w:spacing w:line="440" w:lineRule="exact"/>
        <w:ind w:firstLineChars="200" w:firstLine="480"/>
        <w:rPr>
          <w:rFonts w:ascii="宋体" w:hAnsi="宋体" w:cs="宋体"/>
          <w:color w:val="000000" w:themeColor="text1"/>
        </w:rPr>
      </w:pPr>
      <w:r>
        <w:rPr>
          <w:rFonts w:ascii="宋体" w:hAnsi="宋体" w:cs="宋体" w:hint="eastAsia"/>
          <w:color w:val="000000" w:themeColor="text1"/>
          <w:sz w:val="24"/>
          <w:szCs w:val="24"/>
        </w:rPr>
        <w:t>以省级以上监狱管理局、戒毒管理局（含新疆生产建设兵团）出具的属于监狱企业的证明文件为准。</w:t>
      </w:r>
      <w:r>
        <w:rPr>
          <w:rFonts w:ascii="宋体" w:hAnsi="宋体" w:cs="宋体" w:hint="eastAsia"/>
          <w:color w:val="000000" w:themeColor="text1"/>
        </w:rPr>
        <w:br w:type="page"/>
      </w:r>
      <w:r>
        <w:rPr>
          <w:rFonts w:ascii="宋体" w:hAnsi="宋体" w:cs="宋体" w:hint="eastAsia"/>
          <w:color w:val="000000" w:themeColor="text1"/>
          <w:sz w:val="24"/>
          <w:szCs w:val="24"/>
        </w:rPr>
        <w:lastRenderedPageBreak/>
        <w:t>4.</w:t>
      </w:r>
      <w:r>
        <w:rPr>
          <w:rFonts w:ascii="宋体" w:hAnsi="宋体" w:cs="宋体" w:hint="eastAsia"/>
          <w:color w:val="000000" w:themeColor="text1"/>
          <w:sz w:val="24"/>
          <w:szCs w:val="24"/>
        </w:rPr>
        <w:t>残疾人福利性单位声明函</w:t>
      </w:r>
    </w:p>
    <w:p w:rsidR="00B7081F" w:rsidRDefault="00B7081F">
      <w:pPr>
        <w:tabs>
          <w:tab w:val="left" w:pos="6300"/>
        </w:tabs>
        <w:snapToGrid w:val="0"/>
        <w:spacing w:line="440" w:lineRule="exact"/>
        <w:ind w:firstLineChars="200" w:firstLine="560"/>
        <w:rPr>
          <w:rFonts w:ascii="宋体" w:hAnsi="宋体" w:cs="宋体"/>
          <w:color w:val="000000" w:themeColor="text1"/>
        </w:rPr>
      </w:pPr>
    </w:p>
    <w:p w:rsidR="00B7081F" w:rsidRDefault="00960DFB">
      <w:pPr>
        <w:tabs>
          <w:tab w:val="left" w:pos="6300"/>
        </w:tabs>
        <w:snapToGrid w:val="0"/>
        <w:spacing w:line="440" w:lineRule="exact"/>
        <w:ind w:firstLineChars="1300" w:firstLine="3120"/>
        <w:rPr>
          <w:rFonts w:ascii="宋体" w:hAnsi="宋体" w:cs="宋体"/>
          <w:color w:val="000000" w:themeColor="text1"/>
          <w:sz w:val="24"/>
          <w:szCs w:val="24"/>
        </w:rPr>
      </w:pPr>
      <w:r>
        <w:rPr>
          <w:rFonts w:ascii="宋体" w:hAnsi="宋体" w:cs="宋体" w:hint="eastAsia"/>
          <w:color w:val="000000" w:themeColor="text1"/>
          <w:sz w:val="24"/>
          <w:szCs w:val="24"/>
        </w:rPr>
        <w:t>残疾人福利性单位声明函</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本单位郑重声明，根据《财政部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民政部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中国残疾人联合会关于促进残疾人就业政府采购政策的通知》（财库〔</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141</w:t>
      </w:r>
      <w:r>
        <w:rPr>
          <w:rFonts w:ascii="宋体" w:hAnsi="宋体" w:cs="宋体" w:hint="eastAsia"/>
          <w:color w:val="000000" w:themeColor="text1"/>
          <w:sz w:val="24"/>
          <w:szCs w:val="24"/>
        </w:rPr>
        <w:t>号）的规定，本单位为符合条件的残疾人福利性单位，且本单位参加</w:t>
      </w:r>
      <w:r>
        <w:rPr>
          <w:rFonts w:ascii="宋体" w:hAnsi="宋体" w:cs="宋体" w:hint="eastAsia"/>
          <w:color w:val="000000" w:themeColor="text1"/>
          <w:sz w:val="24"/>
          <w:szCs w:val="24"/>
        </w:rPr>
        <w:t>______</w:t>
      </w:r>
      <w:r>
        <w:rPr>
          <w:rFonts w:ascii="宋体" w:hAnsi="宋体" w:cs="宋体" w:hint="eastAsia"/>
          <w:color w:val="000000" w:themeColor="text1"/>
          <w:sz w:val="24"/>
          <w:szCs w:val="24"/>
        </w:rPr>
        <w:t>单位的</w:t>
      </w:r>
      <w:r>
        <w:rPr>
          <w:rFonts w:ascii="宋体" w:hAnsi="宋体" w:cs="宋体" w:hint="eastAsia"/>
          <w:color w:val="000000" w:themeColor="text1"/>
          <w:sz w:val="24"/>
          <w:szCs w:val="24"/>
        </w:rPr>
        <w:t>______</w:t>
      </w:r>
      <w:r>
        <w:rPr>
          <w:rFonts w:ascii="宋体" w:hAnsi="宋体" w:cs="宋体" w:hint="eastAsia"/>
          <w:color w:val="000000" w:themeColor="text1"/>
          <w:sz w:val="24"/>
          <w:szCs w:val="24"/>
        </w:rPr>
        <w:t>项目采购活动提供本单位制造的货物（由本单位承担工程</w:t>
      </w:r>
      <w:r>
        <w:rPr>
          <w:rFonts w:ascii="宋体" w:hAnsi="宋体" w:cs="宋体" w:hint="eastAsia"/>
          <w:color w:val="000000" w:themeColor="text1"/>
          <w:sz w:val="24"/>
          <w:szCs w:val="24"/>
        </w:rPr>
        <w:t>/</w:t>
      </w:r>
      <w:r>
        <w:rPr>
          <w:rFonts w:ascii="宋体" w:hAnsi="宋体" w:cs="宋体" w:hint="eastAsia"/>
          <w:color w:val="000000" w:themeColor="text1"/>
          <w:sz w:val="24"/>
          <w:szCs w:val="24"/>
        </w:rPr>
        <w:t>提供服务），或者提供其他残疾人福利性单位制造的货物（不包括使用非残疾人福利性单位注册商标的货物）。</w:t>
      </w:r>
    </w:p>
    <w:p w:rsidR="00B7081F" w:rsidRDefault="00960DFB">
      <w:pPr>
        <w:tabs>
          <w:tab w:val="left" w:pos="6300"/>
        </w:tabs>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本单位对上述声明的真实性负责。如有虚假，将依法承担相应责任。</w:t>
      </w:r>
    </w:p>
    <w:p w:rsidR="00B7081F" w:rsidRDefault="00B7081F">
      <w:pPr>
        <w:tabs>
          <w:tab w:val="left" w:pos="6300"/>
        </w:tabs>
        <w:snapToGrid w:val="0"/>
        <w:spacing w:line="440" w:lineRule="exact"/>
        <w:ind w:firstLineChars="400" w:firstLine="960"/>
        <w:rPr>
          <w:rFonts w:ascii="宋体" w:hAnsi="宋体" w:cs="宋体"/>
          <w:color w:val="000000" w:themeColor="text1"/>
          <w:sz w:val="24"/>
          <w:szCs w:val="24"/>
        </w:rPr>
      </w:pPr>
    </w:p>
    <w:p w:rsidR="00B7081F" w:rsidRDefault="00B7081F">
      <w:pPr>
        <w:tabs>
          <w:tab w:val="left" w:pos="6300"/>
        </w:tabs>
        <w:snapToGrid w:val="0"/>
        <w:spacing w:line="440" w:lineRule="exact"/>
        <w:ind w:firstLineChars="400" w:firstLine="960"/>
        <w:rPr>
          <w:rFonts w:ascii="宋体" w:hAnsi="宋体" w:cs="宋体"/>
          <w:color w:val="000000" w:themeColor="text1"/>
          <w:sz w:val="24"/>
          <w:szCs w:val="24"/>
        </w:rPr>
      </w:pPr>
    </w:p>
    <w:p w:rsidR="00B7081F" w:rsidRDefault="00B7081F">
      <w:pPr>
        <w:tabs>
          <w:tab w:val="left" w:pos="6300"/>
        </w:tabs>
        <w:snapToGrid w:val="0"/>
        <w:spacing w:line="440" w:lineRule="exact"/>
        <w:ind w:firstLineChars="400" w:firstLine="960"/>
        <w:rPr>
          <w:rFonts w:ascii="宋体" w:hAnsi="宋体" w:cs="宋体"/>
          <w:color w:val="000000" w:themeColor="text1"/>
          <w:sz w:val="24"/>
          <w:szCs w:val="24"/>
        </w:rPr>
      </w:pPr>
    </w:p>
    <w:p w:rsidR="00B7081F" w:rsidRDefault="00B7081F">
      <w:pPr>
        <w:tabs>
          <w:tab w:val="left" w:pos="6300"/>
        </w:tabs>
        <w:snapToGrid w:val="0"/>
        <w:spacing w:line="440" w:lineRule="exact"/>
        <w:ind w:firstLineChars="400" w:firstLine="960"/>
        <w:rPr>
          <w:rFonts w:ascii="宋体" w:hAnsi="宋体" w:cs="宋体"/>
          <w:color w:val="000000" w:themeColor="text1"/>
          <w:sz w:val="24"/>
          <w:szCs w:val="24"/>
        </w:rPr>
      </w:pPr>
    </w:p>
    <w:p w:rsidR="00B7081F" w:rsidRDefault="00960DFB">
      <w:pPr>
        <w:tabs>
          <w:tab w:val="left" w:pos="6300"/>
        </w:tabs>
        <w:snapToGrid w:val="0"/>
        <w:spacing w:line="440" w:lineRule="exact"/>
        <w:ind w:firstLineChars="400" w:firstLine="960"/>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供应商名称（盖章）：</w:t>
      </w:r>
    </w:p>
    <w:p w:rsidR="00B7081F" w:rsidRDefault="00960DFB">
      <w:pPr>
        <w:tabs>
          <w:tab w:val="left" w:pos="6300"/>
        </w:tabs>
        <w:snapToGrid w:val="0"/>
        <w:spacing w:line="440" w:lineRule="exact"/>
        <w:ind w:firstLineChars="400" w:firstLine="960"/>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期：</w:t>
      </w:r>
    </w:p>
    <w:p w:rsidR="00B7081F" w:rsidRDefault="00B7081F">
      <w:pPr>
        <w:spacing w:line="440" w:lineRule="exact"/>
        <w:ind w:firstLineChars="200" w:firstLine="480"/>
        <w:rPr>
          <w:rFonts w:ascii="宋体" w:hAnsi="宋体" w:cs="宋体"/>
          <w:color w:val="000000" w:themeColor="text1"/>
          <w:sz w:val="24"/>
          <w:szCs w:val="24"/>
        </w:rPr>
      </w:pPr>
    </w:p>
    <w:p w:rsidR="00B7081F" w:rsidRDefault="00B7081F">
      <w:pPr>
        <w:spacing w:line="440" w:lineRule="exact"/>
        <w:ind w:firstLineChars="200" w:firstLine="480"/>
        <w:rPr>
          <w:rFonts w:ascii="宋体" w:hAnsi="宋体" w:cs="宋体"/>
          <w:color w:val="000000" w:themeColor="text1"/>
          <w:sz w:val="24"/>
          <w:szCs w:val="24"/>
        </w:rPr>
      </w:pPr>
    </w:p>
    <w:p w:rsidR="00B7081F" w:rsidRDefault="00B7081F">
      <w:pPr>
        <w:spacing w:line="440" w:lineRule="exact"/>
        <w:ind w:firstLineChars="200" w:firstLine="480"/>
        <w:rPr>
          <w:rFonts w:ascii="宋体" w:hAnsi="宋体" w:cs="宋体"/>
          <w:color w:val="000000" w:themeColor="text1"/>
          <w:sz w:val="24"/>
          <w:szCs w:val="24"/>
        </w:rPr>
      </w:pPr>
    </w:p>
    <w:p w:rsidR="00B7081F" w:rsidRDefault="00B7081F">
      <w:pPr>
        <w:spacing w:line="440" w:lineRule="exact"/>
        <w:ind w:firstLineChars="200" w:firstLine="480"/>
        <w:rPr>
          <w:rFonts w:ascii="宋体" w:hAnsi="宋体" w:cs="宋体"/>
          <w:color w:val="000000" w:themeColor="text1"/>
          <w:sz w:val="24"/>
          <w:szCs w:val="24"/>
        </w:rPr>
      </w:pPr>
    </w:p>
    <w:p w:rsidR="00B7081F" w:rsidRDefault="00B7081F">
      <w:pPr>
        <w:snapToGrid w:val="0"/>
        <w:spacing w:line="440" w:lineRule="exact"/>
        <w:rPr>
          <w:rFonts w:ascii="宋体" w:hAnsi="宋体" w:cs="宋体"/>
          <w:color w:val="000000" w:themeColor="text1"/>
          <w:sz w:val="24"/>
          <w:szCs w:val="24"/>
        </w:rPr>
      </w:pPr>
    </w:p>
    <w:p w:rsidR="00B7081F" w:rsidRDefault="00B7081F">
      <w:pPr>
        <w:spacing w:line="440" w:lineRule="exact"/>
        <w:ind w:firstLineChars="200" w:firstLine="480"/>
        <w:rPr>
          <w:rFonts w:ascii="宋体" w:hAnsi="宋体" w:cs="宋体"/>
          <w:color w:val="000000" w:themeColor="text1"/>
          <w:sz w:val="24"/>
          <w:szCs w:val="24"/>
        </w:rPr>
      </w:pPr>
    </w:p>
    <w:p w:rsidR="00B7081F" w:rsidRDefault="00960DFB">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（二）其他资料</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、磋商保证金缴纳情况证明文件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、供应商银行基本账户开户许可证的复印件</w:t>
      </w:r>
    </w:p>
    <w:p w:rsidR="00B7081F" w:rsidRDefault="00960DFB">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、其他与项目有关的资料（自附）：供应商总体情况介绍、其他与本项目有关的资料等。</w:t>
      </w:r>
    </w:p>
    <w:p w:rsidR="00B7081F" w:rsidRDefault="00960DFB">
      <w:pPr>
        <w:spacing w:line="440" w:lineRule="exact"/>
        <w:ind w:firstLineChars="1800" w:firstLine="4320"/>
        <w:rPr>
          <w:rFonts w:ascii="宋体" w:hAnsi="宋体" w:cs="宋体"/>
          <w:color w:val="000000" w:themeColor="text1"/>
        </w:rPr>
      </w:pPr>
      <w:r>
        <w:rPr>
          <w:rFonts w:ascii="宋体" w:hAnsi="宋体" w:cs="宋体" w:hint="eastAsia"/>
          <w:color w:val="000000" w:themeColor="text1"/>
          <w:sz w:val="24"/>
          <w:szCs w:val="24"/>
        </w:rPr>
        <w:t>（结束）</w:t>
      </w:r>
    </w:p>
    <w:sectPr w:rsidR="00B7081F">
      <w:headerReference w:type="default" r:id="rId22"/>
      <w:pgSz w:w="11907" w:h="16840"/>
      <w:pgMar w:top="1134" w:right="1191" w:bottom="1134" w:left="1304" w:header="851" w:footer="992" w:gutter="0"/>
      <w:cols w:space="720"/>
      <w:rtlGutter/>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FB" w:rsidRDefault="00960DFB">
      <w:r>
        <w:separator/>
      </w:r>
    </w:p>
  </w:endnote>
  <w:endnote w:type="continuationSeparator" w:id="0">
    <w:p w:rsidR="00960DFB" w:rsidRDefault="0096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framePr w:wrap="around" w:vAnchor="text" w:hAnchor="margin" w:xAlign="center" w:y="1"/>
      <w:rPr>
        <w:rStyle w:val="aff5"/>
      </w:rPr>
    </w:pPr>
    <w:r>
      <w:fldChar w:fldCharType="begin"/>
    </w:r>
    <w:r>
      <w:rPr>
        <w:rStyle w:val="aff5"/>
      </w:rPr>
      <w:instrText xml:space="preserve">PAGE  </w:instrText>
    </w:r>
    <w:r>
      <w:fldChar w:fldCharType="end"/>
    </w:r>
  </w:p>
  <w:p w:rsidR="00B7081F" w:rsidRDefault="00B7081F">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jc w:val="center"/>
      <w:rPr>
        <w:rFonts w:ascii="宋体" w:hAnsi="宋体"/>
        <w:sz w:val="21"/>
        <w:szCs w:val="21"/>
      </w:rPr>
    </w:pPr>
    <w:r>
      <w:rPr>
        <w:sz w:val="21"/>
      </w:rPr>
      <w:pict>
        <v:shapetype id="_x0000_t202" coordsize="21600,21600" o:spt="202" path="m,l,21600r21600,l21600,xe">
          <v:stroke joinstyle="miter"/>
          <v:path gradientshapeok="t" o:connecttype="rect"/>
        </v:shapetype>
        <v:shape id="文本框 1029" o:spid="_x0000_s3073"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NYrEBAABOAwAADgAAAGRycy9lMm9Eb2MueG1srVNLbtswEN0H6B0I&#10;7mvKRhE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BPlDhucUT7l+f9j9f9zycyrWYXuUN9iDUm3gdMTcMXP+CkR39EZxY+KLD5&#10;i5IIxrHXu1N/5ZCIyI/ms/m8wpDA2HhBfPb+PEBMX6W3JBsNBRxg6Svf3sR0SB1TcjXnr7UxZYjG&#10;/eZAzOxhmfuBY7bSsBqOgla+3aGeHmffUIfLSYn55rC1eU1GA0ZjNRqbAHrdlT3K9WL4vElIonDL&#10;FQ6wx8I4tKLuuGB5K369l6z332D5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cY1isQEA&#10;AE4DAAAOAAAAAAAAAAEAIAAAAB4BAABkcnMvZTJvRG9jLnhtbFBLBQYAAAAABgAGAFkBAABBBQAA&#10;AAA=&#10;" filled="f" stroked="f">
          <v:textbox style="mso-fit-shape-to-text:t" inset="0,0,0,0">
            <w:txbxContent>
              <w:p w:rsidR="00B7081F" w:rsidRDefault="00960DF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B94F6C">
                  <w:rPr>
                    <w:rStyle w:val="aff5"/>
                    <w:rFonts w:ascii="宋体" w:hAnsi="宋体"/>
                    <w:noProof/>
                    <w:sz w:val="21"/>
                    <w:szCs w:val="21"/>
                  </w:rPr>
                  <w:t>46</w:t>
                </w:r>
                <w:r>
                  <w:rPr>
                    <w:rFonts w:ascii="宋体" w:hAnsi="宋体"/>
                    <w:sz w:val="21"/>
                    <w:szCs w:val="21"/>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B7081F" w:rsidRDefault="00960DFB">
                <w:pPr>
                  <w:pStyle w:val="af5"/>
                  <w:jc w:val="center"/>
                  <w:rPr>
                    <w:rStyle w:val="aff5"/>
                    <w:rFonts w:ascii="宋体"/>
                    <w:sz w:val="21"/>
                    <w:szCs w:val="21"/>
                  </w:rPr>
                </w:pPr>
                <w:r>
                  <w:rPr>
                    <w:rFonts w:ascii="宋体"/>
                    <w:sz w:val="21"/>
                    <w:szCs w:val="21"/>
                  </w:rPr>
                  <w:fldChar w:fldCharType="begin"/>
                </w:r>
                <w:r>
                  <w:rPr>
                    <w:rStyle w:val="aff5"/>
                    <w:rFonts w:ascii="宋体"/>
                    <w:sz w:val="21"/>
                    <w:szCs w:val="21"/>
                  </w:rPr>
                  <w:instrText xml:space="preserve">PAGE  </w:instrText>
                </w:r>
                <w:r>
                  <w:rPr>
                    <w:rFonts w:ascii="宋体"/>
                    <w:sz w:val="21"/>
                    <w:szCs w:val="21"/>
                  </w:rPr>
                  <w:fldChar w:fldCharType="separate"/>
                </w:r>
                <w:r w:rsidR="00B94F6C">
                  <w:rPr>
                    <w:rStyle w:val="aff5"/>
                    <w:rFonts w:ascii="宋体"/>
                    <w:noProof/>
                    <w:sz w:val="21"/>
                    <w:szCs w:val="21"/>
                  </w:rPr>
                  <w:t>7</w:t>
                </w:r>
                <w:r>
                  <w:rPr>
                    <w:rFonts w:ascii="宋体"/>
                    <w:sz w:val="21"/>
                    <w:szCs w:val="21"/>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B7081F">
    <w:pPr>
      <w:pStyle w:val="af5"/>
      <w:framePr w:wrap="around" w:vAnchor="text" w:hAnchor="margin" w:xAlign="center" w:y="1"/>
      <w:rPr>
        <w:rStyle w:val="aff5"/>
      </w:rPr>
    </w:pPr>
  </w:p>
  <w:p w:rsidR="00B7081F" w:rsidRDefault="00B7081F">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framePr w:wrap="around" w:vAnchor="text" w:hAnchor="margin" w:xAlign="center" w:y="1"/>
      <w:rPr>
        <w:rStyle w:val="aff5"/>
      </w:rPr>
    </w:pPr>
    <w:r>
      <w:fldChar w:fldCharType="begin"/>
    </w:r>
    <w:r>
      <w:rPr>
        <w:rStyle w:val="aff5"/>
      </w:rPr>
      <w:instrText xml:space="preserve">PAGE  </w:instrText>
    </w:r>
    <w:r>
      <w:fldChar w:fldCharType="end"/>
    </w:r>
  </w:p>
  <w:p w:rsidR="00B7081F" w:rsidRDefault="00B7081F">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jc w:val="center"/>
    </w:pPr>
    <w:r>
      <w:pict>
        <v:shapetype id="_x0000_t202" coordsize="21600,21600" o:spt="202" path="m,l,21600r21600,l21600,xe">
          <v:stroke joinstyle="miter"/>
          <v:path gradientshapeok="t" o:connecttype="rect"/>
        </v:shapetype>
        <v:shape id="文本框 1026" o:spid="_x0000_s3076"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pnVbEBAABO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mymdVsQEA&#10;AE4DAAAOAAAAAAAAAAEAIAAAAB4BAABkcnMvZTJvRG9jLnhtbFBLBQYAAAAABgAGAFkBAABBBQAA&#10;AAA=&#10;" filled="f" stroked="f">
          <v:textbox style="mso-fit-shape-to-text:t" inset="0,0,0,0">
            <w:txbxContent>
              <w:p w:rsidR="00B7081F" w:rsidRDefault="00960DFB">
                <w:pPr>
                  <w:pStyle w:val="af5"/>
                </w:pPr>
                <w:r>
                  <w:fldChar w:fldCharType="begin"/>
                </w:r>
                <w:r>
                  <w:instrText xml:space="preserve"> PAGE  \* MERGEFORMAT </w:instrText>
                </w:r>
                <w:r>
                  <w:fldChar w:fldCharType="separate"/>
                </w:r>
                <w:r w:rsidR="00B94F6C">
                  <w:rPr>
                    <w:noProof/>
                  </w:rPr>
                  <w:t>11</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framePr w:wrap="around" w:vAnchor="text" w:hAnchor="margin" w:xAlign="center" w:y="1"/>
      <w:rPr>
        <w:rStyle w:val="aff5"/>
      </w:rPr>
    </w:pPr>
    <w:r>
      <w:fldChar w:fldCharType="begin"/>
    </w:r>
    <w:r>
      <w:rPr>
        <w:rStyle w:val="aff5"/>
      </w:rPr>
      <w:instrText xml:space="preserve">PAGE  </w:instrText>
    </w:r>
    <w:r>
      <w:fldChar w:fldCharType="end"/>
    </w:r>
  </w:p>
  <w:p w:rsidR="00B7081F" w:rsidRDefault="00B7081F">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jc w:val="center"/>
      <w:rPr>
        <w:rFonts w:ascii="宋体" w:hAnsi="宋体"/>
        <w:sz w:val="21"/>
        <w:szCs w:val="21"/>
      </w:rPr>
    </w:pPr>
    <w:r>
      <w:rPr>
        <w:sz w:val="21"/>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filled="f" stroked="f">
          <v:textbox style="mso-fit-shape-to-text:t" inset="0,0,0,0">
            <w:txbxContent>
              <w:p w:rsidR="00B7081F" w:rsidRDefault="00960DF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B94F6C">
                  <w:rPr>
                    <w:rStyle w:val="aff5"/>
                    <w:rFonts w:ascii="宋体" w:hAnsi="宋体"/>
                    <w:noProof/>
                    <w:sz w:val="21"/>
                    <w:szCs w:val="21"/>
                  </w:rPr>
                  <w:t>20</w:t>
                </w:r>
                <w:r>
                  <w:rPr>
                    <w:rFonts w:ascii="宋体" w:hAnsi="宋体"/>
                    <w:sz w:val="21"/>
                    <w:szCs w:val="21"/>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framePr w:wrap="around" w:vAnchor="text" w:hAnchor="margin" w:xAlign="center" w:y="1"/>
      <w:rPr>
        <w:rStyle w:val="aff5"/>
      </w:rPr>
    </w:pPr>
    <w:r>
      <w:fldChar w:fldCharType="begin"/>
    </w:r>
    <w:r>
      <w:rPr>
        <w:rStyle w:val="aff5"/>
      </w:rPr>
      <w:instrText xml:space="preserve">PAGE  </w:instrText>
    </w:r>
    <w:r>
      <w:fldChar w:fldCharType="end"/>
    </w:r>
  </w:p>
  <w:p w:rsidR="00B7081F" w:rsidRDefault="00B7081F">
    <w:pPr>
      <w:pStyle w:val="af5"/>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5"/>
      <w:jc w:val="center"/>
      <w:rPr>
        <w:rFonts w:ascii="宋体" w:hAnsi="宋体"/>
        <w:sz w:val="21"/>
        <w:szCs w:val="21"/>
      </w:rPr>
    </w:pPr>
    <w:r>
      <w:rPr>
        <w:sz w:val="21"/>
      </w:rPr>
      <w:pict>
        <v:shapetype id="_x0000_t202" coordsize="21600,21600" o:spt="202" path="m,l,21600r21600,l21600,xe">
          <v:stroke joinstyle="miter"/>
          <v:path gradientshapeok="t" o:connecttype="rect"/>
        </v:shapetype>
        <v:shape id="文本框 1028" o:spid="_x0000_s3074"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filled="f" stroked="f">
          <v:textbox style="mso-fit-shape-to-text:t" inset="0,0,0,0">
            <w:txbxContent>
              <w:p w:rsidR="00B7081F" w:rsidRDefault="00960DFB">
                <w:pPr>
                  <w:pStyle w:val="af5"/>
                  <w:jc w:val="cente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B94F6C">
                  <w:rPr>
                    <w:rStyle w:val="aff5"/>
                    <w:rFonts w:ascii="宋体" w:hAnsi="宋体"/>
                    <w:noProof/>
                    <w:sz w:val="21"/>
                    <w:szCs w:val="21"/>
                  </w:rPr>
                  <w:t>21</w:t>
                </w:r>
                <w:r>
                  <w:rPr>
                    <w:rFonts w:ascii="宋体" w:hAnsi="宋体"/>
                    <w:sz w:val="21"/>
                    <w:szCs w:val="21"/>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FB" w:rsidRDefault="00960DFB">
      <w:r>
        <w:separator/>
      </w:r>
    </w:p>
  </w:footnote>
  <w:footnote w:type="continuationSeparator" w:id="0">
    <w:p w:rsidR="00960DFB" w:rsidRDefault="0096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7"/>
      <w:jc w:val="both"/>
      <w:rPr>
        <w:rFonts w:ascii="仿宋" w:eastAsia="仿宋" w:hAnsi="仿宋"/>
        <w:sz w:val="21"/>
        <w:szCs w:val="21"/>
      </w:rPr>
    </w:pPr>
    <w:r>
      <w:rPr>
        <w:rFonts w:ascii="仿宋" w:eastAsia="仿宋" w:hAnsi="仿宋" w:hint="eastAsia"/>
        <w:sz w:val="21"/>
        <w:szCs w:val="21"/>
      </w:rPr>
      <w:t>重庆国创招标代理有限公司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B7081F">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7"/>
      <w:jc w:val="both"/>
      <w:rPr>
        <w:rFonts w:ascii="方正仿宋_GBK" w:eastAsia="方正仿宋_GBK"/>
        <w:sz w:val="21"/>
        <w:szCs w:val="21"/>
      </w:rPr>
    </w:pPr>
    <w:r>
      <w:rPr>
        <w:rFonts w:ascii="方正仿宋_GBK" w:eastAsia="方正仿宋_GBK" w:hint="eastAsia"/>
        <w:sz w:val="21"/>
        <w:szCs w:val="21"/>
      </w:rPr>
      <w:t>重庆国创招标代理有限公司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7"/>
      <w:jc w:val="both"/>
      <w:rPr>
        <w:rFonts w:ascii="方正仿宋_GBK" w:eastAsia="方正仿宋_GBK"/>
        <w:sz w:val="21"/>
        <w:szCs w:val="21"/>
      </w:rPr>
    </w:pPr>
    <w:r>
      <w:rPr>
        <w:rFonts w:ascii="方正仿宋_GBK" w:eastAsia="方正仿宋_GBK" w:hint="eastAsia"/>
        <w:sz w:val="21"/>
        <w:szCs w:val="21"/>
      </w:rPr>
      <w:t>重庆国创招标代理有限公司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F" w:rsidRDefault="00960DFB">
    <w:pPr>
      <w:pStyle w:val="af7"/>
      <w:jc w:val="both"/>
      <w:rPr>
        <w:rFonts w:ascii="仿宋" w:eastAsia="仿宋" w:hAnsi="仿宋"/>
        <w:sz w:val="21"/>
        <w:szCs w:val="21"/>
      </w:rPr>
    </w:pPr>
    <w:r>
      <w:rPr>
        <w:rFonts w:ascii="仿宋" w:eastAsia="仿宋" w:hAnsi="仿宋" w:hint="eastAsia"/>
        <w:sz w:val="21"/>
        <w:szCs w:val="21"/>
      </w:rPr>
      <w:t>重庆国创招标代理有限公司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110F32"/>
    <w:multiLevelType w:val="singleLevel"/>
    <w:tmpl w:val="B0110F32"/>
    <w:lvl w:ilvl="0">
      <w:start w:val="2"/>
      <w:numFmt w:val="chineseCounting"/>
      <w:suff w:val="nothing"/>
      <w:lvlText w:val="%1、"/>
      <w:lvlJc w:val="left"/>
      <w:rPr>
        <w:rFonts w:hint="eastAsia"/>
      </w:rPr>
    </w:lvl>
  </w:abstractNum>
  <w:abstractNum w:abstractNumId="1" w15:restartNumberingAfterBreak="0">
    <w:nsid w:val="D178FD4A"/>
    <w:multiLevelType w:val="singleLevel"/>
    <w:tmpl w:val="D178FD4A"/>
    <w:lvl w:ilvl="0">
      <w:start w:val="1"/>
      <w:numFmt w:val="chineseCounting"/>
      <w:suff w:val="nothing"/>
      <w:lvlText w:val="（%1）"/>
      <w:lvlJc w:val="left"/>
      <w:rPr>
        <w:rFonts w:hint="eastAsia"/>
      </w:rPr>
    </w:lvl>
  </w:abstractNum>
  <w:abstractNum w:abstractNumId="2" w15:restartNumberingAfterBreak="0">
    <w:nsid w:val="D1A00428"/>
    <w:multiLevelType w:val="singleLevel"/>
    <w:tmpl w:val="D1A00428"/>
    <w:lvl w:ilvl="0">
      <w:start w:val="2"/>
      <w:numFmt w:val="chineseCounting"/>
      <w:suff w:val="space"/>
      <w:lvlText w:val="第%1篇"/>
      <w:lvlJc w:val="left"/>
      <w:rPr>
        <w:rFonts w:hint="eastAsia"/>
      </w:rPr>
    </w:lvl>
  </w:abstractNum>
  <w:abstractNum w:abstractNumId="3" w15:restartNumberingAfterBreak="0">
    <w:nsid w:val="E0A4F141"/>
    <w:multiLevelType w:val="singleLevel"/>
    <w:tmpl w:val="E0A4F141"/>
    <w:lvl w:ilvl="0">
      <w:start w:val="1"/>
      <w:numFmt w:val="chineseCounting"/>
      <w:suff w:val="nothing"/>
      <w:lvlText w:val="%1、"/>
      <w:lvlJc w:val="left"/>
      <w:rPr>
        <w:rFonts w:hint="eastAsia"/>
        <w:lang w:val="en-US"/>
      </w:rPr>
    </w:lvl>
  </w:abstractNum>
  <w:abstractNum w:abstractNumId="4" w15:restartNumberingAfterBreak="0">
    <w:nsid w:val="E63C9A65"/>
    <w:multiLevelType w:val="singleLevel"/>
    <w:tmpl w:val="E63C9A65"/>
    <w:lvl w:ilvl="0">
      <w:start w:val="1"/>
      <w:numFmt w:val="decimal"/>
      <w:lvlText w:val="%1."/>
      <w:lvlJc w:val="left"/>
      <w:pPr>
        <w:tabs>
          <w:tab w:val="left" w:pos="312"/>
        </w:tabs>
      </w:pPr>
    </w:lvl>
  </w:abstractNum>
  <w:abstractNum w:abstractNumId="5" w15:restartNumberingAfterBreak="0">
    <w:nsid w:val="02892447"/>
    <w:multiLevelType w:val="singleLevel"/>
    <w:tmpl w:val="02892447"/>
    <w:lvl w:ilvl="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C74"/>
    <w:rsid w:val="00004E02"/>
    <w:rsid w:val="00066197"/>
    <w:rsid w:val="0008423B"/>
    <w:rsid w:val="000B68AA"/>
    <w:rsid w:val="000D3C74"/>
    <w:rsid w:val="0013562B"/>
    <w:rsid w:val="00171072"/>
    <w:rsid w:val="001E22DA"/>
    <w:rsid w:val="00237493"/>
    <w:rsid w:val="002460FA"/>
    <w:rsid w:val="00260567"/>
    <w:rsid w:val="002643C7"/>
    <w:rsid w:val="00267C2A"/>
    <w:rsid w:val="00275756"/>
    <w:rsid w:val="002E6C3D"/>
    <w:rsid w:val="00336964"/>
    <w:rsid w:val="003474F7"/>
    <w:rsid w:val="003477D1"/>
    <w:rsid w:val="00373A1A"/>
    <w:rsid w:val="00375208"/>
    <w:rsid w:val="00422B5B"/>
    <w:rsid w:val="0045743C"/>
    <w:rsid w:val="004E747D"/>
    <w:rsid w:val="004F03C2"/>
    <w:rsid w:val="00500504"/>
    <w:rsid w:val="00541A03"/>
    <w:rsid w:val="005D354E"/>
    <w:rsid w:val="005F1ABB"/>
    <w:rsid w:val="00606741"/>
    <w:rsid w:val="00650358"/>
    <w:rsid w:val="006949CA"/>
    <w:rsid w:val="006B44D8"/>
    <w:rsid w:val="006F3086"/>
    <w:rsid w:val="00715CE3"/>
    <w:rsid w:val="007275CA"/>
    <w:rsid w:val="007346A1"/>
    <w:rsid w:val="00760094"/>
    <w:rsid w:val="007C0657"/>
    <w:rsid w:val="007D21A6"/>
    <w:rsid w:val="007D253C"/>
    <w:rsid w:val="0087444B"/>
    <w:rsid w:val="00890205"/>
    <w:rsid w:val="00895994"/>
    <w:rsid w:val="008A0942"/>
    <w:rsid w:val="008F28B3"/>
    <w:rsid w:val="00960DFB"/>
    <w:rsid w:val="00994928"/>
    <w:rsid w:val="009A7342"/>
    <w:rsid w:val="009D1562"/>
    <w:rsid w:val="00A057D3"/>
    <w:rsid w:val="00A31676"/>
    <w:rsid w:val="00A5142C"/>
    <w:rsid w:val="00A67D2D"/>
    <w:rsid w:val="00A91A3B"/>
    <w:rsid w:val="00AB52C5"/>
    <w:rsid w:val="00AE6CE8"/>
    <w:rsid w:val="00B0380A"/>
    <w:rsid w:val="00B55BDE"/>
    <w:rsid w:val="00B7081F"/>
    <w:rsid w:val="00B92681"/>
    <w:rsid w:val="00B93997"/>
    <w:rsid w:val="00B94F6C"/>
    <w:rsid w:val="00BB376D"/>
    <w:rsid w:val="00BC360A"/>
    <w:rsid w:val="00C609FE"/>
    <w:rsid w:val="00D00BF2"/>
    <w:rsid w:val="00D10EED"/>
    <w:rsid w:val="00D274F3"/>
    <w:rsid w:val="00D4258A"/>
    <w:rsid w:val="00D63C5B"/>
    <w:rsid w:val="00DE42C1"/>
    <w:rsid w:val="00DE46DF"/>
    <w:rsid w:val="00E0279E"/>
    <w:rsid w:val="00E06767"/>
    <w:rsid w:val="00E41C2A"/>
    <w:rsid w:val="00E959FC"/>
    <w:rsid w:val="00EB775A"/>
    <w:rsid w:val="00ED1913"/>
    <w:rsid w:val="00F27D02"/>
    <w:rsid w:val="00FF3CDE"/>
    <w:rsid w:val="01E254BA"/>
    <w:rsid w:val="02FD5CF3"/>
    <w:rsid w:val="030839BC"/>
    <w:rsid w:val="03922167"/>
    <w:rsid w:val="041E35A5"/>
    <w:rsid w:val="05D74D84"/>
    <w:rsid w:val="07E774E8"/>
    <w:rsid w:val="08102C9E"/>
    <w:rsid w:val="08505A28"/>
    <w:rsid w:val="08C46837"/>
    <w:rsid w:val="09AC314B"/>
    <w:rsid w:val="09F129CB"/>
    <w:rsid w:val="0B1E58BC"/>
    <w:rsid w:val="0BAB3064"/>
    <w:rsid w:val="0BC126B3"/>
    <w:rsid w:val="0C0624F3"/>
    <w:rsid w:val="0D1E6D58"/>
    <w:rsid w:val="0D712717"/>
    <w:rsid w:val="0DE00C0B"/>
    <w:rsid w:val="0DE1744A"/>
    <w:rsid w:val="0DF875DC"/>
    <w:rsid w:val="0E2C6D18"/>
    <w:rsid w:val="0E973190"/>
    <w:rsid w:val="0EF05683"/>
    <w:rsid w:val="10353C8C"/>
    <w:rsid w:val="10F70FED"/>
    <w:rsid w:val="11F71C03"/>
    <w:rsid w:val="121B1B24"/>
    <w:rsid w:val="12957AAF"/>
    <w:rsid w:val="13D64155"/>
    <w:rsid w:val="144D6EBF"/>
    <w:rsid w:val="18ED5880"/>
    <w:rsid w:val="19E91876"/>
    <w:rsid w:val="1A9D0411"/>
    <w:rsid w:val="1B631991"/>
    <w:rsid w:val="1BA84479"/>
    <w:rsid w:val="1C3A3714"/>
    <w:rsid w:val="1E6B0166"/>
    <w:rsid w:val="1E7B10F0"/>
    <w:rsid w:val="20561B66"/>
    <w:rsid w:val="20E51212"/>
    <w:rsid w:val="227F6C94"/>
    <w:rsid w:val="233334A1"/>
    <w:rsid w:val="237C59BB"/>
    <w:rsid w:val="23BF2464"/>
    <w:rsid w:val="24551FD1"/>
    <w:rsid w:val="256F2A8D"/>
    <w:rsid w:val="26DD1242"/>
    <w:rsid w:val="2767225B"/>
    <w:rsid w:val="28AE05B8"/>
    <w:rsid w:val="294B4B4D"/>
    <w:rsid w:val="2A84522F"/>
    <w:rsid w:val="2AF718E6"/>
    <w:rsid w:val="2BCB3BBA"/>
    <w:rsid w:val="2BE83786"/>
    <w:rsid w:val="2CD31C5F"/>
    <w:rsid w:val="2F506846"/>
    <w:rsid w:val="2F8856E8"/>
    <w:rsid w:val="2FA20543"/>
    <w:rsid w:val="2FCC22E4"/>
    <w:rsid w:val="30EB003C"/>
    <w:rsid w:val="31AE4742"/>
    <w:rsid w:val="31E550B7"/>
    <w:rsid w:val="32B60A23"/>
    <w:rsid w:val="359D2E90"/>
    <w:rsid w:val="36452A76"/>
    <w:rsid w:val="370A058B"/>
    <w:rsid w:val="3734069D"/>
    <w:rsid w:val="37C37AD7"/>
    <w:rsid w:val="386C41E1"/>
    <w:rsid w:val="38B873E2"/>
    <w:rsid w:val="3AF2183D"/>
    <w:rsid w:val="3C136CDB"/>
    <w:rsid w:val="3DB90C57"/>
    <w:rsid w:val="3E04173C"/>
    <w:rsid w:val="3EE53F2B"/>
    <w:rsid w:val="3FED1629"/>
    <w:rsid w:val="3FED4B9D"/>
    <w:rsid w:val="401D47C7"/>
    <w:rsid w:val="4132693C"/>
    <w:rsid w:val="420C6134"/>
    <w:rsid w:val="426113CD"/>
    <w:rsid w:val="445E6134"/>
    <w:rsid w:val="47873F35"/>
    <w:rsid w:val="47DD6B8D"/>
    <w:rsid w:val="48876B88"/>
    <w:rsid w:val="49893EBD"/>
    <w:rsid w:val="49C40FBD"/>
    <w:rsid w:val="4A92473F"/>
    <w:rsid w:val="4AEA3FB2"/>
    <w:rsid w:val="4B870567"/>
    <w:rsid w:val="4E275303"/>
    <w:rsid w:val="4F1B4C77"/>
    <w:rsid w:val="4F69759E"/>
    <w:rsid w:val="4F772CDD"/>
    <w:rsid w:val="50132EF6"/>
    <w:rsid w:val="50533DBD"/>
    <w:rsid w:val="50C51AE4"/>
    <w:rsid w:val="50C81C3A"/>
    <w:rsid w:val="519535B1"/>
    <w:rsid w:val="51BB5A53"/>
    <w:rsid w:val="51FD2761"/>
    <w:rsid w:val="523F0E3D"/>
    <w:rsid w:val="54154DC9"/>
    <w:rsid w:val="545221AF"/>
    <w:rsid w:val="54B45541"/>
    <w:rsid w:val="554948EB"/>
    <w:rsid w:val="566E5088"/>
    <w:rsid w:val="571812EF"/>
    <w:rsid w:val="57D016E1"/>
    <w:rsid w:val="58313292"/>
    <w:rsid w:val="5981567F"/>
    <w:rsid w:val="5CB65143"/>
    <w:rsid w:val="5E0C5D98"/>
    <w:rsid w:val="5F12099B"/>
    <w:rsid w:val="5F785848"/>
    <w:rsid w:val="5FBE5909"/>
    <w:rsid w:val="60534A2A"/>
    <w:rsid w:val="610C0D1D"/>
    <w:rsid w:val="618D0FF6"/>
    <w:rsid w:val="61F07F5C"/>
    <w:rsid w:val="64672879"/>
    <w:rsid w:val="64FA5845"/>
    <w:rsid w:val="66E277C7"/>
    <w:rsid w:val="674D64E7"/>
    <w:rsid w:val="69672F3F"/>
    <w:rsid w:val="6A38564B"/>
    <w:rsid w:val="6A532092"/>
    <w:rsid w:val="6A6B34A9"/>
    <w:rsid w:val="6BA72125"/>
    <w:rsid w:val="6D7D377F"/>
    <w:rsid w:val="6DE04A26"/>
    <w:rsid w:val="6F076626"/>
    <w:rsid w:val="70163CF3"/>
    <w:rsid w:val="704475DB"/>
    <w:rsid w:val="72C95F57"/>
    <w:rsid w:val="73FC1A5A"/>
    <w:rsid w:val="74891865"/>
    <w:rsid w:val="75AF72B6"/>
    <w:rsid w:val="762768F9"/>
    <w:rsid w:val="769E6992"/>
    <w:rsid w:val="77405782"/>
    <w:rsid w:val="77522230"/>
    <w:rsid w:val="77542701"/>
    <w:rsid w:val="79804EF7"/>
    <w:rsid w:val="79E058C9"/>
    <w:rsid w:val="7A9E7129"/>
    <w:rsid w:val="7C772A93"/>
    <w:rsid w:val="7D127985"/>
    <w:rsid w:val="7ECC0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14:docId w14:val="278760B7"/>
  <w15:docId w15:val="{1B94003D-9FDF-40BC-BE1B-CB52CA43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0"/>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71">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a6"/>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rFonts w:asciiTheme="minorHAnsi" w:eastAsiaTheme="minorEastAsia" w:hAnsiTheme="minorHAnsi" w:cstheme="minorBidi"/>
      <w:sz w:val="24"/>
      <w:szCs w:val="22"/>
    </w:rPr>
  </w:style>
  <w:style w:type="paragraph" w:styleId="32">
    <w:name w:val="Body Text 3"/>
    <w:basedOn w:val="a"/>
    <w:link w:val="33"/>
    <w:qFormat/>
    <w:pPr>
      <w:adjustRightInd w:val="0"/>
      <w:snapToGrid w:val="0"/>
      <w:spacing w:after="120" w:line="360" w:lineRule="auto"/>
    </w:pPr>
    <w:rPr>
      <w:sz w:val="16"/>
    </w:rPr>
  </w:style>
  <w:style w:type="paragraph" w:styleId="34">
    <w:name w:val="List Bullet 3"/>
    <w:basedOn w:val="a"/>
    <w:qFormat/>
    <w:pPr>
      <w:tabs>
        <w:tab w:val="left" w:pos="1200"/>
      </w:tabs>
      <w:adjustRightInd w:val="0"/>
      <w:snapToGrid w:val="0"/>
      <w:spacing w:line="360" w:lineRule="auto"/>
      <w:ind w:left="1200" w:hanging="360"/>
    </w:pPr>
    <w:rPr>
      <w:sz w:val="24"/>
    </w:rPr>
  </w:style>
  <w:style w:type="paragraph" w:styleId="aa">
    <w:name w:val="Body Text"/>
    <w:basedOn w:val="a"/>
    <w:link w:val="ab"/>
    <w:unhideWhenUsed/>
    <w:qFormat/>
    <w:pPr>
      <w:spacing w:after="120"/>
    </w:pPr>
  </w:style>
  <w:style w:type="paragraph" w:styleId="ac">
    <w:name w:val="Body Text Indent"/>
    <w:basedOn w:val="a"/>
    <w:link w:val="ad"/>
    <w:unhideWhenUsed/>
    <w:qFormat/>
    <w:pPr>
      <w:spacing w:after="120"/>
      <w:ind w:leftChars="200" w:left="420"/>
    </w:pPr>
  </w:style>
  <w:style w:type="paragraph" w:styleId="35">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e">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
    <w:name w:val="Plain Text"/>
    <w:basedOn w:val="a"/>
    <w:link w:val="af0"/>
    <w:qFormat/>
    <w:rPr>
      <w:rFonts w:ascii="宋体" w:hAnsi="Courier New"/>
      <w:sz w:val="21"/>
    </w:rPr>
  </w:style>
  <w:style w:type="paragraph" w:styleId="81">
    <w:name w:val="toc 8"/>
    <w:basedOn w:val="a"/>
    <w:next w:val="a"/>
    <w:qFormat/>
    <w:pPr>
      <w:ind w:leftChars="1400" w:left="2940"/>
    </w:pPr>
  </w:style>
  <w:style w:type="paragraph" w:styleId="af1">
    <w:name w:val="Date"/>
    <w:basedOn w:val="a"/>
    <w:next w:val="a"/>
    <w:link w:val="af2"/>
    <w:qFormat/>
    <w:rPr>
      <w:rFonts w:asciiTheme="minorHAnsi" w:eastAsiaTheme="minorEastAsia" w:hAnsiTheme="minorHAnsi" w:cstheme="minorBidi"/>
      <w:szCs w:val="22"/>
    </w:rPr>
  </w:style>
  <w:style w:type="paragraph" w:styleId="24">
    <w:name w:val="Body Text Indent 2"/>
    <w:basedOn w:val="a"/>
    <w:link w:val="25"/>
    <w:qFormat/>
    <w:pPr>
      <w:snapToGrid w:val="0"/>
      <w:spacing w:line="560" w:lineRule="atLeast"/>
      <w:ind w:firstLine="540"/>
    </w:pPr>
    <w:rPr>
      <w:rFonts w:asciiTheme="minorHAnsi" w:eastAsiaTheme="minorEastAsia" w:hAnsiTheme="minorHAnsi" w:cstheme="minorBidi"/>
      <w:szCs w:val="22"/>
    </w:rPr>
  </w:style>
  <w:style w:type="paragraph" w:styleId="af3">
    <w:name w:val="Balloon Text"/>
    <w:basedOn w:val="a"/>
    <w:link w:val="af4"/>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spacing w:line="180" w:lineRule="auto"/>
      <w:jc w:val="center"/>
    </w:pPr>
    <w:rPr>
      <w:sz w:val="30"/>
    </w:rPr>
  </w:style>
  <w:style w:type="paragraph" w:styleId="42">
    <w:name w:val="List Continue 4"/>
    <w:basedOn w:val="a"/>
    <w:qFormat/>
    <w:pPr>
      <w:adjustRightInd w:val="0"/>
      <w:snapToGrid w:val="0"/>
      <w:spacing w:after="120" w:line="360" w:lineRule="auto"/>
      <w:ind w:leftChars="800" w:left="1680"/>
    </w:pPr>
    <w:rPr>
      <w:sz w:val="24"/>
    </w:rPr>
  </w:style>
  <w:style w:type="paragraph" w:styleId="43">
    <w:name w:val="toc 4"/>
    <w:basedOn w:val="a"/>
    <w:next w:val="a"/>
    <w:qFormat/>
    <w:pPr>
      <w:ind w:leftChars="600" w:left="1260"/>
    </w:pPr>
  </w:style>
  <w:style w:type="paragraph" w:styleId="af9">
    <w:name w:val="footnote text"/>
    <w:basedOn w:val="a"/>
    <w:link w:val="afa"/>
    <w:qFormat/>
    <w:pPr>
      <w:spacing w:line="360" w:lineRule="auto"/>
    </w:pPr>
    <w:rPr>
      <w:rFonts w:asciiTheme="minorHAnsi" w:eastAsiaTheme="minorEastAsia" w:hAnsiTheme="minorHAnsi" w:cstheme="minorBidi"/>
      <w:sz w:val="18"/>
      <w:szCs w:val="22"/>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rPr>
  </w:style>
  <w:style w:type="paragraph" w:styleId="37">
    <w:name w:val="Body Text Indent 3"/>
    <w:basedOn w:val="a"/>
    <w:link w:val="38"/>
    <w:qFormat/>
    <w:pPr>
      <w:spacing w:line="360" w:lineRule="auto"/>
      <w:ind w:firstLine="632"/>
    </w:pPr>
    <w:rPr>
      <w:rFonts w:ascii="黑体" w:eastAsia="黑体"/>
    </w:rPr>
  </w:style>
  <w:style w:type="paragraph" w:styleId="afb">
    <w:name w:val="table of figures"/>
    <w:basedOn w:val="a"/>
    <w:next w:val="a"/>
    <w:qFormat/>
    <w:pPr>
      <w:tabs>
        <w:tab w:val="right" w:leader="dot" w:pos="8640"/>
      </w:tabs>
      <w:spacing w:line="360" w:lineRule="auto"/>
      <w:ind w:left="400" w:hanging="400"/>
    </w:pPr>
    <w:rPr>
      <w:sz w:val="24"/>
    </w:rPr>
  </w:style>
  <w:style w:type="paragraph" w:styleId="26">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7">
    <w:name w:val="Body Text 2"/>
    <w:basedOn w:val="a"/>
    <w:link w:val="28"/>
    <w:qFormat/>
    <w:pPr>
      <w:adjustRightInd w:val="0"/>
      <w:snapToGrid w:val="0"/>
      <w:spacing w:after="120" w:line="480" w:lineRule="auto"/>
    </w:pPr>
    <w:rPr>
      <w:sz w:val="24"/>
    </w:rPr>
  </w:style>
  <w:style w:type="paragraph" w:styleId="44">
    <w:name w:val="List 4"/>
    <w:basedOn w:val="a"/>
    <w:qFormat/>
    <w:pPr>
      <w:adjustRightInd w:val="0"/>
      <w:snapToGrid w:val="0"/>
      <w:spacing w:line="360" w:lineRule="auto"/>
      <w:ind w:leftChars="600" w:left="100" w:hangingChars="200" w:hanging="200"/>
    </w:pPr>
    <w:rPr>
      <w:sz w:val="24"/>
    </w:rPr>
  </w:style>
  <w:style w:type="paragraph" w:styleId="29">
    <w:name w:val="List Continue 2"/>
    <w:basedOn w:val="a"/>
    <w:qFormat/>
    <w:pPr>
      <w:adjustRightInd w:val="0"/>
      <w:snapToGrid w:val="0"/>
      <w:spacing w:after="120" w:line="360" w:lineRule="auto"/>
      <w:ind w:leftChars="400" w:left="840"/>
    </w:pPr>
    <w:rPr>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
    <w:qFormat/>
    <w:pPr>
      <w:adjustRightInd w:val="0"/>
      <w:snapToGrid w:val="0"/>
      <w:spacing w:after="120" w:line="360" w:lineRule="auto"/>
      <w:ind w:leftChars="600" w:left="1260"/>
    </w:pPr>
    <w:rPr>
      <w:sz w:val="24"/>
    </w:rPr>
  </w:style>
  <w:style w:type="paragraph" w:styleId="12">
    <w:name w:val="index 1"/>
    <w:basedOn w:val="a"/>
    <w:next w:val="a"/>
    <w:qFormat/>
    <w:pPr>
      <w:adjustRightInd w:val="0"/>
      <w:spacing w:line="240" w:lineRule="atLeast"/>
      <w:textAlignment w:val="baseline"/>
    </w:pPr>
    <w:rPr>
      <w:rFonts w:ascii="宋体"/>
      <w:kern w:val="0"/>
      <w:sz w:val="21"/>
    </w:rPr>
  </w:style>
  <w:style w:type="paragraph" w:styleId="afd">
    <w:name w:val="Title"/>
    <w:basedOn w:val="a"/>
    <w:link w:val="afe"/>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
    <w:link w:val="aff2"/>
    <w:qFormat/>
    <w:pPr>
      <w:spacing w:line="360" w:lineRule="auto"/>
      <w:ind w:firstLine="420"/>
    </w:pPr>
    <w:rPr>
      <w:rFonts w:ascii="宋体" w:hAnsi="宋体"/>
      <w:sz w:val="24"/>
    </w:rPr>
  </w:style>
  <w:style w:type="paragraph" w:styleId="2a">
    <w:name w:val="Body Text First Indent 2"/>
    <w:basedOn w:val="ac"/>
    <w:link w:val="2b"/>
    <w:qFormat/>
    <w:pPr>
      <w:ind w:firstLineChars="200" w:firstLine="420"/>
    </w:pPr>
    <w:rPr>
      <w:rFonts w:asciiTheme="minorHAnsi" w:eastAsiaTheme="minorEastAsia" w:hAnsiTheme="minorHAnsi" w:cstheme="minorBidi"/>
      <w:sz w:val="44"/>
      <w:szCs w:val="22"/>
    </w:rPr>
  </w:style>
  <w:style w:type="table" w:styleId="af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uiPriority w:val="22"/>
    <w:qFormat/>
    <w:rPr>
      <w:b/>
    </w:rPr>
  </w:style>
  <w:style w:type="character" w:styleId="aff5">
    <w:name w:val="page number"/>
    <w:basedOn w:val="a0"/>
    <w:qFormat/>
  </w:style>
  <w:style w:type="character" w:styleId="aff6">
    <w:name w:val="FollowedHyperlink"/>
    <w:basedOn w:val="a0"/>
    <w:qFormat/>
    <w:rPr>
      <w:color w:val="1890FF"/>
      <w:u w:val="none"/>
    </w:rPr>
  </w:style>
  <w:style w:type="character" w:styleId="aff7">
    <w:name w:val="Emphasis"/>
    <w:qFormat/>
    <w:rPr>
      <w:i/>
    </w:rPr>
  </w:style>
  <w:style w:type="character" w:styleId="HTML">
    <w:name w:val="HTML Definition"/>
    <w:basedOn w:val="a0"/>
    <w:uiPriority w:val="99"/>
    <w:semiHidden/>
    <w:unhideWhenUsed/>
    <w:qFormat/>
    <w:rPr>
      <w:i/>
      <w:bdr w:val="single" w:sz="6" w:space="0" w:color="D9D9D9"/>
      <w:shd w:val="clear" w:color="auto" w:fill="FFFFFF"/>
    </w:rPr>
  </w:style>
  <w:style w:type="character" w:styleId="aff8">
    <w:name w:val="Hyperlink"/>
    <w:basedOn w:val="a0"/>
    <w:uiPriority w:val="99"/>
    <w:qFormat/>
    <w:rPr>
      <w:color w:val="1890FF"/>
      <w:u w:val="none"/>
    </w:rPr>
  </w:style>
  <w:style w:type="character" w:styleId="HTML0">
    <w:name w:val="HTML Code"/>
    <w:basedOn w:val="a0"/>
    <w:uiPriority w:val="99"/>
    <w:semiHidden/>
    <w:unhideWhenUsed/>
    <w:qFormat/>
    <w:rPr>
      <w:rFonts w:ascii="Consolas" w:eastAsia="Consolas" w:hAnsi="Consolas" w:cs="Consolas" w:hint="default"/>
      <w:sz w:val="21"/>
      <w:szCs w:val="21"/>
    </w:rPr>
  </w:style>
  <w:style w:type="character" w:styleId="aff9">
    <w:name w:val="annotation reference"/>
    <w:qFormat/>
    <w:rPr>
      <w:sz w:val="21"/>
      <w:szCs w:val="21"/>
    </w:rPr>
  </w:style>
  <w:style w:type="character" w:styleId="affa">
    <w:name w:val="footnote reference"/>
    <w:qFormat/>
    <w:rPr>
      <w:position w:val="6"/>
      <w:sz w:val="14"/>
      <w:vertAlign w:val="superscript"/>
    </w:rPr>
  </w:style>
  <w:style w:type="character" w:styleId="HTML1">
    <w:name w:val="HTML Keyboard"/>
    <w:basedOn w:val="a0"/>
    <w:uiPriority w:val="99"/>
    <w:semiHidden/>
    <w:unhideWhenUsed/>
    <w:qFormat/>
    <w:rPr>
      <w:rFonts w:ascii="Consolas" w:eastAsia="Consolas" w:hAnsi="Consolas" w:cs="Consolas"/>
      <w:sz w:val="21"/>
      <w:szCs w:val="21"/>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qFormat/>
    <w:rPr>
      <w:rFonts w:ascii="宋体" w:eastAsia="宋体" w:hAnsi="Times New Roman" w:cs="Times New Roman"/>
      <w:sz w:val="28"/>
      <w:szCs w:val="20"/>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40">
    <w:name w:val="标题 4 字符"/>
    <w:basedOn w:val="a0"/>
    <w:link w:val="4"/>
    <w:qFormat/>
    <w:rPr>
      <w:rFonts w:ascii="Arial" w:eastAsia="黑体" w:hAnsi="Arial" w:cs="Times New Roman"/>
      <w:b/>
      <w:sz w:val="28"/>
      <w:szCs w:val="20"/>
    </w:rPr>
  </w:style>
  <w:style w:type="character" w:customStyle="1" w:styleId="50">
    <w:name w:val="标题 5 字符"/>
    <w:basedOn w:val="a0"/>
    <w:link w:val="5"/>
    <w:qFormat/>
    <w:rPr>
      <w:rFonts w:ascii="Times New Roman" w:eastAsia="宋体" w:hAnsi="Times New Roman" w:cs="Times New Roman"/>
      <w:b/>
      <w:sz w:val="28"/>
      <w:szCs w:val="20"/>
    </w:rPr>
  </w:style>
  <w:style w:type="character" w:customStyle="1" w:styleId="60">
    <w:name w:val="标题 6 字符"/>
    <w:basedOn w:val="a0"/>
    <w:link w:val="6"/>
    <w:qFormat/>
    <w:rPr>
      <w:rFonts w:ascii="Arial" w:eastAsia="黑体" w:hAnsi="Arial" w:cs="Times New Roman"/>
      <w:b/>
      <w:sz w:val="24"/>
      <w:szCs w:val="20"/>
    </w:rPr>
  </w:style>
  <w:style w:type="character" w:customStyle="1" w:styleId="70">
    <w:name w:val="标题 7 字符"/>
    <w:basedOn w:val="a0"/>
    <w:link w:val="7"/>
    <w:qFormat/>
    <w:rPr>
      <w:rFonts w:ascii="Arial" w:eastAsia="黑体" w:hAnsi="Arial" w:cs="Times New Roman"/>
      <w:b/>
      <w:sz w:val="24"/>
      <w:szCs w:val="20"/>
    </w:rPr>
  </w:style>
  <w:style w:type="character" w:customStyle="1" w:styleId="80">
    <w:name w:val="标题 8 字符"/>
    <w:basedOn w:val="a0"/>
    <w:link w:val="8"/>
    <w:qFormat/>
    <w:rPr>
      <w:rFonts w:ascii="Arial" w:eastAsia="黑体" w:hAnsi="Arial" w:cs="Times New Roman"/>
      <w:b/>
      <w:sz w:val="24"/>
      <w:szCs w:val="20"/>
    </w:rPr>
  </w:style>
  <w:style w:type="character" w:customStyle="1" w:styleId="90">
    <w:name w:val="标题 9 字符"/>
    <w:basedOn w:val="a0"/>
    <w:link w:val="9"/>
    <w:qFormat/>
    <w:rPr>
      <w:rFonts w:ascii="Arial" w:eastAsia="黑体" w:hAnsi="Arial" w:cs="Times New Roman"/>
      <w:b/>
      <w:sz w:val="24"/>
      <w:szCs w:val="20"/>
    </w:rPr>
  </w:style>
  <w:style w:type="character" w:customStyle="1" w:styleId="Char">
    <w:name w:val="正文文本缩进 Char"/>
    <w:qFormat/>
    <w:rPr>
      <w:kern w:val="2"/>
      <w:sz w:val="44"/>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fb">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0">
    <w:name w:val="文字 Char"/>
    <w:link w:val="affc"/>
    <w:qFormat/>
    <w:rPr>
      <w:rFonts w:ascii="宋体"/>
      <w:sz w:val="28"/>
    </w:rPr>
  </w:style>
  <w:style w:type="paragraph" w:customStyle="1" w:styleId="affc">
    <w:name w:val="文字"/>
    <w:basedOn w:val="a"/>
    <w:link w:val="Char0"/>
    <w:qFormat/>
    <w:pPr>
      <w:tabs>
        <w:tab w:val="left" w:pos="8520"/>
      </w:tabs>
      <w:spacing w:line="312" w:lineRule="auto"/>
      <w:ind w:right="-210" w:firstLine="556"/>
    </w:pPr>
    <w:rPr>
      <w:rFonts w:ascii="宋体" w:eastAsiaTheme="minorEastAsia" w:hAnsiTheme="minorHAnsi" w:cstheme="minorBidi"/>
      <w:szCs w:val="22"/>
    </w:rPr>
  </w:style>
  <w:style w:type="character" w:customStyle="1" w:styleId="2Char">
    <w:name w:val="正文文本缩进 2 Char"/>
    <w:qFormat/>
    <w:rPr>
      <w:sz w:val="28"/>
    </w:rPr>
  </w:style>
  <w:style w:type="character" w:customStyle="1" w:styleId="CharChar11">
    <w:name w:val="Char Char11"/>
    <w:qFormat/>
    <w:rPr>
      <w:rFonts w:ascii="宋体"/>
      <w:kern w:val="2"/>
      <w:sz w:val="28"/>
    </w:rPr>
  </w:style>
  <w:style w:type="character" w:customStyle="1" w:styleId="Char1">
    <w:name w:val="批注文字 Char"/>
    <w:qFormat/>
    <w:rPr>
      <w:sz w:val="24"/>
    </w:rPr>
  </w:style>
  <w:style w:type="character" w:customStyle="1" w:styleId="CharChar6">
    <w:name w:val="Char Char6"/>
    <w:qFormat/>
    <w:rPr>
      <w:rFonts w:ascii="仿宋_GB2312" w:eastAsia="仿宋_GB2312"/>
      <w:kern w:val="2"/>
      <w:sz w:val="32"/>
    </w:rPr>
  </w:style>
  <w:style w:type="character" w:customStyle="1" w:styleId="Char2">
    <w:name w:val="正文 + 三号 Char"/>
    <w:qFormat/>
    <w:rPr>
      <w:rFonts w:eastAsia="宋体"/>
      <w:kern w:val="2"/>
      <w:sz w:val="21"/>
      <w:lang w:val="en-US" w:eastAsia="zh-CN"/>
    </w:rPr>
  </w:style>
  <w:style w:type="character" w:customStyle="1" w:styleId="Char3">
    <w:name w:val="脚注文本 Char"/>
    <w:qFormat/>
    <w:rPr>
      <w:sz w:val="18"/>
    </w:rPr>
  </w:style>
  <w:style w:type="character" w:customStyle="1" w:styleId="TableTextChar1Char">
    <w:name w:val="Table Text Char1 Char"/>
    <w:qFormat/>
    <w:rPr>
      <w:rFonts w:ascii="Arial" w:hAnsi="Arial"/>
      <w:kern w:val="2"/>
      <w:sz w:val="18"/>
      <w:lang w:val="en-US" w:eastAsia="zh-CN" w:bidi="ar-SA"/>
    </w:rPr>
  </w:style>
  <w:style w:type="character" w:customStyle="1" w:styleId="v151">
    <w:name w:val="v151"/>
    <w:qFormat/>
    <w:rPr>
      <w:sz w:val="18"/>
    </w:rPr>
  </w:style>
  <w:style w:type="character" w:customStyle="1" w:styleId="Char4">
    <w:name w:val="小 Char"/>
    <w:qFormat/>
    <w:rPr>
      <w:rFonts w:ascii="宋体" w:eastAsia="宋体" w:hAnsi="Courier New"/>
      <w:kern w:val="2"/>
      <w:sz w:val="21"/>
      <w:lang w:val="en-US" w:eastAsia="zh-CN" w:bidi="ar-SA"/>
    </w:rPr>
  </w:style>
  <w:style w:type="character" w:customStyle="1" w:styleId="110">
    <w:name w:val="未命名11"/>
    <w:qFormat/>
    <w:rPr>
      <w:color w:val="77FFFF"/>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op-det1">
    <w:name w:val="top-det1"/>
    <w:qFormat/>
    <w:rPr>
      <w:b/>
      <w:color w:val="000000"/>
    </w:rPr>
  </w:style>
  <w:style w:type="character" w:customStyle="1" w:styleId="Char5">
    <w:name w:val="日期 Char"/>
    <w:qFormat/>
    <w:rPr>
      <w:sz w:val="28"/>
    </w:rPr>
  </w:style>
  <w:style w:type="character" w:customStyle="1" w:styleId="Char6">
    <w:name w:val="批注主题 Char"/>
    <w:basedOn w:val="Char1"/>
    <w:qFormat/>
    <w:rPr>
      <w:sz w:val="24"/>
    </w:rPr>
  </w:style>
  <w:style w:type="character" w:customStyle="1" w:styleId="CharChar3">
    <w:name w:val="Char Char3"/>
    <w:qFormat/>
    <w:rPr>
      <w:rFonts w:eastAsia="宋体"/>
      <w:kern w:val="2"/>
      <w:sz w:val="18"/>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color w:val="auto"/>
      <w:sz w:val="18"/>
      <w:u w:val="none"/>
    </w:rPr>
  </w:style>
  <w:style w:type="character" w:customStyle="1" w:styleId="2Char0">
    <w:name w:val="正文首行缩进 2 Char"/>
    <w:basedOn w:val="Char"/>
    <w:qFormat/>
    <w:rPr>
      <w:kern w:val="2"/>
      <w:sz w:val="44"/>
    </w:rPr>
  </w:style>
  <w:style w:type="character" w:customStyle="1" w:styleId="CharChar7">
    <w:name w:val="Char Char7"/>
    <w:qFormat/>
    <w:rPr>
      <w:rFonts w:ascii="宋体" w:eastAsia="宋体" w:hAnsi="宋体"/>
      <w:kern w:val="2"/>
      <w:sz w:val="28"/>
    </w:rPr>
  </w:style>
  <w:style w:type="paragraph" w:customStyle="1" w:styleId="074">
    <w:name w:val="样式 首行缩进:  0.74 厘米"/>
    <w:basedOn w:val="a"/>
    <w:qFormat/>
    <w:pPr>
      <w:spacing w:line="360" w:lineRule="auto"/>
      <w:ind w:firstLine="420"/>
    </w:pPr>
    <w:rPr>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d">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e">
    <w:name w:val="正文 + 三号"/>
    <w:basedOn w:val="a"/>
    <w:qFormat/>
    <w:rPr>
      <w:sz w:val="21"/>
    </w:rPr>
  </w:style>
  <w:style w:type="character" w:customStyle="1" w:styleId="afe">
    <w:name w:val="标题 字符"/>
    <w:basedOn w:val="a0"/>
    <w:link w:val="afd"/>
    <w:qFormat/>
    <w:rPr>
      <w:rFonts w:ascii="Arial" w:eastAsia="宋体" w:hAnsi="Arial" w:cs="Times New Roman"/>
      <w:b/>
      <w:smallCaps/>
      <w:kern w:val="28"/>
      <w:sz w:val="36"/>
      <w:szCs w:val="20"/>
      <w:lang w:eastAsia="en-US"/>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4">
    <w:name w:val="1.正文"/>
    <w:basedOn w:val="a"/>
    <w:qFormat/>
    <w:pPr>
      <w:spacing w:line="360" w:lineRule="auto"/>
      <w:ind w:leftChars="225" w:left="540" w:firstLineChars="225" w:firstLine="540"/>
    </w:pPr>
    <w:rPr>
      <w:sz w:val="24"/>
    </w:rPr>
  </w:style>
  <w:style w:type="paragraph" w:customStyle="1" w:styleId="45">
    <w:name w:val="正文4"/>
    <w:basedOn w:val="a"/>
    <w:qFormat/>
    <w:pPr>
      <w:tabs>
        <w:tab w:val="left" w:pos="1275"/>
      </w:tabs>
      <w:spacing w:before="60" w:after="60" w:line="360" w:lineRule="auto"/>
      <w:ind w:leftChars="400" w:left="820" w:hanging="705"/>
    </w:pPr>
    <w:rPr>
      <w:sz w:val="24"/>
    </w:rPr>
  </w:style>
  <w:style w:type="character" w:customStyle="1" w:styleId="af0">
    <w:name w:val="纯文本 字符"/>
    <w:basedOn w:val="a0"/>
    <w:link w:val="af"/>
    <w:qFormat/>
    <w:rPr>
      <w:rFonts w:ascii="宋体" w:eastAsia="宋体" w:hAnsi="Courier New" w:cs="Times New Roman"/>
      <w:szCs w:val="20"/>
    </w:rPr>
  </w:style>
  <w:style w:type="paragraph" w:customStyle="1" w:styleId="Char7">
    <w:name w:val="Char"/>
    <w:basedOn w:val="a"/>
    <w:qFormat/>
    <w:pPr>
      <w:spacing w:line="240" w:lineRule="atLeast"/>
      <w:ind w:left="420" w:firstLine="420"/>
    </w:pPr>
    <w:rPr>
      <w:kern w:val="0"/>
      <w:sz w:val="21"/>
    </w:rPr>
  </w:style>
  <w:style w:type="paragraph" w:customStyle="1" w:styleId="afff">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Char20">
    <w:name w:val="Char2"/>
    <w:basedOn w:val="a"/>
    <w:qFormat/>
    <w:pPr>
      <w:spacing w:line="240" w:lineRule="atLeast"/>
      <w:ind w:left="420" w:firstLine="420"/>
    </w:pPr>
    <w:rPr>
      <w:kern w:val="0"/>
      <w:sz w:val="21"/>
    </w:rPr>
  </w:style>
  <w:style w:type="paragraph" w:customStyle="1" w:styleId="afff1">
    <w:name w:val="段"/>
    <w:qFormat/>
    <w:pPr>
      <w:autoSpaceDE w:val="0"/>
      <w:autoSpaceDN w:val="0"/>
      <w:ind w:firstLineChars="200" w:firstLine="200"/>
      <w:jc w:val="both"/>
    </w:pPr>
    <w:rPr>
      <w:rFonts w:ascii="宋体" w:eastAsia="宋体" w:hAnsi="Times New Roman" w:cs="Times New Roman"/>
      <w:sz w:val="21"/>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afff2">
    <w:name w:val="文章正文"/>
    <w:basedOn w:val="a"/>
    <w:qFormat/>
    <w:pPr>
      <w:ind w:firstLineChars="200" w:firstLine="560"/>
    </w:pPr>
    <w:rPr>
      <w:rFonts w:ascii="仿宋_GB2312" w:eastAsia="仿宋_GB2312" w:hAnsi="宋体"/>
      <w:color w:val="000000"/>
    </w:rPr>
  </w:style>
  <w:style w:type="paragraph" w:customStyle="1" w:styleId="afff3">
    <w:name w:val="表头文本"/>
    <w:qFormat/>
    <w:pPr>
      <w:jc w:val="center"/>
    </w:pPr>
    <w:rPr>
      <w:rFonts w:ascii="Arial" w:eastAsia="宋体" w:hAnsi="Arial" w:cs="Times New Roman"/>
      <w:b/>
      <w:sz w:val="21"/>
    </w:rPr>
  </w:style>
  <w:style w:type="character" w:customStyle="1" w:styleId="ad">
    <w:name w:val="正文文本缩进 字符"/>
    <w:basedOn w:val="a0"/>
    <w:link w:val="ac"/>
    <w:uiPriority w:val="99"/>
    <w:semiHidden/>
    <w:qFormat/>
    <w:rPr>
      <w:rFonts w:ascii="Times New Roman" w:eastAsia="宋体" w:hAnsi="Times New Roman" w:cs="Times New Roman"/>
      <w:sz w:val="28"/>
      <w:szCs w:val="20"/>
    </w:rPr>
  </w:style>
  <w:style w:type="character" w:customStyle="1" w:styleId="2b">
    <w:name w:val="正文首行缩进 2 字符"/>
    <w:basedOn w:val="ad"/>
    <w:link w:val="2a"/>
    <w:uiPriority w:val="99"/>
    <w:semiHidden/>
    <w:qFormat/>
    <w:rPr>
      <w:rFonts w:ascii="Times New Roman" w:eastAsia="宋体" w:hAnsi="Times New Roman" w:cs="Times New Roman"/>
      <w:sz w:val="28"/>
      <w:szCs w:val="20"/>
    </w:rPr>
  </w:style>
  <w:style w:type="paragraph" w:customStyle="1" w:styleId="afff4">
    <w:name w:val="样式 宋体 五号 两端对齐 行距: 单倍行距"/>
    <w:basedOn w:val="a"/>
    <w:qFormat/>
    <w:pPr>
      <w:adjustRightInd w:val="0"/>
      <w:textAlignment w:val="baseline"/>
    </w:pPr>
    <w:rPr>
      <w:rFonts w:ascii="宋体" w:hAns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character" w:customStyle="1" w:styleId="ab">
    <w:name w:val="正文文本 字符"/>
    <w:basedOn w:val="a0"/>
    <w:link w:val="aa"/>
    <w:uiPriority w:val="99"/>
    <w:semiHidden/>
    <w:qFormat/>
    <w:rPr>
      <w:rFonts w:ascii="Times New Roman" w:eastAsia="宋体" w:hAnsi="Times New Roman" w:cs="Times New Roman"/>
      <w:sz w:val="28"/>
      <w:szCs w:val="20"/>
    </w:rPr>
  </w:style>
  <w:style w:type="character" w:customStyle="1" w:styleId="aff2">
    <w:name w:val="正文首行缩进 字符"/>
    <w:basedOn w:val="ab"/>
    <w:link w:val="aff1"/>
    <w:qFormat/>
    <w:rPr>
      <w:rFonts w:ascii="宋体" w:eastAsia="宋体" w:hAnsi="宋体" w:cs="Times New Roman"/>
      <w:sz w:val="24"/>
      <w:szCs w:val="20"/>
    </w:rPr>
  </w:style>
  <w:style w:type="character" w:customStyle="1" w:styleId="28">
    <w:name w:val="正文文本 2 字符"/>
    <w:basedOn w:val="a0"/>
    <w:link w:val="27"/>
    <w:qFormat/>
    <w:rPr>
      <w:rFonts w:ascii="Times New Roman" w:eastAsia="宋体" w:hAnsi="Times New Roman" w:cs="Times New Roman"/>
      <w:sz w:val="24"/>
      <w:szCs w:val="20"/>
    </w:rPr>
  </w:style>
  <w:style w:type="paragraph" w:customStyle="1" w:styleId="CharChar14CharChar">
    <w:name w:val="Char Char14 Char Char"/>
    <w:basedOn w:val="a"/>
    <w:qFormat/>
    <w:rPr>
      <w:sz w:val="21"/>
      <w:szCs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CharCharChar">
    <w:name w:val="Char Char Char"/>
    <w:basedOn w:val="a"/>
    <w:qFormat/>
    <w:rPr>
      <w:rFonts w:ascii="Tahoma" w:hAnsi="Tahoma"/>
      <w:sz w:val="24"/>
    </w:rPr>
  </w:style>
  <w:style w:type="character" w:customStyle="1" w:styleId="a9">
    <w:name w:val="批注文字 字符"/>
    <w:basedOn w:val="a0"/>
    <w:link w:val="a8"/>
    <w:uiPriority w:val="99"/>
    <w:semiHidden/>
    <w:qFormat/>
    <w:rPr>
      <w:rFonts w:ascii="Times New Roman" w:eastAsia="宋体" w:hAnsi="Times New Roman" w:cs="Times New Roman"/>
      <w:sz w:val="28"/>
      <w:szCs w:val="20"/>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47">
    <w:name w:val="样式4"/>
    <w:basedOn w:val="4"/>
    <w:qFormat/>
    <w:pPr>
      <w:adjustRightInd w:val="0"/>
      <w:snapToGrid w:val="0"/>
    </w:pPr>
  </w:style>
  <w:style w:type="paragraph" w:customStyle="1" w:styleId="afff6">
    <w:name w:val="编号正文"/>
    <w:basedOn w:val="afff"/>
    <w:qFormat/>
    <w:pPr>
      <w:snapToGrid/>
      <w:spacing w:line="360" w:lineRule="auto"/>
      <w:ind w:left="1407" w:hanging="1047"/>
      <w:jc w:val="left"/>
    </w:pPr>
    <w:rPr>
      <w:rFonts w:eastAsia="仿宋_GB2312"/>
    </w:rPr>
  </w:style>
  <w:style w:type="paragraph" w:customStyle="1" w:styleId="Char1CharCharChar">
    <w:name w:val="Char1 Char Char Char"/>
    <w:basedOn w:val="a"/>
    <w:qFormat/>
    <w:rPr>
      <w:rFonts w:ascii="Tahoma" w:hAnsi="Tahoma"/>
      <w:sz w:val="24"/>
    </w:rPr>
  </w:style>
  <w:style w:type="paragraph" w:customStyle="1" w:styleId="15">
    <w:name w:val="正文1"/>
    <w:basedOn w:val="a"/>
    <w:qFormat/>
    <w:pPr>
      <w:spacing w:line="300" w:lineRule="auto"/>
      <w:ind w:firstLineChars="200" w:firstLine="200"/>
    </w:pPr>
    <w:rPr>
      <w:sz w:val="24"/>
    </w:rPr>
  </w:style>
  <w:style w:type="character" w:customStyle="1" w:styleId="af4">
    <w:name w:val="批注框文本 字符"/>
    <w:basedOn w:val="a0"/>
    <w:link w:val="af3"/>
    <w:qFormat/>
    <w:rPr>
      <w:rFonts w:ascii="Times New Roman" w:eastAsia="宋体" w:hAnsi="Times New Roman" w:cs="Times New Roman"/>
      <w:sz w:val="18"/>
      <w:szCs w:val="20"/>
    </w:rPr>
  </w:style>
  <w:style w:type="paragraph" w:customStyle="1" w:styleId="afff7">
    <w:name w:val="af"/>
    <w:basedOn w:val="a"/>
    <w:qFormat/>
    <w:pPr>
      <w:widowControl/>
      <w:spacing w:line="300" w:lineRule="atLeast"/>
      <w:jc w:val="left"/>
    </w:pPr>
    <w:rPr>
      <w:rFonts w:ascii="宋体" w:hAnsi="宋体"/>
      <w:kern w:val="0"/>
      <w:sz w:val="18"/>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character" w:customStyle="1" w:styleId="af2">
    <w:name w:val="日期 字符"/>
    <w:basedOn w:val="a0"/>
    <w:link w:val="af1"/>
    <w:uiPriority w:val="99"/>
    <w:semiHidden/>
    <w:qFormat/>
    <w:rPr>
      <w:rFonts w:ascii="Times New Roman" w:eastAsia="宋体" w:hAnsi="Times New Roman" w:cs="Times New Roman"/>
      <w:sz w:val="28"/>
      <w:szCs w:val="20"/>
    </w:rPr>
  </w:style>
  <w:style w:type="paragraph" w:customStyle="1" w:styleId="1xz">
    <w:name w:val="样式1xz"/>
    <w:basedOn w:val="a"/>
    <w:qFormat/>
    <w:pPr>
      <w:tabs>
        <w:tab w:val="left" w:pos="1050"/>
        <w:tab w:val="right" w:leader="dot" w:pos="8296"/>
      </w:tabs>
    </w:pPr>
    <w:rPr>
      <w:caps/>
      <w:spacing w:val="2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character" w:customStyle="1" w:styleId="aff0">
    <w:name w:val="批注主题 字符"/>
    <w:basedOn w:val="a9"/>
    <w:link w:val="aff"/>
    <w:uiPriority w:val="99"/>
    <w:semiHidden/>
    <w:qFormat/>
    <w:rPr>
      <w:rFonts w:ascii="Times New Roman" w:eastAsia="宋体" w:hAnsi="Times New Roman" w:cs="Times New Roman"/>
      <w:b/>
      <w:bCs/>
      <w:sz w:val="28"/>
      <w:szCs w:val="20"/>
    </w:rPr>
  </w:style>
  <w:style w:type="paragraph" w:customStyle="1" w:styleId="afff8">
    <w:name w:val="一级条标题"/>
    <w:basedOn w:val="afff9"/>
    <w:next w:val="afff1"/>
    <w:qFormat/>
    <w:pPr>
      <w:ind w:left="525"/>
      <w:outlineLvl w:val="2"/>
    </w:pPr>
    <w:rPr>
      <w:sz w:val="21"/>
    </w:rPr>
  </w:style>
  <w:style w:type="paragraph" w:customStyle="1" w:styleId="afff9">
    <w:name w:val="章标题"/>
    <w:next w:val="a"/>
    <w:qFormat/>
    <w:pPr>
      <w:spacing w:beforeLines="50" w:afterLines="50"/>
      <w:jc w:val="both"/>
      <w:outlineLvl w:val="1"/>
    </w:pPr>
    <w:rPr>
      <w:rFonts w:ascii="黑体" w:eastAsia="黑体" w:hAnsi="Times New Roman" w:cs="Times New Roman"/>
      <w:sz w:val="24"/>
    </w:rPr>
  </w:style>
  <w:style w:type="character" w:customStyle="1" w:styleId="38">
    <w:name w:val="正文文本缩进 3 字符"/>
    <w:basedOn w:val="a0"/>
    <w:link w:val="37"/>
    <w:qFormat/>
    <w:rPr>
      <w:rFonts w:ascii="黑体" w:eastAsia="黑体" w:hAnsi="Times New Roman" w:cs="Times New Roman"/>
      <w:sz w:val="28"/>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bt">
    <w:name w:val="bt"/>
    <w:basedOn w:val="a"/>
    <w:next w:val="aa"/>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a">
    <w:name w:val="可研正文"/>
    <w:basedOn w:val="aa"/>
    <w:qFormat/>
    <w:pPr>
      <w:adjustRightInd w:val="0"/>
      <w:snapToGrid w:val="0"/>
      <w:spacing w:after="0" w:line="440" w:lineRule="exact"/>
      <w:ind w:firstLine="567"/>
    </w:pPr>
    <w:rPr>
      <w:rFonts w:ascii="仿宋_GB2312" w:eastAsia="仿宋_GB2312"/>
    </w:rPr>
  </w:style>
  <w:style w:type="character" w:customStyle="1" w:styleId="a6">
    <w:name w:val="文档结构图 字符"/>
    <w:basedOn w:val="a0"/>
    <w:link w:val="a5"/>
    <w:qFormat/>
    <w:rPr>
      <w:rFonts w:ascii="Times New Roman" w:eastAsia="宋体" w:hAnsi="Times New Roman" w:cs="Times New Roman"/>
      <w:sz w:val="28"/>
      <w:szCs w:val="20"/>
      <w:shd w:val="clear" w:color="auto" w:fill="000080"/>
    </w:rPr>
  </w:style>
  <w:style w:type="character" w:customStyle="1" w:styleId="af8">
    <w:name w:val="页眉 字符"/>
    <w:basedOn w:val="a0"/>
    <w:link w:val="af7"/>
    <w:qFormat/>
    <w:rPr>
      <w:rFonts w:ascii="Times New Roman" w:eastAsia="宋体" w:hAnsi="Times New Roman" w:cs="Times New Roman"/>
      <w:sz w:val="18"/>
      <w:szCs w:val="20"/>
    </w:rPr>
  </w:style>
  <w:style w:type="paragraph" w:customStyle="1" w:styleId="afffb">
    <w:name w:val="标题无"/>
    <w:basedOn w:val="a"/>
    <w:qFormat/>
    <w:pPr>
      <w:spacing w:line="360" w:lineRule="auto"/>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1Char">
    <w:name w:val="Char Char1 Char"/>
    <w:basedOn w:val="a"/>
    <w:qFormat/>
    <w:rPr>
      <w:rFonts w:ascii="Tahoma" w:hAnsi="Tahoma"/>
      <w:sz w:val="24"/>
      <w:szCs w:val="24"/>
    </w:rPr>
  </w:style>
  <w:style w:type="character" w:customStyle="1" w:styleId="25">
    <w:name w:val="正文文本缩进 2 字符"/>
    <w:basedOn w:val="a0"/>
    <w:link w:val="24"/>
    <w:uiPriority w:val="99"/>
    <w:semiHidden/>
    <w:qFormat/>
    <w:rPr>
      <w:rFonts w:ascii="Times New Roman" w:eastAsia="宋体" w:hAnsi="Times New Roman" w:cs="Times New Roman"/>
      <w:sz w:val="28"/>
      <w:szCs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afa">
    <w:name w:val="脚注文本 字符"/>
    <w:basedOn w:val="a0"/>
    <w:link w:val="af9"/>
    <w:uiPriority w:val="99"/>
    <w:semiHidden/>
    <w:qFormat/>
    <w:rPr>
      <w:rFonts w:ascii="Times New Roman" w:eastAsia="宋体" w:hAnsi="Times New Roman" w:cs="Times New Roman"/>
      <w:sz w:val="18"/>
      <w:szCs w:val="18"/>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af6">
    <w:name w:val="页脚 字符"/>
    <w:basedOn w:val="a0"/>
    <w:link w:val="af5"/>
    <w:qFormat/>
    <w:rPr>
      <w:rFonts w:ascii="Times New Roman" w:eastAsia="宋体" w:hAnsi="Times New Roman" w:cs="Times New Roman"/>
      <w:sz w:val="18"/>
      <w:szCs w:val="20"/>
    </w:rPr>
  </w:style>
  <w:style w:type="paragraph" w:customStyle="1" w:styleId="afffe">
    <w:name w:val="正文（首行不缩进）"/>
    <w:basedOn w:val="a"/>
    <w:qFormat/>
    <w:pPr>
      <w:autoSpaceDE w:val="0"/>
      <w:autoSpaceDN w:val="0"/>
      <w:adjustRightInd w:val="0"/>
      <w:spacing w:line="360" w:lineRule="auto"/>
      <w:jc w:val="left"/>
    </w:pPr>
    <w:rPr>
      <w:kern w:val="0"/>
      <w:sz w:val="21"/>
    </w:rPr>
  </w:style>
  <w:style w:type="paragraph" w:customStyle="1" w:styleId="Title-Revision">
    <w:name w:val="Title - Revision"/>
    <w:basedOn w:val="afd"/>
    <w:qFormat/>
    <w:pPr>
      <w:spacing w:before="720"/>
    </w:pPr>
  </w:style>
  <w:style w:type="paragraph" w:customStyle="1" w:styleId="16">
    <w:name w:val="首行缩进 1"/>
    <w:basedOn w:val="a"/>
    <w:qFormat/>
    <w:pPr>
      <w:spacing w:after="120" w:line="360" w:lineRule="auto"/>
      <w:ind w:firstLineChars="200" w:firstLine="200"/>
    </w:pPr>
    <w:rPr>
      <w:sz w:val="24"/>
    </w:rPr>
  </w:style>
  <w:style w:type="character" w:customStyle="1" w:styleId="33">
    <w:name w:val="正文文本 3 字符"/>
    <w:basedOn w:val="a0"/>
    <w:link w:val="32"/>
    <w:qFormat/>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ff">
    <w:name w:val="二级列表"/>
    <w:basedOn w:val="affff0"/>
    <w:next w:val="affff0"/>
    <w:qFormat/>
    <w:pPr>
      <w:tabs>
        <w:tab w:val="left" w:pos="2120"/>
      </w:tabs>
      <w:ind w:firstLineChars="0" w:firstLine="0"/>
    </w:pPr>
    <w:rPr>
      <w:b/>
    </w:rPr>
  </w:style>
  <w:style w:type="paragraph" w:customStyle="1" w:styleId="affff0">
    <w:name w:val="段落正文"/>
    <w:basedOn w:val="a"/>
    <w:qFormat/>
    <w:pPr>
      <w:spacing w:beforeLines="50" w:line="360" w:lineRule="auto"/>
      <w:ind w:firstLineChars="200" w:firstLine="200"/>
    </w:pPr>
    <w:rPr>
      <w:spacing w:val="2"/>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0740">
    <w:name w:val="标书正文:  0.74 厘米"/>
    <w:basedOn w:val="a"/>
    <w:qFormat/>
    <w:pPr>
      <w:snapToGrid w:val="0"/>
      <w:spacing w:line="360" w:lineRule="auto"/>
      <w:ind w:firstLine="420"/>
    </w:pPr>
    <w:rPr>
      <w:sz w:val="24"/>
    </w:rPr>
  </w:style>
  <w:style w:type="paragraph" w:customStyle="1" w:styleId="affff1">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2">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Style1">
    <w:name w:val="_Style 1"/>
    <w:basedOn w:val="a"/>
    <w:qFormat/>
    <w:pPr>
      <w:ind w:firstLineChars="200" w:firstLine="420"/>
    </w:pPr>
    <w:rPr>
      <w:rFonts w:ascii="Calibri" w:hAnsi="Calibri"/>
      <w:sz w:val="21"/>
      <w:szCs w:val="24"/>
    </w:rPr>
  </w:style>
  <w:style w:type="paragraph" w:customStyle="1" w:styleId="affff3">
    <w:name w:val="表格内文字"/>
    <w:basedOn w:val="af"/>
    <w:qFormat/>
    <w:pPr>
      <w:adjustRightInd w:val="0"/>
    </w:pPr>
    <w:rPr>
      <w:color w:val="000000"/>
      <w:lang w:val="en-GB"/>
    </w:rPr>
  </w:style>
  <w:style w:type="paragraph" w:customStyle="1" w:styleId="Title-Date">
    <w:name w:val="Title - Date"/>
    <w:basedOn w:val="afd"/>
    <w:next w:val="a"/>
    <w:qFormat/>
    <w:pPr>
      <w:spacing w:before="240" w:after="720"/>
    </w:pPr>
    <w:rPr>
      <w:sz w:val="28"/>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ItemStepinTable">
    <w:name w:val="Item Step in Table"/>
    <w:qFormat/>
    <w:pPr>
      <w:tabs>
        <w:tab w:val="left" w:pos="397"/>
      </w:tabs>
      <w:spacing w:before="40" w:after="40"/>
      <w:jc w:val="both"/>
    </w:pPr>
    <w:rPr>
      <w:rFonts w:ascii="Arial" w:eastAsia="宋体" w:hAnsi="Arial" w:cs="Times New Roman"/>
      <w:sz w:val="18"/>
    </w:rPr>
  </w:style>
  <w:style w:type="paragraph" w:customStyle="1" w:styleId="TableContents">
    <w:name w:val="Table Contents"/>
    <w:basedOn w:val="aa"/>
    <w:qFormat/>
    <w:pPr>
      <w:suppressAutoHyphens/>
      <w:spacing w:after="0"/>
      <w:jc w:val="left"/>
    </w:pPr>
    <w:rPr>
      <w:rFonts w:eastAsia="Times New Roman"/>
      <w:kern w:val="0"/>
      <w:sz w:val="24"/>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Char Char Char Char"/>
    <w:basedOn w:val="a"/>
    <w:qFormat/>
    <w:pPr>
      <w:widowControl/>
      <w:spacing w:after="160" w:line="240" w:lineRule="exact"/>
      <w:jc w:val="left"/>
    </w:pPr>
  </w:style>
  <w:style w:type="paragraph" w:customStyle="1" w:styleId="affff4">
    <w:name w:val="标准正文"/>
    <w:basedOn w:val="ac"/>
    <w:qFormat/>
    <w:pPr>
      <w:spacing w:before="60" w:after="60" w:line="360" w:lineRule="auto"/>
      <w:ind w:leftChars="0" w:left="0" w:firstLine="482"/>
    </w:pPr>
    <w:rPr>
      <w:rFonts w:ascii="Arial" w:hAnsi="Arial"/>
      <w:sz w:val="24"/>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ItemList">
    <w:name w:val="Item List"/>
    <w:qFormat/>
    <w:pPr>
      <w:tabs>
        <w:tab w:val="left" w:pos="1644"/>
      </w:tabs>
      <w:spacing w:line="300" w:lineRule="auto"/>
      <w:ind w:left="1644" w:hanging="510"/>
      <w:jc w:val="both"/>
    </w:pPr>
    <w:rPr>
      <w:rFonts w:ascii="Arial" w:eastAsia="宋体" w:hAnsi="Arial" w:cs="Times New Roman"/>
      <w:sz w:val="21"/>
    </w:rPr>
  </w:style>
  <w:style w:type="paragraph" w:customStyle="1" w:styleId="18">
    <w:name w:val="1"/>
    <w:basedOn w:val="a"/>
    <w:next w:val="af"/>
    <w:qFormat/>
    <w:rPr>
      <w:rFonts w:ascii="宋体" w:hAnsi="Courier New"/>
      <w:sz w:val="21"/>
    </w:rPr>
  </w:style>
  <w:style w:type="paragraph" w:customStyle="1" w:styleId="affff6">
    <w:name w:val="图片文字"/>
    <w:basedOn w:val="a"/>
    <w:qFormat/>
    <w:pPr>
      <w:spacing w:line="240" w:lineRule="atLeast"/>
      <w:jc w:val="center"/>
    </w:pPr>
    <w:rPr>
      <w:sz w:val="21"/>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TableDescription">
    <w:name w:val="Table Description"/>
    <w:next w:val="a"/>
    <w:qFormat/>
    <w:pPr>
      <w:keepNext/>
      <w:snapToGrid w:val="0"/>
      <w:spacing w:before="160" w:after="80"/>
      <w:ind w:left="1134"/>
      <w:jc w:val="center"/>
    </w:pPr>
    <w:rPr>
      <w:rFonts w:ascii="Arial" w:eastAsia="黑体" w:hAnsi="Arial" w:cs="Times New Roman"/>
      <w:sz w:val="18"/>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CharCharCharCharCharChar0">
    <w:name w:val="Char Char 字元 字元 字元 Char Char Char Char"/>
    <w:basedOn w:val="a"/>
    <w:qFormat/>
    <w:pPr>
      <w:adjustRightInd w:val="0"/>
      <w:spacing w:line="360" w:lineRule="auto"/>
    </w:pPr>
    <w:rPr>
      <w:kern w:val="0"/>
      <w:sz w:val="24"/>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9">
    <w:name w:val="段 Char"/>
    <w:qFormat/>
    <w:pPr>
      <w:autoSpaceDE w:val="0"/>
      <w:autoSpaceDN w:val="0"/>
      <w:ind w:firstLineChars="200" w:firstLine="200"/>
      <w:jc w:val="both"/>
    </w:pPr>
    <w:rPr>
      <w:rFonts w:ascii="宋体" w:eastAsia="宋体" w:hAnsi="Times New Roman" w:cs="Times New Roman"/>
      <w:sz w:val="21"/>
    </w:rPr>
  </w:style>
  <w:style w:type="paragraph" w:customStyle="1" w:styleId="affff7">
    <w:name w:val="表文字"/>
    <w:qFormat/>
    <w:rPr>
      <w:rFonts w:ascii="宋体" w:eastAsia="宋体" w:hAnsi="Times New Roman" w:cs="Times New Roman"/>
      <w:kern w:val="2"/>
    </w:rPr>
  </w:style>
  <w:style w:type="paragraph" w:customStyle="1" w:styleId="151">
    <w:name w:val="样式 行距: 1.5 倍行距1"/>
    <w:basedOn w:val="a"/>
    <w:qFormat/>
    <w:pPr>
      <w:snapToGrid w:val="0"/>
    </w:pPr>
    <w:rPr>
      <w:sz w:val="21"/>
    </w:rPr>
  </w:style>
  <w:style w:type="paragraph" w:customStyle="1" w:styleId="2e">
    <w:name w:val="样式2"/>
    <w:basedOn w:val="4"/>
    <w:qFormat/>
    <w:pPr>
      <w:tabs>
        <w:tab w:val="left" w:pos="720"/>
      </w:tabs>
      <w:spacing w:before="560" w:line="400" w:lineRule="exact"/>
      <w:ind w:left="420" w:hanging="420"/>
      <w:jc w:val="center"/>
      <w:outlineLvl w:val="0"/>
    </w:pPr>
    <w:rPr>
      <w:b w:val="0"/>
      <w:sz w:val="44"/>
    </w:rPr>
  </w:style>
  <w:style w:type="paragraph" w:customStyle="1" w:styleId="style10">
    <w:name w:val="style1"/>
    <w:basedOn w:val="a"/>
    <w:qFormat/>
    <w:pPr>
      <w:widowControl/>
      <w:spacing w:before="100" w:beforeAutospacing="1" w:after="100" w:afterAutospacing="1"/>
      <w:jc w:val="left"/>
    </w:pPr>
    <w:rPr>
      <w:rFonts w:ascii="宋体" w:hAnsi="宋体"/>
      <w:kern w:val="0"/>
      <w:sz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affff8">
    <w:name w:val="表头样式"/>
    <w:basedOn w:val="a"/>
    <w:qFormat/>
    <w:pPr>
      <w:autoSpaceDE w:val="0"/>
      <w:autoSpaceDN w:val="0"/>
      <w:adjustRightInd w:val="0"/>
      <w:spacing w:line="360" w:lineRule="auto"/>
      <w:jc w:val="left"/>
    </w:pPr>
    <w:rPr>
      <w:b/>
      <w:kern w:val="0"/>
      <w:sz w:val="21"/>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9">
    <w:name w:val="列表项目"/>
    <w:basedOn w:val="a"/>
    <w:qFormat/>
    <w:pPr>
      <w:tabs>
        <w:tab w:val="left" w:pos="420"/>
      </w:tabs>
      <w:spacing w:line="288" w:lineRule="auto"/>
      <w:ind w:leftChars="200" w:left="840" w:hangingChars="200" w:hanging="420"/>
    </w:pPr>
    <w:rPr>
      <w:sz w:val="21"/>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fa">
    <w:name w:val="简单回函地址"/>
    <w:basedOn w:val="a"/>
    <w:qFormat/>
    <w:pPr>
      <w:adjustRightInd w:val="0"/>
      <w:snapToGrid w:val="0"/>
      <w:spacing w:line="360" w:lineRule="auto"/>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b">
    <w:name w:val="摘要"/>
    <w:basedOn w:val="a"/>
    <w:next w:val="2"/>
    <w:qFormat/>
    <w:pPr>
      <w:spacing w:line="360" w:lineRule="auto"/>
    </w:pPr>
    <w:rPr>
      <w:rFonts w:eastAsia="黑体"/>
      <w:sz w:val="20"/>
    </w:rPr>
  </w:style>
  <w:style w:type="paragraph" w:customStyle="1" w:styleId="affffc">
    <w:name w:val="表格文本"/>
    <w:qFormat/>
    <w:pPr>
      <w:tabs>
        <w:tab w:val="decimal" w:pos="0"/>
      </w:tabs>
    </w:pPr>
    <w:rPr>
      <w:rFonts w:ascii="Arial" w:eastAsia="宋体" w:hAnsi="Arial" w:cs="Times New Roman"/>
      <w:sz w:val="21"/>
    </w:rPr>
  </w:style>
  <w:style w:type="paragraph" w:customStyle="1" w:styleId="Char2CharCharCharCharCharChar">
    <w:name w:val="Char2 Char Char Char Char Char Char"/>
    <w:basedOn w:val="a"/>
    <w:qFormat/>
    <w:rPr>
      <w:rFonts w:ascii="仿宋_GB2312"/>
      <w:b/>
      <w:sz w:val="30"/>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affffd">
    <w:name w:val="没有缩进（为图形使用）"/>
    <w:basedOn w:val="a"/>
    <w:qFormat/>
    <w:pPr>
      <w:spacing w:before="120" w:after="120"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affffe">
    <w:name w:val="_"/>
    <w:basedOn w:val="a"/>
    <w:qFormat/>
    <w:pPr>
      <w:adjustRightInd w:val="0"/>
      <w:spacing w:line="360" w:lineRule="auto"/>
      <w:ind w:left="480" w:firstLineChars="200" w:firstLine="200"/>
      <w:textAlignment w:val="baseline"/>
    </w:pPr>
    <w:rPr>
      <w:kern w:val="0"/>
      <w:sz w:val="24"/>
    </w:rPr>
  </w:style>
  <w:style w:type="paragraph" w:customStyle="1" w:styleId="afffff">
    <w:name w:val="内容标题"/>
    <w:basedOn w:val="a5"/>
    <w:qFormat/>
    <w:rPr>
      <w:rFonts w:ascii="Tahoma" w:hAnsi="Tahoma"/>
      <w:sz w:val="24"/>
    </w:rPr>
  </w:style>
  <w:style w:type="paragraph" w:customStyle="1" w:styleId="afffff0">
    <w:name w:val="二级条标题"/>
    <w:basedOn w:val="afff8"/>
    <w:next w:val="afff1"/>
    <w:qFormat/>
    <w:pPr>
      <w:ind w:left="840"/>
      <w:outlineLvl w:val="3"/>
    </w:pPr>
  </w:style>
  <w:style w:type="paragraph" w:customStyle="1" w:styleId="FigureDescription">
    <w:name w:val="Figure Description"/>
    <w:next w:val="a"/>
    <w:qFormat/>
    <w:pPr>
      <w:snapToGrid w:val="0"/>
      <w:spacing w:before="80" w:after="320"/>
      <w:ind w:left="1134"/>
      <w:jc w:val="center"/>
    </w:pPr>
    <w:rPr>
      <w:rFonts w:ascii="Arial" w:eastAsia="黑体" w:hAnsi="Arial" w:cs="Times New Roman"/>
      <w:sz w:val="18"/>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3a">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0">
    <w:name w:val="Char Char Char Char Char"/>
    <w:basedOn w:val="a"/>
    <w:qFormat/>
    <w:pPr>
      <w:tabs>
        <w:tab w:val="left" w:pos="425"/>
      </w:tabs>
      <w:ind w:left="1620" w:hanging="360"/>
    </w:pPr>
    <w:rPr>
      <w:rFonts w:ascii="Tahoma" w:hAnsi="Tahoma"/>
      <w:sz w:val="24"/>
    </w:rPr>
  </w:style>
  <w:style w:type="paragraph" w:customStyle="1" w:styleId="221">
    <w:name w:val="样式 样式 首行缩进:  2 字符 + 首行缩进:  2 字符"/>
    <w:basedOn w:val="a"/>
    <w:qFormat/>
    <w:pPr>
      <w:spacing w:line="360" w:lineRule="auto"/>
      <w:ind w:firstLineChars="200" w:firstLine="480"/>
    </w:pPr>
    <w:rPr>
      <w:sz w:val="24"/>
    </w:rPr>
  </w:style>
  <w:style w:type="paragraph" w:customStyle="1" w:styleId="afffff1">
    <w:name w:val="关键词"/>
    <w:basedOn w:val="a"/>
    <w:next w:val="a"/>
    <w:qFormat/>
    <w:pPr>
      <w:spacing w:line="360" w:lineRule="auto"/>
    </w:pPr>
    <w:rPr>
      <w:rFonts w:eastAsia="黑体"/>
      <w:sz w:val="20"/>
    </w:rPr>
  </w:style>
  <w:style w:type="paragraph" w:customStyle="1" w:styleId="2f">
    <w:name w:val="正文字缩2字"/>
    <w:basedOn w:val="a"/>
    <w:qFormat/>
    <w:pPr>
      <w:spacing w:before="60" w:after="60" w:line="360" w:lineRule="auto"/>
      <w:ind w:leftChars="200" w:left="200" w:firstLineChars="200" w:firstLine="200"/>
    </w:pPr>
    <w:rPr>
      <w:sz w:val="24"/>
    </w:rPr>
  </w:style>
  <w:style w:type="paragraph" w:customStyle="1" w:styleId="afffff2">
    <w:name w:val="正文表格"/>
    <w:basedOn w:val="a"/>
    <w:qFormat/>
    <w:pPr>
      <w:adjustRightInd w:val="0"/>
      <w:spacing w:before="40" w:after="40"/>
    </w:pPr>
    <w:rPr>
      <w:sz w:val="24"/>
    </w:rPr>
  </w:style>
  <w:style w:type="paragraph" w:customStyle="1" w:styleId="CharCharCharCharCharCharChar">
    <w:name w:val="Char Char Char Char Char Char Char"/>
    <w:basedOn w:val="a5"/>
    <w:qFormat/>
    <w:rPr>
      <w:rFonts w:ascii="宋体" w:hAnsi="Tahoma"/>
    </w:rPr>
  </w:style>
  <w:style w:type="paragraph" w:customStyle="1" w:styleId="CSS1Char">
    <w:name w:val="CSS1级正文 Char"/>
    <w:basedOn w:val="aa"/>
    <w:qFormat/>
    <w:pPr>
      <w:adjustRightInd w:val="0"/>
      <w:snapToGrid w:val="0"/>
      <w:spacing w:after="0" w:line="360" w:lineRule="auto"/>
      <w:ind w:firstLine="480"/>
    </w:pPr>
    <w:rPr>
      <w:sz w:val="24"/>
    </w:rPr>
  </w:style>
  <w:style w:type="paragraph" w:customStyle="1" w:styleId="afffff3">
    <w:name w:val="样式 宋体 五号 行距: 单倍行距"/>
    <w:basedOn w:val="a"/>
    <w:qFormat/>
    <w:pPr>
      <w:adjustRightInd w:val="0"/>
      <w:jc w:val="left"/>
    </w:pPr>
    <w:rPr>
      <w:rFonts w:ascii="宋体" w:hAnsi="宋体"/>
      <w:kern w:val="0"/>
      <w:sz w:val="21"/>
    </w:rPr>
  </w:style>
  <w:style w:type="paragraph" w:customStyle="1" w:styleId="1b">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4">
    <w:name w:val="图例"/>
    <w:basedOn w:val="a"/>
    <w:qFormat/>
    <w:pPr>
      <w:spacing w:before="120" w:after="120" w:line="360" w:lineRule="auto"/>
      <w:jc w:val="center"/>
    </w:pPr>
    <w:rPr>
      <w:rFonts w:eastAsia="仿宋_GB2312"/>
      <w:b/>
      <w:sz w:val="24"/>
    </w:rPr>
  </w:style>
  <w:style w:type="paragraph" w:customStyle="1" w:styleId="3b">
    <w:name w:val="附录3"/>
    <w:basedOn w:val="a"/>
    <w:next w:val="a"/>
    <w:qFormat/>
    <w:pPr>
      <w:tabs>
        <w:tab w:val="left" w:pos="851"/>
      </w:tabs>
      <w:ind w:left="425" w:hanging="425"/>
      <w:outlineLvl w:val="2"/>
    </w:pPr>
    <w:rPr>
      <w:rFonts w:eastAsia="黑体"/>
      <w:b/>
      <w:sz w:val="32"/>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f5">
    <w:name w:val="首行缩进"/>
    <w:basedOn w:val="a"/>
    <w:qFormat/>
    <w:pPr>
      <w:tabs>
        <w:tab w:val="left" w:pos="540"/>
      </w:tabs>
      <w:spacing w:line="360" w:lineRule="auto"/>
      <w:ind w:left="540"/>
    </w:pPr>
    <w:rPr>
      <w:rFonts w:eastAsia="仿宋_GB2312"/>
    </w:rPr>
  </w:style>
  <w:style w:type="paragraph" w:customStyle="1" w:styleId="afffff6">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CharCharChar1">
    <w:name w:val="Char1 Char Char Char1"/>
    <w:basedOn w:val="a"/>
    <w:qFormat/>
    <w:rPr>
      <w:rFonts w:ascii="Tahoma" w:hAnsi="Tahoma"/>
      <w:sz w:val="30"/>
    </w:rPr>
  </w:style>
  <w:style w:type="paragraph" w:customStyle="1" w:styleId="CharCharCharCharCharCharChar1">
    <w:name w:val="Char Char Char Char Char Char Char1"/>
    <w:basedOn w:val="a"/>
    <w:qFormat/>
    <w:rPr>
      <w:rFonts w:ascii="Tahoma" w:hAnsi="Tahoma"/>
      <w:sz w:val="24"/>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c">
    <w:name w:val="修订1"/>
    <w:qFormat/>
    <w:rPr>
      <w:rFonts w:ascii="Times New Roman" w:eastAsia="宋体" w:hAnsi="Times New Roman" w:cs="Times New Roman"/>
      <w:kern w:val="2"/>
      <w:sz w:val="21"/>
    </w:rPr>
  </w:style>
  <w:style w:type="paragraph" w:customStyle="1" w:styleId="Char10">
    <w:name w:val="Char1"/>
    <w:basedOn w:val="a"/>
    <w:qFormat/>
    <w:rPr>
      <w:sz w:val="21"/>
    </w:rPr>
  </w:style>
  <w:style w:type="paragraph" w:customStyle="1" w:styleId="1d">
    <w:name w:val="样式1"/>
    <w:basedOn w:val="4"/>
    <w:qFormat/>
    <w:pPr>
      <w:tabs>
        <w:tab w:val="left" w:pos="720"/>
      </w:tabs>
      <w:spacing w:before="500" w:after="260" w:line="560" w:lineRule="atLeast"/>
      <w:ind w:left="420" w:hanging="420"/>
    </w:pPr>
  </w:style>
  <w:style w:type="paragraph" w:customStyle="1" w:styleId="2f0">
    <w:name w:val="修订2"/>
    <w:hidden/>
    <w:uiPriority w:val="99"/>
    <w:unhideWhenUsed/>
    <w:qFormat/>
    <w:rPr>
      <w:rFonts w:ascii="Times New Roman" w:eastAsia="宋体" w:hAnsi="Times New Roman" w:cs="Times New Roman"/>
      <w:kern w:val="2"/>
      <w:sz w:val="28"/>
    </w:rPr>
  </w:style>
  <w:style w:type="character" w:customStyle="1" w:styleId="ant-tree-switcher">
    <w:name w:val="ant-tree-switcher"/>
    <w:basedOn w:val="a0"/>
    <w:qFormat/>
  </w:style>
  <w:style w:type="character" w:customStyle="1" w:styleId="ant-tree-iconele">
    <w:name w:val="ant-tree-iconele"/>
    <w:basedOn w:val="a0"/>
    <w:qFormat/>
  </w:style>
  <w:style w:type="character" w:customStyle="1" w:styleId="hover16">
    <w:name w:val="hover16"/>
    <w:basedOn w:val="a0"/>
    <w:qFormat/>
    <w:rPr>
      <w:color w:val="23527C"/>
    </w:rPr>
  </w:style>
  <w:style w:type="character" w:customStyle="1" w:styleId="ant-tree-checkbox">
    <w:name w:val="ant-tree-checkbox"/>
    <w:basedOn w:val="a0"/>
    <w:qFormat/>
  </w:style>
  <w:style w:type="character" w:customStyle="1" w:styleId="ant-select-tree-switcher">
    <w:name w:val="ant-select-tree-switcher"/>
    <w:basedOn w:val="a0"/>
    <w:qFormat/>
  </w:style>
  <w:style w:type="character" w:customStyle="1" w:styleId="isover">
    <w:name w:val="isover"/>
    <w:basedOn w:val="a0"/>
    <w:qFormat/>
  </w:style>
  <w:style w:type="character" w:customStyle="1" w:styleId="ant-transfer-list-search-action">
    <w:name w:val="ant-transfer-list-search-action"/>
    <w:basedOn w:val="a0"/>
    <w:qFormat/>
  </w:style>
  <w:style w:type="character" w:customStyle="1" w:styleId="ant-select-tree-checkbox2">
    <w:name w:val="ant-select-tree-checkbox2"/>
    <w:basedOn w:val="a0"/>
    <w:qFormat/>
  </w:style>
  <w:style w:type="character" w:customStyle="1" w:styleId="ant-select-tree-iconele">
    <w:name w:val="ant-select-tree-iconele"/>
    <w:basedOn w:val="a0"/>
    <w:qFormat/>
  </w:style>
  <w:style w:type="character" w:customStyle="1" w:styleId="running">
    <w:name w:val="running"/>
    <w:basedOn w:val="a0"/>
    <w:qFormat/>
  </w:style>
  <w:style w:type="character" w:customStyle="1" w:styleId="button">
    <w:name w:val="button"/>
    <w:basedOn w:val="a0"/>
    <w:qFormat/>
  </w:style>
  <w:style w:type="character" w:customStyle="1" w:styleId="tmpztreemovearrow">
    <w:name w:val="tmpztreemove_arrow"/>
    <w:basedOn w:val="a0"/>
    <w:qFormat/>
  </w:style>
  <w:style w:type="paragraph" w:customStyle="1" w:styleId="list-group-item-text">
    <w:name w:val="list-group-item-text"/>
    <w:basedOn w:val="a"/>
    <w:qFormat/>
    <w:pPr>
      <w:pBdr>
        <w:top w:val="dotted" w:sz="6" w:space="11" w:color="E0E0E0"/>
      </w:pBdr>
      <w:jc w:val="left"/>
    </w:pPr>
    <w:rPr>
      <w:kern w:val="0"/>
    </w:rPr>
  </w:style>
  <w:style w:type="paragraph" w:styleId="afffff7">
    <w:name w:val="List Paragraph"/>
    <w:basedOn w:val="a"/>
    <w:uiPriority w:val="34"/>
    <w:qFormat/>
    <w:pPr>
      <w:ind w:firstLineChars="200" w:firstLine="420"/>
    </w:pPr>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3076"/>
    <customShpInfo spid="_x0000_s3075"/>
    <customShpInfo spid="_x0000_s3074"/>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46</Pages>
  <Words>4053</Words>
  <Characters>23104</Characters>
  <Application>Microsoft Office Word</Application>
  <DocSecurity>0</DocSecurity>
  <Lines>192</Lines>
  <Paragraphs>54</Paragraphs>
  <ScaleCrop>false</ScaleCrop>
  <Company>微软公司</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95377</cp:lastModifiedBy>
  <cp:revision>35</cp:revision>
  <cp:lastPrinted>2019-05-08T07:52:00Z</cp:lastPrinted>
  <dcterms:created xsi:type="dcterms:W3CDTF">2018-09-28T02:05:00Z</dcterms:created>
  <dcterms:modified xsi:type="dcterms:W3CDTF">2025-01-14T02:15:00Z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