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cs="Times New Roman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《锅炉大气污染物排放标准》（DB50/ 658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—2016）修改单（征求意见稿）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为进一步改善我市大气环境质量，提升我市锅炉大气污染排放管理水平，决定修改重庆市地方污染物排放标准《锅炉大气污染物排放标准》（DB50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/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658-2016）。修改内容如下：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48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表2 在用锅炉大气污染物排放浓度限值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进行以下修改：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所辖的渝中区、大渡口区、江北区、沙坪坝区、九龙坡区、南岸区、北碚区、渝北区、巴南区、涪陵区、长寿区、江津区、合川区、永川区、南川区、綦江区、大足区、璧山区、铜梁区、潼南区、荣昌区、万州区、黔江区、开州区、梁平区、武隆区以及两江新区、重庆高新区和万盛经开区等29个区（开发区）各类锅炉的氮氧化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自2021年1月1日至2021年12月31日执行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修改单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表1限值标准。自2022年1月1日起执行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修改单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表2限值标准。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表1 在用锅炉氮氧化物排放浓度限值</w:t>
      </w:r>
    </w:p>
    <w:p>
      <w:pPr>
        <w:jc w:val="right"/>
        <w:rPr>
          <w:rFonts w:hint="default" w:ascii="Times New Roman" w:hAnsi="Times New Roman" w:eastAsia="方正仿宋_GBK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sz w:val="21"/>
          <w:szCs w:val="21"/>
        </w:rPr>
        <w:t>单位：mg/m</w:t>
      </w:r>
      <w:r>
        <w:rPr>
          <w:rFonts w:hint="default" w:ascii="Times New Roman" w:hAnsi="Times New Roman" w:eastAsia="方正仿宋_GBK" w:cs="Times New Roman"/>
          <w:color w:val="000000"/>
          <w:sz w:val="21"/>
          <w:szCs w:val="21"/>
          <w:vertAlign w:val="superscript"/>
        </w:rPr>
        <w:t>3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290"/>
        <w:gridCol w:w="1290"/>
        <w:gridCol w:w="1290"/>
        <w:gridCol w:w="1551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污染物项目</w:t>
            </w:r>
          </w:p>
        </w:tc>
        <w:tc>
          <w:tcPr>
            <w:tcW w:w="54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污染物排放限值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监控位置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燃煤锅炉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燃油锅炉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燃气锅炉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生物质成型燃料锅炉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氮氧化物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200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200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80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150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烟囱或烟道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对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表3 新建锅炉大气污染物排放浓度限值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进行以下修改：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所辖的渝中区、大渡口区、江北区、沙坪坝区、九龙坡区、南岸区、北碚区、渝北区、巴南区、涪陵区、长寿区、江津区、合川区、永川区、南川区、綦江区、大足区、璧山区、铜梁区、潼南区、荣昌区、万州区、黔江区、开州区、梁平区、武隆区以及两江新区、重庆高新区和万盛经开区等29个区（开发区）各类锅炉的氮氧化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自2021年1月1日起执行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修改单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表2限值标准。</w:t>
      </w:r>
    </w:p>
    <w:p>
      <w:pPr>
        <w:jc w:val="center"/>
        <w:rPr>
          <w:rFonts w:hint="default" w:ascii="Times New Roman" w:hAnsi="Times New Roman" w:eastAsia="方正仿宋_GBK" w:cs="Times New Roman"/>
          <w:color w:val="000000"/>
          <w:sz w:val="24"/>
          <w:szCs w:val="21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表2 新建锅炉氮氧化物排放浓度限值</w:t>
      </w:r>
    </w:p>
    <w:p>
      <w:pPr>
        <w:ind w:firstLine="7140" w:firstLineChars="3400"/>
        <w:jc w:val="both"/>
        <w:rPr>
          <w:rFonts w:hint="default" w:ascii="Times New Roman" w:hAnsi="Times New Roman" w:eastAsia="方正仿宋_GBK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sz w:val="21"/>
          <w:szCs w:val="21"/>
        </w:rPr>
        <w:t>单位：mg/m</w:t>
      </w:r>
      <w:r>
        <w:rPr>
          <w:rFonts w:hint="default" w:ascii="Times New Roman" w:hAnsi="Times New Roman" w:eastAsia="方正仿宋_GBK" w:cs="Times New Roman"/>
          <w:color w:val="000000"/>
          <w:sz w:val="21"/>
          <w:szCs w:val="21"/>
          <w:vertAlign w:val="superscript"/>
        </w:rPr>
        <w:t>3</w:t>
      </w:r>
    </w:p>
    <w:tbl>
      <w:tblPr>
        <w:tblStyle w:val="10"/>
        <w:tblpPr w:leftFromText="180" w:rightFromText="180" w:vertAnchor="text" w:horzAnchor="page" w:tblpX="1792" w:tblpY="29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290"/>
        <w:gridCol w:w="1290"/>
        <w:gridCol w:w="1290"/>
        <w:gridCol w:w="1551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污染物项目</w:t>
            </w:r>
          </w:p>
        </w:tc>
        <w:tc>
          <w:tcPr>
            <w:tcW w:w="54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污染物排放限值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监控位置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燃煤锅炉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燃油锅炉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燃气锅炉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生物质成型燃料锅炉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氮氧化物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80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80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  <w:vertAlign w:val="superscript"/>
              </w:rPr>
              <w:t>(1)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，50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  <w:vertAlign w:val="superscript"/>
              </w:rPr>
              <w:t>(2)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80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烟囱或烟道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注：（1）适用于主城区（包括：渝中区、大渡口区、江北区、沙坪坝区、九龙坡区、南岸区、北碚区、渝北区、巴南区以及两江新区和重庆高新区）的新建锅炉。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09" w:firstLineChars="129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（2）适用于涪陵区、长寿区、江津区、合川区、永川区、南川区、綦江区、大足区、璧山区、铜梁区、潼南区、荣昌区、万州区、黔江区、开州区、梁平区、武隆区和万盛经开区新建锅炉及2022年1月1日起所有29个区（开发区）的在用锅炉。</w:t>
            </w:r>
          </w:p>
        </w:tc>
      </w:tr>
    </w:tbl>
    <w:p>
      <w:pPr>
        <w:spacing w:line="360" w:lineRule="auto"/>
        <w:rPr>
          <w:rFonts w:hint="eastAsia" w:cs="Times New Roman"/>
          <w:sz w:val="24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0375"/>
    <w:multiLevelType w:val="singleLevel"/>
    <w:tmpl w:val="4208037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3EE3C0F"/>
    <w:multiLevelType w:val="multilevel"/>
    <w:tmpl w:val="43EE3C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3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63672CEE"/>
    <w:multiLevelType w:val="multilevel"/>
    <w:tmpl w:val="63672CEE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D7"/>
    <w:rsid w:val="00045E8B"/>
    <w:rsid w:val="00046CD1"/>
    <w:rsid w:val="000A70FF"/>
    <w:rsid w:val="00113106"/>
    <w:rsid w:val="00150769"/>
    <w:rsid w:val="001C5962"/>
    <w:rsid w:val="00227CBE"/>
    <w:rsid w:val="00234CFC"/>
    <w:rsid w:val="00281750"/>
    <w:rsid w:val="002A637C"/>
    <w:rsid w:val="002A757E"/>
    <w:rsid w:val="002E4F68"/>
    <w:rsid w:val="00364FEE"/>
    <w:rsid w:val="0041777C"/>
    <w:rsid w:val="00443069"/>
    <w:rsid w:val="004B048E"/>
    <w:rsid w:val="004C34AF"/>
    <w:rsid w:val="00525730"/>
    <w:rsid w:val="005318EF"/>
    <w:rsid w:val="00534068"/>
    <w:rsid w:val="00567204"/>
    <w:rsid w:val="005724E5"/>
    <w:rsid w:val="0057409D"/>
    <w:rsid w:val="00592491"/>
    <w:rsid w:val="005F6552"/>
    <w:rsid w:val="00686947"/>
    <w:rsid w:val="006A7AE5"/>
    <w:rsid w:val="00710CF1"/>
    <w:rsid w:val="00790EF2"/>
    <w:rsid w:val="00951ED7"/>
    <w:rsid w:val="009B2D1B"/>
    <w:rsid w:val="009D5FFA"/>
    <w:rsid w:val="009F4E91"/>
    <w:rsid w:val="00A148B8"/>
    <w:rsid w:val="00AA66D1"/>
    <w:rsid w:val="00B372BA"/>
    <w:rsid w:val="00BA1B3A"/>
    <w:rsid w:val="00BC7011"/>
    <w:rsid w:val="00BD775C"/>
    <w:rsid w:val="00BE387B"/>
    <w:rsid w:val="00D3001F"/>
    <w:rsid w:val="00D42D26"/>
    <w:rsid w:val="00DC404E"/>
    <w:rsid w:val="00E1739E"/>
    <w:rsid w:val="00E31970"/>
    <w:rsid w:val="00ED3612"/>
    <w:rsid w:val="00F058D5"/>
    <w:rsid w:val="00F23D3F"/>
    <w:rsid w:val="00F7358A"/>
    <w:rsid w:val="00FC7B30"/>
    <w:rsid w:val="1C7D20B0"/>
    <w:rsid w:val="36D0237E"/>
    <w:rsid w:val="3D234FAF"/>
    <w:rsid w:val="42994FD4"/>
    <w:rsid w:val="4EDA1EE7"/>
    <w:rsid w:val="544D5B90"/>
    <w:rsid w:val="592319C5"/>
    <w:rsid w:val="7ED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numPr>
        <w:ilvl w:val="0"/>
        <w:numId w:val="1"/>
      </w:numPr>
      <w:spacing w:before="340" w:after="330" w:line="578" w:lineRule="atLeast"/>
      <w:ind w:firstLine="200" w:firstLineChars="20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tLeast"/>
      <w:ind w:left="709" w:hanging="709" w:firstLineChars="200"/>
      <w:jc w:val="center"/>
      <w:outlineLvl w:val="2"/>
    </w:pPr>
    <w:rPr>
      <w:rFonts w:cs="Times New Roman"/>
      <w:b/>
      <w:bCs/>
      <w:sz w:val="24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8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3 Char"/>
    <w:basedOn w:val="8"/>
    <w:link w:val="3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3">
    <w:name w:val="标题 Char"/>
    <w:basedOn w:val="8"/>
    <w:link w:val="7"/>
    <w:qFormat/>
    <w:uiPriority w:val="10"/>
    <w:rPr>
      <w:rFonts w:ascii="Times New Roman" w:hAnsi="Times New Roman" w:eastAsia="宋体" w:cstheme="majorBidi"/>
      <w:b/>
      <w:bCs/>
      <w:sz w:val="32"/>
      <w:szCs w:val="32"/>
    </w:r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4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2020-03-25T06:42:00Z</dcterms:created>
  <dc:creator>ZGGLG</dc:creator>
  <cp:lastModifiedBy>重庆市生态环境局_科技处_刘鑫</cp:lastModifiedBy>
  <cp:lastPrinted>2020-03-25T07:24:00Z</cp:lastPrinted>
  <dcterms:modified xsi:type="dcterms:W3CDTF">2020-04-15T09:32:47Z</dcterms:modified>
  <dc:title>重庆市《锅炉大气污染物排放标准》（DB50/ 418—2016）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