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76" w:rsidRDefault="001E691B">
      <w:pPr>
        <w:pStyle w:val="Af2"/>
        <w:ind w:firstLineChars="0" w:firstLine="0"/>
        <w:rPr>
          <w:rFonts w:eastAsia="方正黑体_GBK" w:cs="Times New Roman"/>
          <w:sz w:val="32"/>
          <w:szCs w:val="32"/>
        </w:rPr>
      </w:pPr>
      <w:r>
        <w:rPr>
          <w:rFonts w:eastAsia="方正黑体_GBK" w:cs="Times New Roman"/>
          <w:sz w:val="32"/>
          <w:szCs w:val="32"/>
        </w:rPr>
        <w:t>附件</w:t>
      </w:r>
      <w:r>
        <w:rPr>
          <w:rFonts w:eastAsia="方正黑体_GBK" w:cs="Times New Roman"/>
          <w:sz w:val="32"/>
          <w:szCs w:val="32"/>
        </w:rPr>
        <w:t>2</w:t>
      </w:r>
    </w:p>
    <w:sdt>
      <w:sdtPr>
        <w:rPr>
          <w:rFonts w:asciiTheme="majorHAnsi" w:eastAsiaTheme="majorEastAsia" w:hAnsiTheme="majorHAnsi" w:cs="Times New Roman"/>
          <w:b/>
          <w:bCs/>
          <w:kern w:val="44"/>
          <w:sz w:val="32"/>
          <w:szCs w:val="44"/>
        </w:rPr>
        <w:id w:val="-1268539893"/>
      </w:sdtPr>
      <w:sdtEndPr/>
      <w:sdtContent>
        <w:p w:rsidR="00D34576" w:rsidRDefault="00D34576">
          <w:pPr>
            <w:pStyle w:val="Af2"/>
            <w:ind w:firstLineChars="0" w:firstLine="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1E691B">
          <w:pPr>
            <w:spacing w:beforeLines="50" w:before="163" w:line="480" w:lineRule="auto"/>
            <w:ind w:firstLine="960"/>
            <w:jc w:val="center"/>
            <w:rPr>
              <w:rFonts w:eastAsia="黑体" w:cs="Times New Roman"/>
              <w:sz w:val="48"/>
              <w:szCs w:val="48"/>
            </w:rPr>
          </w:pPr>
          <w:r>
            <w:rPr>
              <w:rFonts w:eastAsia="黑体" w:cs="Times New Roman"/>
              <w:sz w:val="48"/>
              <w:szCs w:val="48"/>
            </w:rPr>
            <w:t>重庆市地方标准</w:t>
          </w:r>
        </w:p>
        <w:p w:rsidR="00D34576" w:rsidRDefault="001E691B">
          <w:pPr>
            <w:spacing w:beforeLines="50" w:before="163" w:line="480" w:lineRule="auto"/>
            <w:ind w:firstLine="964"/>
            <w:jc w:val="center"/>
            <w:rPr>
              <w:rFonts w:eastAsia="黑体" w:cs="Times New Roman"/>
              <w:b/>
              <w:sz w:val="48"/>
              <w:szCs w:val="48"/>
            </w:rPr>
          </w:pPr>
          <w:r>
            <w:rPr>
              <w:rFonts w:eastAsia="黑体" w:cs="Times New Roman"/>
              <w:b/>
              <w:sz w:val="48"/>
              <w:szCs w:val="48"/>
            </w:rPr>
            <w:t>《锅炉大气污染物排放标准》</w:t>
          </w:r>
        </w:p>
        <w:p w:rsidR="00D34576" w:rsidRDefault="001E691B">
          <w:pPr>
            <w:spacing w:beforeLines="50" w:before="163" w:line="480" w:lineRule="auto"/>
            <w:ind w:firstLine="960"/>
            <w:jc w:val="center"/>
            <w:rPr>
              <w:rFonts w:eastAsia="黑体" w:cs="Times New Roman"/>
              <w:sz w:val="48"/>
              <w:szCs w:val="36"/>
            </w:rPr>
          </w:pPr>
          <w:r>
            <w:rPr>
              <w:rFonts w:eastAsia="黑体" w:cs="Times New Roman"/>
              <w:sz w:val="48"/>
              <w:szCs w:val="36"/>
            </w:rPr>
            <w:t>（修订征求意见稿）</w:t>
          </w:r>
        </w:p>
        <w:p w:rsidR="00D34576" w:rsidRDefault="001E691B">
          <w:pPr>
            <w:spacing w:beforeLines="50" w:before="163" w:line="480" w:lineRule="auto"/>
            <w:ind w:firstLine="960"/>
            <w:jc w:val="center"/>
            <w:rPr>
              <w:rFonts w:eastAsia="黑体" w:cs="Times New Roman"/>
              <w:sz w:val="48"/>
              <w:szCs w:val="48"/>
            </w:rPr>
          </w:pPr>
          <w:r>
            <w:rPr>
              <w:rFonts w:eastAsia="黑体" w:cs="Times New Roman"/>
              <w:sz w:val="48"/>
              <w:szCs w:val="48"/>
            </w:rPr>
            <w:t>编制说明</w:t>
          </w: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pPr>
        </w:p>
        <w:p w:rsidR="00D34576" w:rsidRDefault="001E691B">
          <w:pPr>
            <w:ind w:firstLine="560"/>
            <w:jc w:val="center"/>
            <w:rPr>
              <w:rFonts w:cs="Times New Roman"/>
              <w:sz w:val="28"/>
            </w:rPr>
          </w:pPr>
          <w:r>
            <w:rPr>
              <w:rFonts w:cs="Times New Roman"/>
              <w:sz w:val="28"/>
            </w:rPr>
            <w:t>重庆市生态环境科学研究院</w:t>
          </w:r>
        </w:p>
        <w:p w:rsidR="00D34576" w:rsidRDefault="001E691B">
          <w:pPr>
            <w:ind w:firstLine="560"/>
            <w:jc w:val="center"/>
            <w:rPr>
              <w:rFonts w:cs="Times New Roman"/>
              <w:sz w:val="28"/>
            </w:rPr>
          </w:pPr>
          <w:r>
            <w:rPr>
              <w:rFonts w:cs="Times New Roman"/>
              <w:sz w:val="28"/>
            </w:rPr>
            <w:t>2019</w:t>
          </w:r>
          <w:r>
            <w:rPr>
              <w:rFonts w:cs="Times New Roman"/>
              <w:sz w:val="28"/>
            </w:rPr>
            <w:t>年</w:t>
          </w:r>
          <w:r>
            <w:rPr>
              <w:rFonts w:cs="Times New Roman"/>
              <w:sz w:val="28"/>
            </w:rPr>
            <w:t>11</w:t>
          </w:r>
          <w:r>
            <w:rPr>
              <w:rFonts w:cs="Times New Roman"/>
              <w:sz w:val="28"/>
            </w:rPr>
            <w:t>月</w:t>
          </w:r>
        </w:p>
        <w:p w:rsidR="00D34576" w:rsidRDefault="00D34576">
          <w:pPr>
            <w:ind w:firstLine="480"/>
            <w:rPr>
              <w:rFonts w:cs="Times New Roman"/>
            </w:rPr>
          </w:pPr>
        </w:p>
        <w:p w:rsidR="00D34576" w:rsidRDefault="00D34576">
          <w:pPr>
            <w:ind w:firstLine="480"/>
            <w:rPr>
              <w:rFonts w:cs="Times New Roman"/>
            </w:rPr>
          </w:pPr>
        </w:p>
        <w:p w:rsidR="00D34576" w:rsidRDefault="00D34576">
          <w:pPr>
            <w:ind w:firstLine="480"/>
            <w:rPr>
              <w:rFonts w:cs="Times New Roman"/>
            </w:rPr>
            <w:sectPr w:rsidR="00D3457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docGrid w:type="lines" w:linePitch="326"/>
            </w:sectPr>
          </w:pPr>
        </w:p>
        <w:sdt>
          <w:sdtPr>
            <w:rPr>
              <w:rFonts w:ascii="Times New Roman" w:eastAsia="宋体" w:hAnsi="Times New Roman" w:cs="Times New Roman"/>
              <w:color w:val="auto"/>
              <w:kern w:val="2"/>
              <w:sz w:val="28"/>
              <w:szCs w:val="22"/>
              <w:lang w:val="zh-CN"/>
            </w:rPr>
            <w:id w:val="1621727430"/>
          </w:sdtPr>
          <w:sdtEndPr>
            <w:rPr>
              <w:sz w:val="24"/>
            </w:rPr>
          </w:sdtEndPr>
          <w:sdtContent>
            <w:p w:rsidR="00D34576" w:rsidRDefault="001E691B">
              <w:pPr>
                <w:pStyle w:val="TOC1"/>
                <w:jc w:val="center"/>
                <w:rPr>
                  <w:rFonts w:ascii="Times New Roman" w:hAnsi="Times New Roman" w:cs="Times New Roman"/>
                  <w:b/>
                  <w:color w:val="auto"/>
                  <w:sz w:val="44"/>
                </w:rPr>
              </w:pPr>
              <w:r>
                <w:rPr>
                  <w:rFonts w:ascii="Times New Roman" w:hAnsi="Times New Roman" w:cs="Times New Roman"/>
                  <w:b/>
                  <w:color w:val="auto"/>
                  <w:sz w:val="44"/>
                  <w:lang w:val="zh-CN"/>
                </w:rPr>
                <w:t>目</w:t>
              </w:r>
              <w:r>
                <w:rPr>
                  <w:rFonts w:ascii="Times New Roman" w:hAnsi="Times New Roman" w:cs="Times New Roman"/>
                  <w:b/>
                  <w:color w:val="auto"/>
                  <w:sz w:val="44"/>
                  <w:lang w:val="zh-CN"/>
                </w:rPr>
                <w:t xml:space="preserve">  </w:t>
              </w:r>
              <w:r>
                <w:rPr>
                  <w:rFonts w:ascii="Times New Roman" w:hAnsi="Times New Roman" w:cs="Times New Roman"/>
                  <w:b/>
                  <w:color w:val="auto"/>
                  <w:sz w:val="44"/>
                  <w:lang w:val="zh-CN"/>
                </w:rPr>
                <w:t>录</w:t>
              </w:r>
            </w:p>
            <w:p w:rsidR="00D34576" w:rsidRDefault="001E691B">
              <w:pPr>
                <w:pStyle w:val="12"/>
                <w:rPr>
                  <w:rFonts w:eastAsiaTheme="minorEastAsia" w:cstheme="minorBidi"/>
                  <w:b w:val="0"/>
                  <w:bCs w:val="0"/>
                  <w:caps w:val="0"/>
                  <w:sz w:val="21"/>
                  <w:szCs w:val="22"/>
                </w:rPr>
              </w:pPr>
              <w:r>
                <w:rPr>
                  <w:rFonts w:ascii="Times New Roman" w:hAnsi="Times New Roman" w:cs="Times New Roman"/>
                  <w:sz w:val="24"/>
                </w:rPr>
                <w:fldChar w:fldCharType="begin"/>
              </w:r>
              <w:r>
                <w:rPr>
                  <w:rFonts w:ascii="Times New Roman" w:hAnsi="Times New Roman" w:cs="Times New Roman"/>
                  <w:sz w:val="24"/>
                </w:rPr>
                <w:instrText xml:space="preserve"> TOC \o "1-2" \h \z \u </w:instrText>
              </w:r>
              <w:r>
                <w:rPr>
                  <w:rFonts w:ascii="Times New Roman" w:hAnsi="Times New Roman" w:cs="Times New Roman"/>
                  <w:sz w:val="24"/>
                </w:rPr>
                <w:fldChar w:fldCharType="separate"/>
              </w:r>
              <w:hyperlink w:anchor="_Toc26174388" w:history="1">
                <w:r>
                  <w:rPr>
                    <w:rStyle w:val="af0"/>
                    <w:rFonts w:ascii="Times New Roman" w:hAnsi="Times New Roman" w:cs="Times New Roman"/>
                  </w:rPr>
                  <w:t>1</w:t>
                </w:r>
                <w:r>
                  <w:rPr>
                    <w:rFonts w:eastAsiaTheme="minorEastAsia" w:cstheme="minorBidi"/>
                    <w:b w:val="0"/>
                    <w:bCs w:val="0"/>
                    <w:caps w:val="0"/>
                    <w:sz w:val="21"/>
                    <w:szCs w:val="22"/>
                  </w:rPr>
                  <w:tab/>
                </w:r>
                <w:r>
                  <w:rPr>
                    <w:rStyle w:val="af0"/>
                    <w:rFonts w:ascii="Times New Roman" w:hAnsi="Times New Roman" w:cs="Times New Roman" w:hint="eastAsia"/>
                  </w:rPr>
                  <w:t>标准修订背景</w:t>
                </w:r>
                <w:r>
                  <w:tab/>
                </w:r>
                <w:r>
                  <w:fldChar w:fldCharType="begin"/>
                </w:r>
                <w:r>
                  <w:instrText xml:space="preserve"> PAGEREF _Toc26174388 \h </w:instrText>
                </w:r>
                <w:r>
                  <w:fldChar w:fldCharType="separate"/>
                </w:r>
                <w:r>
                  <w:t>1</w:t>
                </w:r>
                <w:r>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89" w:history="1">
                <w:r w:rsidR="001E691B">
                  <w:rPr>
                    <w:rStyle w:val="af0"/>
                    <w:rFonts w:ascii="Times New Roman" w:hAnsi="Times New Roman" w:cs="Times New Roman"/>
                  </w:rPr>
                  <w:t>1.1</w:t>
                </w:r>
                <w:r w:rsidR="001E691B">
                  <w:rPr>
                    <w:rFonts w:eastAsiaTheme="minorEastAsia" w:cstheme="minorBidi"/>
                    <w:smallCaps w:val="0"/>
                    <w:sz w:val="21"/>
                    <w:szCs w:val="22"/>
                  </w:rPr>
                  <w:tab/>
                </w:r>
                <w:r w:rsidR="001E691B">
                  <w:rPr>
                    <w:rStyle w:val="af0"/>
                    <w:rFonts w:ascii="Times New Roman" w:hAnsi="Times New Roman" w:cs="Times New Roman" w:hint="eastAsia"/>
                  </w:rPr>
                  <w:t>任务来源</w:t>
                </w:r>
                <w:r w:rsidR="001E691B">
                  <w:tab/>
                </w:r>
                <w:r w:rsidR="001E691B">
                  <w:fldChar w:fldCharType="begin"/>
                </w:r>
                <w:r w:rsidR="001E691B">
                  <w:instrText xml:space="preserve"> PAGEREF _Toc26174389 \h </w:instrText>
                </w:r>
                <w:r w:rsidR="001E691B">
                  <w:fldChar w:fldCharType="separate"/>
                </w:r>
                <w:r w:rsidR="001E691B">
                  <w:t>1</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0" w:history="1">
                <w:r w:rsidR="001E691B">
                  <w:rPr>
                    <w:rStyle w:val="af0"/>
                    <w:rFonts w:ascii="Times New Roman" w:hAnsi="Times New Roman" w:cs="Times New Roman"/>
                  </w:rPr>
                  <w:t>1.2</w:t>
                </w:r>
                <w:r w:rsidR="001E691B">
                  <w:rPr>
                    <w:rFonts w:eastAsiaTheme="minorEastAsia" w:cstheme="minorBidi"/>
                    <w:smallCaps w:val="0"/>
                    <w:sz w:val="21"/>
                    <w:szCs w:val="22"/>
                  </w:rPr>
                  <w:tab/>
                </w:r>
                <w:r w:rsidR="001E691B">
                  <w:rPr>
                    <w:rStyle w:val="af0"/>
                    <w:rFonts w:ascii="Times New Roman" w:hAnsi="Times New Roman" w:cs="Times New Roman" w:hint="eastAsia"/>
                  </w:rPr>
                  <w:t>本标准起草单位</w:t>
                </w:r>
                <w:r w:rsidR="001E691B">
                  <w:tab/>
                </w:r>
                <w:r w:rsidR="001E691B">
                  <w:fldChar w:fldCharType="begin"/>
                </w:r>
                <w:r w:rsidR="001E691B">
                  <w:instrText xml:space="preserve"> PAGEREF _Toc26174390 \h </w:instrText>
                </w:r>
                <w:r w:rsidR="001E691B">
                  <w:fldChar w:fldCharType="separate"/>
                </w:r>
                <w:r w:rsidR="001E691B">
                  <w:t>1</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1" w:history="1">
                <w:r w:rsidR="001E691B">
                  <w:rPr>
                    <w:rStyle w:val="af0"/>
                    <w:rFonts w:ascii="Times New Roman" w:hAnsi="Times New Roman" w:cs="Times New Roman"/>
                  </w:rPr>
                  <w:t>1.3</w:t>
                </w:r>
                <w:r w:rsidR="001E691B">
                  <w:rPr>
                    <w:rFonts w:eastAsiaTheme="minorEastAsia" w:cstheme="minorBidi"/>
                    <w:smallCaps w:val="0"/>
                    <w:sz w:val="21"/>
                    <w:szCs w:val="22"/>
                  </w:rPr>
                  <w:tab/>
                </w:r>
                <w:r w:rsidR="001E691B">
                  <w:rPr>
                    <w:rStyle w:val="af0"/>
                    <w:rFonts w:ascii="Times New Roman" w:hAnsi="Times New Roman" w:cs="Times New Roman" w:hint="eastAsia"/>
                  </w:rPr>
                  <w:t>工作过程</w:t>
                </w:r>
                <w:r w:rsidR="001E691B">
                  <w:tab/>
                </w:r>
                <w:r w:rsidR="001E691B">
                  <w:fldChar w:fldCharType="begin"/>
                </w:r>
                <w:r w:rsidR="001E691B">
                  <w:instrText xml:space="preserve"> PAGEREF _Toc26174391 \h </w:instrText>
                </w:r>
                <w:r w:rsidR="001E691B">
                  <w:fldChar w:fldCharType="separate"/>
                </w:r>
                <w:r w:rsidR="001E691B">
                  <w:t>1</w:t>
                </w:r>
                <w:r w:rsidR="001E691B">
                  <w:fldChar w:fldCharType="end"/>
                </w:r>
              </w:hyperlink>
            </w:p>
            <w:p w:rsidR="00D34576" w:rsidRDefault="007F74F2">
              <w:pPr>
                <w:pStyle w:val="12"/>
                <w:ind w:firstLine="402"/>
                <w:rPr>
                  <w:rFonts w:eastAsiaTheme="minorEastAsia" w:cstheme="minorBidi"/>
                  <w:b w:val="0"/>
                  <w:bCs w:val="0"/>
                  <w:caps w:val="0"/>
                  <w:sz w:val="21"/>
                  <w:szCs w:val="22"/>
                </w:rPr>
              </w:pPr>
              <w:hyperlink w:anchor="_Toc26174392" w:history="1">
                <w:r w:rsidR="001E691B">
                  <w:rPr>
                    <w:rStyle w:val="af0"/>
                    <w:rFonts w:ascii="Times New Roman" w:hAnsi="Times New Roman" w:cs="Times New Roman"/>
                  </w:rPr>
                  <w:t>2</w:t>
                </w:r>
                <w:r w:rsidR="001E691B">
                  <w:rPr>
                    <w:rFonts w:eastAsiaTheme="minorEastAsia" w:cstheme="minorBidi"/>
                    <w:b w:val="0"/>
                    <w:bCs w:val="0"/>
                    <w:caps w:val="0"/>
                    <w:sz w:val="21"/>
                    <w:szCs w:val="22"/>
                  </w:rPr>
                  <w:tab/>
                </w:r>
                <w:r w:rsidR="001E691B">
                  <w:rPr>
                    <w:rStyle w:val="af0"/>
                    <w:rFonts w:ascii="Times New Roman" w:hAnsi="Times New Roman" w:cs="Times New Roman" w:hint="eastAsia"/>
                  </w:rPr>
                  <w:t>标准修订的必要性</w:t>
                </w:r>
                <w:r w:rsidR="001E691B">
                  <w:tab/>
                </w:r>
                <w:r w:rsidR="001E691B">
                  <w:fldChar w:fldCharType="begin"/>
                </w:r>
                <w:r w:rsidR="001E691B">
                  <w:instrText xml:space="preserve"> PAGEREF _Toc26174392 \h </w:instrText>
                </w:r>
                <w:r w:rsidR="001E691B">
                  <w:fldChar w:fldCharType="separate"/>
                </w:r>
                <w:r w:rsidR="001E691B">
                  <w:t>3</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3" w:history="1">
                <w:r w:rsidR="001E691B">
                  <w:rPr>
                    <w:rStyle w:val="af0"/>
                    <w:rFonts w:ascii="Times New Roman" w:hAnsi="Times New Roman" w:cs="Times New Roman"/>
                  </w:rPr>
                  <w:t>2.1</w:t>
                </w:r>
                <w:r w:rsidR="001E691B">
                  <w:rPr>
                    <w:rFonts w:eastAsiaTheme="minorEastAsia" w:cstheme="minorBidi"/>
                    <w:smallCaps w:val="0"/>
                    <w:sz w:val="21"/>
                    <w:szCs w:val="22"/>
                  </w:rPr>
                  <w:tab/>
                </w:r>
                <w:r w:rsidR="001E691B">
                  <w:rPr>
                    <w:rStyle w:val="af0"/>
                    <w:rFonts w:ascii="Times New Roman" w:hAnsi="Times New Roman" w:cs="Times New Roman" w:hint="eastAsia"/>
                  </w:rPr>
                  <w:t>我市大气环境保护工作面临新形势</w:t>
                </w:r>
                <w:r w:rsidR="001E691B">
                  <w:tab/>
                </w:r>
                <w:r w:rsidR="001E691B">
                  <w:fldChar w:fldCharType="begin"/>
                </w:r>
                <w:r w:rsidR="001E691B">
                  <w:instrText xml:space="preserve"> PAGEREF _Toc26174393 \h </w:instrText>
                </w:r>
                <w:r w:rsidR="001E691B">
                  <w:fldChar w:fldCharType="separate"/>
                </w:r>
                <w:r w:rsidR="001E691B">
                  <w:t>3</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4" w:history="1">
                <w:r w:rsidR="001E691B">
                  <w:rPr>
                    <w:rStyle w:val="af0"/>
                    <w:rFonts w:ascii="Times New Roman" w:hAnsi="Times New Roman" w:cs="Times New Roman"/>
                  </w:rPr>
                  <w:t>2.2</w:t>
                </w:r>
                <w:r w:rsidR="001E691B">
                  <w:rPr>
                    <w:rFonts w:eastAsiaTheme="minorEastAsia" w:cstheme="minorBidi"/>
                    <w:smallCaps w:val="0"/>
                    <w:sz w:val="21"/>
                    <w:szCs w:val="22"/>
                  </w:rPr>
                  <w:tab/>
                </w:r>
                <w:r w:rsidR="001E691B">
                  <w:rPr>
                    <w:rStyle w:val="af0"/>
                    <w:rFonts w:ascii="Times New Roman" w:hAnsi="Times New Roman" w:cs="Times New Roman" w:hint="eastAsia"/>
                  </w:rPr>
                  <w:t>落实国家及重庆市地方相关文件的需要</w:t>
                </w:r>
                <w:r w:rsidR="001E691B">
                  <w:tab/>
                </w:r>
                <w:r w:rsidR="001E691B">
                  <w:fldChar w:fldCharType="begin"/>
                </w:r>
                <w:r w:rsidR="001E691B">
                  <w:instrText xml:space="preserve"> PAGEREF _Toc26174394 \h </w:instrText>
                </w:r>
                <w:r w:rsidR="001E691B">
                  <w:fldChar w:fldCharType="separate"/>
                </w:r>
                <w:r w:rsidR="001E691B">
                  <w:t>3</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5" w:history="1">
                <w:r w:rsidR="001E691B">
                  <w:rPr>
                    <w:rStyle w:val="af0"/>
                    <w:rFonts w:ascii="Times New Roman" w:hAnsi="Times New Roman" w:cs="Times New Roman"/>
                  </w:rPr>
                  <w:t>2.3</w:t>
                </w:r>
                <w:r w:rsidR="001E691B">
                  <w:rPr>
                    <w:rFonts w:eastAsiaTheme="minorEastAsia" w:cstheme="minorBidi"/>
                    <w:smallCaps w:val="0"/>
                    <w:sz w:val="21"/>
                    <w:szCs w:val="22"/>
                  </w:rPr>
                  <w:tab/>
                </w:r>
                <w:r w:rsidR="001E691B">
                  <w:rPr>
                    <w:rStyle w:val="af0"/>
                    <w:rFonts w:ascii="Times New Roman" w:hAnsi="Times New Roman" w:cs="Times New Roman" w:hint="eastAsia"/>
                  </w:rPr>
                  <w:t>标准限值相对宽松，排放水平依然较高</w:t>
                </w:r>
                <w:r w:rsidR="001E691B">
                  <w:tab/>
                </w:r>
                <w:r w:rsidR="001E691B">
                  <w:fldChar w:fldCharType="begin"/>
                </w:r>
                <w:r w:rsidR="001E691B">
                  <w:instrText xml:space="preserve"> PAGEREF _Toc26174395 \h </w:instrText>
                </w:r>
                <w:r w:rsidR="001E691B">
                  <w:fldChar w:fldCharType="separate"/>
                </w:r>
                <w:r w:rsidR="001E691B">
                  <w:t>4</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6" w:history="1">
                <w:r w:rsidR="001E691B">
                  <w:rPr>
                    <w:rStyle w:val="af0"/>
                    <w:rFonts w:ascii="Times New Roman" w:hAnsi="Times New Roman" w:cs="Times New Roman"/>
                  </w:rPr>
                  <w:t>2.4</w:t>
                </w:r>
                <w:r w:rsidR="001E691B">
                  <w:rPr>
                    <w:rFonts w:eastAsiaTheme="minorEastAsia" w:cstheme="minorBidi"/>
                    <w:smallCaps w:val="0"/>
                    <w:sz w:val="21"/>
                    <w:szCs w:val="22"/>
                  </w:rPr>
                  <w:tab/>
                </w:r>
                <w:r w:rsidR="001E691B">
                  <w:rPr>
                    <w:rStyle w:val="af0"/>
                    <w:rFonts w:ascii="Times New Roman" w:hAnsi="Times New Roman" w:cs="Times New Roman" w:hint="eastAsia"/>
                  </w:rPr>
                  <w:t>原有锅炉地标已滞后于现行大气环境管理需求</w:t>
                </w:r>
                <w:r w:rsidR="001E691B">
                  <w:tab/>
                </w:r>
                <w:r w:rsidR="001E691B">
                  <w:fldChar w:fldCharType="begin"/>
                </w:r>
                <w:r w:rsidR="001E691B">
                  <w:instrText xml:space="preserve"> PAGEREF _Toc26174396 \h </w:instrText>
                </w:r>
                <w:r w:rsidR="001E691B">
                  <w:fldChar w:fldCharType="separate"/>
                </w:r>
                <w:r w:rsidR="001E691B">
                  <w:t>4</w:t>
                </w:r>
                <w:r w:rsidR="001E691B">
                  <w:fldChar w:fldCharType="end"/>
                </w:r>
              </w:hyperlink>
            </w:p>
            <w:p w:rsidR="00D34576" w:rsidRDefault="007F74F2">
              <w:pPr>
                <w:pStyle w:val="12"/>
                <w:ind w:firstLine="402"/>
                <w:rPr>
                  <w:rFonts w:eastAsiaTheme="minorEastAsia" w:cstheme="minorBidi"/>
                  <w:b w:val="0"/>
                  <w:bCs w:val="0"/>
                  <w:caps w:val="0"/>
                  <w:sz w:val="21"/>
                  <w:szCs w:val="22"/>
                </w:rPr>
              </w:pPr>
              <w:hyperlink w:anchor="_Toc26174397" w:history="1">
                <w:r w:rsidR="001E691B">
                  <w:rPr>
                    <w:rStyle w:val="af0"/>
                    <w:rFonts w:ascii="Times New Roman" w:hAnsi="Times New Roman" w:cs="Times New Roman"/>
                  </w:rPr>
                  <w:t>3</w:t>
                </w:r>
                <w:r w:rsidR="001E691B">
                  <w:rPr>
                    <w:rFonts w:eastAsiaTheme="minorEastAsia" w:cstheme="minorBidi"/>
                    <w:b w:val="0"/>
                    <w:bCs w:val="0"/>
                    <w:caps w:val="0"/>
                    <w:sz w:val="21"/>
                    <w:szCs w:val="22"/>
                  </w:rPr>
                  <w:tab/>
                </w:r>
                <w:r w:rsidR="001E691B">
                  <w:rPr>
                    <w:rStyle w:val="af0"/>
                    <w:rFonts w:ascii="Times New Roman" w:hAnsi="Times New Roman" w:cs="Times New Roman" w:hint="eastAsia"/>
                  </w:rPr>
                  <w:t>国内外锅炉大气污染物排放控制相关标准及技术研究</w:t>
                </w:r>
                <w:r w:rsidR="001E691B">
                  <w:tab/>
                </w:r>
                <w:r w:rsidR="001E691B">
                  <w:fldChar w:fldCharType="begin"/>
                </w:r>
                <w:r w:rsidR="001E691B">
                  <w:instrText xml:space="preserve"> PAGEREF _Toc26174397 \h </w:instrText>
                </w:r>
                <w:r w:rsidR="001E691B">
                  <w:fldChar w:fldCharType="separate"/>
                </w:r>
                <w:r w:rsidR="001E691B">
                  <w:t>6</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8" w:history="1">
                <w:r w:rsidR="001E691B">
                  <w:rPr>
                    <w:rStyle w:val="af0"/>
                    <w:rFonts w:ascii="Times New Roman" w:hAnsi="Times New Roman" w:cs="Times New Roman"/>
                  </w:rPr>
                  <w:t>3.1</w:t>
                </w:r>
                <w:r w:rsidR="001E691B">
                  <w:rPr>
                    <w:rFonts w:eastAsiaTheme="minorEastAsia" w:cstheme="minorBidi"/>
                    <w:smallCaps w:val="0"/>
                    <w:sz w:val="21"/>
                    <w:szCs w:val="22"/>
                  </w:rPr>
                  <w:tab/>
                </w:r>
                <w:r w:rsidR="001E691B">
                  <w:rPr>
                    <w:rStyle w:val="af0"/>
                    <w:rFonts w:ascii="Times New Roman" w:hAnsi="Times New Roman" w:cs="Times New Roman" w:hint="eastAsia"/>
                  </w:rPr>
                  <w:t>国外相关标准</w:t>
                </w:r>
                <w:r w:rsidR="001E691B">
                  <w:tab/>
                </w:r>
                <w:r w:rsidR="001E691B">
                  <w:fldChar w:fldCharType="begin"/>
                </w:r>
                <w:r w:rsidR="001E691B">
                  <w:instrText xml:space="preserve"> PAGEREF _Toc26174398 \h </w:instrText>
                </w:r>
                <w:r w:rsidR="001E691B">
                  <w:fldChar w:fldCharType="separate"/>
                </w:r>
                <w:r w:rsidR="001E691B">
                  <w:t>6</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399" w:history="1">
                <w:r w:rsidR="001E691B">
                  <w:rPr>
                    <w:rStyle w:val="af0"/>
                    <w:rFonts w:ascii="Times New Roman" w:hAnsi="Times New Roman" w:cs="Times New Roman"/>
                  </w:rPr>
                  <w:t>3.2</w:t>
                </w:r>
                <w:r w:rsidR="001E691B">
                  <w:rPr>
                    <w:rFonts w:eastAsiaTheme="minorEastAsia" w:cstheme="minorBidi"/>
                    <w:smallCaps w:val="0"/>
                    <w:sz w:val="21"/>
                    <w:szCs w:val="22"/>
                  </w:rPr>
                  <w:tab/>
                </w:r>
                <w:r w:rsidR="001E691B">
                  <w:rPr>
                    <w:rStyle w:val="af0"/>
                    <w:rFonts w:ascii="Times New Roman" w:hAnsi="Times New Roman" w:cs="Times New Roman" w:hint="eastAsia"/>
                  </w:rPr>
                  <w:t>国内相关标准</w:t>
                </w:r>
                <w:r w:rsidR="001E691B">
                  <w:tab/>
                </w:r>
                <w:r w:rsidR="001E691B">
                  <w:fldChar w:fldCharType="begin"/>
                </w:r>
                <w:r w:rsidR="001E691B">
                  <w:instrText xml:space="preserve"> PAGEREF _Toc26174399 \h </w:instrText>
                </w:r>
                <w:r w:rsidR="001E691B">
                  <w:fldChar w:fldCharType="separate"/>
                </w:r>
                <w:r w:rsidR="001E691B">
                  <w:t>9</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0" w:history="1">
                <w:r w:rsidR="001E691B">
                  <w:rPr>
                    <w:rStyle w:val="af0"/>
                    <w:rFonts w:ascii="Times New Roman" w:hAnsi="Times New Roman" w:cs="Times New Roman"/>
                  </w:rPr>
                  <w:t>3.3</w:t>
                </w:r>
                <w:r w:rsidR="001E691B">
                  <w:rPr>
                    <w:rFonts w:eastAsiaTheme="minorEastAsia" w:cstheme="minorBidi"/>
                    <w:smallCaps w:val="0"/>
                    <w:sz w:val="21"/>
                    <w:szCs w:val="22"/>
                  </w:rPr>
                  <w:tab/>
                </w:r>
                <w:r w:rsidR="001E691B">
                  <w:rPr>
                    <w:rStyle w:val="af0"/>
                    <w:rFonts w:ascii="Times New Roman" w:hAnsi="Times New Roman" w:cs="Times New Roman" w:hint="eastAsia"/>
                  </w:rPr>
                  <w:t>现有标准与国内外标准限值对比</w:t>
                </w:r>
                <w:r w:rsidR="001E691B">
                  <w:tab/>
                </w:r>
                <w:r w:rsidR="001E691B">
                  <w:fldChar w:fldCharType="begin"/>
                </w:r>
                <w:r w:rsidR="001E691B">
                  <w:instrText xml:space="preserve"> PAGEREF _Toc26174400 \h </w:instrText>
                </w:r>
                <w:r w:rsidR="001E691B">
                  <w:fldChar w:fldCharType="separate"/>
                </w:r>
                <w:r w:rsidR="001E691B">
                  <w:t>15</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1" w:history="1">
                <w:r w:rsidR="001E691B">
                  <w:rPr>
                    <w:rStyle w:val="af0"/>
                    <w:rFonts w:ascii="Times New Roman" w:hAnsi="Times New Roman" w:cs="Times New Roman"/>
                  </w:rPr>
                  <w:t>3.4</w:t>
                </w:r>
                <w:r w:rsidR="001E691B">
                  <w:rPr>
                    <w:rFonts w:eastAsiaTheme="minorEastAsia" w:cstheme="minorBidi"/>
                    <w:smallCaps w:val="0"/>
                    <w:sz w:val="21"/>
                    <w:szCs w:val="22"/>
                  </w:rPr>
                  <w:tab/>
                </w:r>
                <w:r w:rsidR="001E691B">
                  <w:rPr>
                    <w:rStyle w:val="af0"/>
                    <w:rFonts w:ascii="Times New Roman" w:hAnsi="Times New Roman" w:cs="Times New Roman" w:hint="eastAsia"/>
                  </w:rPr>
                  <w:t>锅炉大气污染物控制技术</w:t>
                </w:r>
                <w:r w:rsidR="001E691B">
                  <w:tab/>
                </w:r>
                <w:r w:rsidR="001E691B">
                  <w:fldChar w:fldCharType="begin"/>
                </w:r>
                <w:r w:rsidR="001E691B">
                  <w:instrText xml:space="preserve"> PAGEREF _Toc26174401 \h </w:instrText>
                </w:r>
                <w:r w:rsidR="001E691B">
                  <w:fldChar w:fldCharType="separate"/>
                </w:r>
                <w:r w:rsidR="001E691B">
                  <w:t>20</w:t>
                </w:r>
                <w:r w:rsidR="001E691B">
                  <w:fldChar w:fldCharType="end"/>
                </w:r>
              </w:hyperlink>
            </w:p>
            <w:p w:rsidR="00D34576" w:rsidRDefault="007F74F2">
              <w:pPr>
                <w:pStyle w:val="12"/>
                <w:ind w:firstLine="402"/>
                <w:rPr>
                  <w:rFonts w:eastAsiaTheme="minorEastAsia" w:cstheme="minorBidi"/>
                  <w:b w:val="0"/>
                  <w:bCs w:val="0"/>
                  <w:caps w:val="0"/>
                  <w:sz w:val="21"/>
                  <w:szCs w:val="22"/>
                </w:rPr>
              </w:pPr>
              <w:hyperlink w:anchor="_Toc26174402" w:history="1">
                <w:r w:rsidR="001E691B">
                  <w:rPr>
                    <w:rStyle w:val="af0"/>
                    <w:rFonts w:ascii="Times New Roman" w:hAnsi="Times New Roman" w:cs="Times New Roman"/>
                  </w:rPr>
                  <w:t>4</w:t>
                </w:r>
                <w:r w:rsidR="001E691B">
                  <w:rPr>
                    <w:rFonts w:eastAsiaTheme="minorEastAsia" w:cstheme="minorBidi"/>
                    <w:b w:val="0"/>
                    <w:bCs w:val="0"/>
                    <w:caps w:val="0"/>
                    <w:sz w:val="21"/>
                    <w:szCs w:val="22"/>
                  </w:rPr>
                  <w:tab/>
                </w:r>
                <w:r w:rsidR="001E691B">
                  <w:rPr>
                    <w:rStyle w:val="af0"/>
                    <w:rFonts w:ascii="Times New Roman" w:hAnsi="Times New Roman" w:cs="Times New Roman" w:hint="eastAsia"/>
                  </w:rPr>
                  <w:t>重庆市锅炉概况</w:t>
                </w:r>
                <w:r w:rsidR="001E691B">
                  <w:tab/>
                </w:r>
                <w:r w:rsidR="001E691B">
                  <w:fldChar w:fldCharType="begin"/>
                </w:r>
                <w:r w:rsidR="001E691B">
                  <w:instrText xml:space="preserve"> PAGEREF _Toc26174402 \h </w:instrText>
                </w:r>
                <w:r w:rsidR="001E691B">
                  <w:fldChar w:fldCharType="separate"/>
                </w:r>
                <w:r w:rsidR="001E691B">
                  <w:t>30</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3" w:history="1">
                <w:r w:rsidR="001E691B">
                  <w:rPr>
                    <w:rStyle w:val="af0"/>
                    <w:rFonts w:ascii="Times New Roman" w:hAnsi="Times New Roman" w:cs="Times New Roman"/>
                  </w:rPr>
                  <w:t>4.1</w:t>
                </w:r>
                <w:r w:rsidR="001E691B">
                  <w:rPr>
                    <w:rFonts w:eastAsiaTheme="minorEastAsia" w:cstheme="minorBidi"/>
                    <w:smallCaps w:val="0"/>
                    <w:sz w:val="21"/>
                    <w:szCs w:val="22"/>
                  </w:rPr>
                  <w:tab/>
                </w:r>
                <w:r w:rsidR="001E691B">
                  <w:rPr>
                    <w:rStyle w:val="af0"/>
                    <w:rFonts w:ascii="Times New Roman" w:hAnsi="Times New Roman" w:cs="Times New Roman" w:hint="eastAsia"/>
                  </w:rPr>
                  <w:t>重庆市工业锅炉概况</w:t>
                </w:r>
                <w:r w:rsidR="001E691B">
                  <w:tab/>
                </w:r>
                <w:r w:rsidR="001E691B">
                  <w:fldChar w:fldCharType="begin"/>
                </w:r>
                <w:r w:rsidR="001E691B">
                  <w:instrText xml:space="preserve"> PAGEREF _Toc26174403 \h </w:instrText>
                </w:r>
                <w:r w:rsidR="001E691B">
                  <w:fldChar w:fldCharType="separate"/>
                </w:r>
                <w:r w:rsidR="001E691B">
                  <w:t>30</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4" w:history="1">
                <w:r w:rsidR="001E691B">
                  <w:rPr>
                    <w:rStyle w:val="af0"/>
                    <w:rFonts w:ascii="Times New Roman" w:hAnsi="Times New Roman" w:cs="Times New Roman"/>
                  </w:rPr>
                  <w:t>4.2</w:t>
                </w:r>
                <w:r w:rsidR="001E691B">
                  <w:rPr>
                    <w:rFonts w:eastAsiaTheme="minorEastAsia" w:cstheme="minorBidi"/>
                    <w:smallCaps w:val="0"/>
                    <w:sz w:val="21"/>
                    <w:szCs w:val="22"/>
                  </w:rPr>
                  <w:tab/>
                </w:r>
                <w:r w:rsidR="001E691B">
                  <w:rPr>
                    <w:rStyle w:val="af0"/>
                    <w:rFonts w:ascii="Times New Roman" w:hAnsi="Times New Roman" w:cs="Times New Roman" w:hint="eastAsia"/>
                  </w:rPr>
                  <w:t>重庆市生活锅炉概况</w:t>
                </w:r>
                <w:r w:rsidR="001E691B">
                  <w:tab/>
                </w:r>
                <w:r w:rsidR="001E691B">
                  <w:fldChar w:fldCharType="begin"/>
                </w:r>
                <w:r w:rsidR="001E691B">
                  <w:instrText xml:space="preserve"> PAGEREF _Toc26174404 \h </w:instrText>
                </w:r>
                <w:r w:rsidR="001E691B">
                  <w:fldChar w:fldCharType="separate"/>
                </w:r>
                <w:r w:rsidR="001E691B">
                  <w:t>34</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5" w:history="1">
                <w:r w:rsidR="001E691B">
                  <w:rPr>
                    <w:rStyle w:val="af0"/>
                    <w:rFonts w:ascii="Times New Roman" w:hAnsi="Times New Roman" w:cs="Times New Roman"/>
                  </w:rPr>
                  <w:t>4.3</w:t>
                </w:r>
                <w:r w:rsidR="001E691B">
                  <w:rPr>
                    <w:rFonts w:eastAsiaTheme="minorEastAsia" w:cstheme="minorBidi"/>
                    <w:smallCaps w:val="0"/>
                    <w:sz w:val="21"/>
                    <w:szCs w:val="22"/>
                  </w:rPr>
                  <w:tab/>
                </w:r>
                <w:r w:rsidR="001E691B">
                  <w:rPr>
                    <w:rStyle w:val="af0"/>
                    <w:rFonts w:ascii="Times New Roman" w:hAnsi="Times New Roman" w:cs="Times New Roman" w:hint="eastAsia"/>
                  </w:rPr>
                  <w:t>现有锅炉污染排放情况</w:t>
                </w:r>
                <w:r w:rsidR="001E691B">
                  <w:tab/>
                </w:r>
                <w:r w:rsidR="001E691B">
                  <w:fldChar w:fldCharType="begin"/>
                </w:r>
                <w:r w:rsidR="001E691B">
                  <w:instrText xml:space="preserve"> PAGEREF _Toc26174405 \h </w:instrText>
                </w:r>
                <w:r w:rsidR="001E691B">
                  <w:fldChar w:fldCharType="separate"/>
                </w:r>
                <w:r w:rsidR="001E691B">
                  <w:t>37</w:t>
                </w:r>
                <w:r w:rsidR="001E691B">
                  <w:fldChar w:fldCharType="end"/>
                </w:r>
              </w:hyperlink>
            </w:p>
            <w:p w:rsidR="00D34576" w:rsidRDefault="007F74F2">
              <w:pPr>
                <w:pStyle w:val="12"/>
                <w:ind w:firstLine="402"/>
                <w:rPr>
                  <w:rFonts w:eastAsiaTheme="minorEastAsia" w:cstheme="minorBidi"/>
                  <w:b w:val="0"/>
                  <w:bCs w:val="0"/>
                  <w:caps w:val="0"/>
                  <w:sz w:val="21"/>
                  <w:szCs w:val="22"/>
                </w:rPr>
              </w:pPr>
              <w:hyperlink w:anchor="_Toc26174406" w:history="1">
                <w:r w:rsidR="001E691B">
                  <w:rPr>
                    <w:rStyle w:val="af0"/>
                    <w:rFonts w:ascii="Times New Roman" w:hAnsi="Times New Roman" w:cs="Times New Roman"/>
                  </w:rPr>
                  <w:t>5</w:t>
                </w:r>
                <w:r w:rsidR="001E691B">
                  <w:rPr>
                    <w:rFonts w:eastAsiaTheme="minorEastAsia" w:cstheme="minorBidi"/>
                    <w:b w:val="0"/>
                    <w:bCs w:val="0"/>
                    <w:caps w:val="0"/>
                    <w:sz w:val="21"/>
                    <w:szCs w:val="22"/>
                  </w:rPr>
                  <w:tab/>
                </w:r>
                <w:r w:rsidR="001E691B">
                  <w:rPr>
                    <w:rStyle w:val="af0"/>
                    <w:rFonts w:ascii="Times New Roman" w:hAnsi="Times New Roman" w:cs="Times New Roman" w:hint="eastAsia"/>
                  </w:rPr>
                  <w:t>标准修订的原则及技术路线</w:t>
                </w:r>
                <w:r w:rsidR="001E691B">
                  <w:tab/>
                </w:r>
                <w:r w:rsidR="001E691B">
                  <w:fldChar w:fldCharType="begin"/>
                </w:r>
                <w:r w:rsidR="001E691B">
                  <w:instrText xml:space="preserve"> PAGEREF _Toc26174406 \h </w:instrText>
                </w:r>
                <w:r w:rsidR="001E691B">
                  <w:fldChar w:fldCharType="separate"/>
                </w:r>
                <w:r w:rsidR="001E691B">
                  <w:t>39</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7" w:history="1">
                <w:r w:rsidR="001E691B">
                  <w:rPr>
                    <w:rStyle w:val="af0"/>
                    <w:rFonts w:ascii="Times New Roman" w:hAnsi="Times New Roman" w:cs="Times New Roman"/>
                  </w:rPr>
                  <w:t>5.1</w:t>
                </w:r>
                <w:r w:rsidR="001E691B">
                  <w:rPr>
                    <w:rFonts w:eastAsiaTheme="minorEastAsia" w:cstheme="minorBidi"/>
                    <w:smallCaps w:val="0"/>
                    <w:sz w:val="21"/>
                    <w:szCs w:val="22"/>
                  </w:rPr>
                  <w:tab/>
                </w:r>
                <w:r w:rsidR="001E691B">
                  <w:rPr>
                    <w:rStyle w:val="af0"/>
                    <w:rFonts w:ascii="Times New Roman" w:hAnsi="Times New Roman" w:cs="Times New Roman" w:hint="eastAsia"/>
                  </w:rPr>
                  <w:t>修订原则</w:t>
                </w:r>
                <w:r w:rsidR="001E691B">
                  <w:tab/>
                </w:r>
                <w:r w:rsidR="001E691B">
                  <w:fldChar w:fldCharType="begin"/>
                </w:r>
                <w:r w:rsidR="001E691B">
                  <w:instrText xml:space="preserve"> PAGEREF _Toc26174407 \h </w:instrText>
                </w:r>
                <w:r w:rsidR="001E691B">
                  <w:fldChar w:fldCharType="separate"/>
                </w:r>
                <w:r w:rsidR="001E691B">
                  <w:t>39</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8" w:history="1">
                <w:r w:rsidR="001E691B">
                  <w:rPr>
                    <w:rStyle w:val="af0"/>
                    <w:rFonts w:ascii="Times New Roman" w:hAnsi="Times New Roman" w:cs="Times New Roman"/>
                  </w:rPr>
                  <w:t>5.2</w:t>
                </w:r>
                <w:r w:rsidR="001E691B">
                  <w:rPr>
                    <w:rFonts w:eastAsiaTheme="minorEastAsia" w:cstheme="minorBidi"/>
                    <w:smallCaps w:val="0"/>
                    <w:sz w:val="21"/>
                    <w:szCs w:val="22"/>
                  </w:rPr>
                  <w:tab/>
                </w:r>
                <w:r w:rsidR="001E691B">
                  <w:rPr>
                    <w:rStyle w:val="af0"/>
                    <w:rFonts w:ascii="Times New Roman" w:hAnsi="Times New Roman" w:cs="Times New Roman" w:hint="eastAsia"/>
                  </w:rPr>
                  <w:t>标准修订的技术路线</w:t>
                </w:r>
                <w:r w:rsidR="001E691B">
                  <w:tab/>
                </w:r>
                <w:r w:rsidR="001E691B">
                  <w:fldChar w:fldCharType="begin"/>
                </w:r>
                <w:r w:rsidR="001E691B">
                  <w:instrText xml:space="preserve"> PAGEREF _Toc26174408 \h </w:instrText>
                </w:r>
                <w:r w:rsidR="001E691B">
                  <w:fldChar w:fldCharType="separate"/>
                </w:r>
                <w:r w:rsidR="001E691B">
                  <w:t>39</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09" w:history="1">
                <w:r w:rsidR="001E691B">
                  <w:rPr>
                    <w:rStyle w:val="af0"/>
                    <w:rFonts w:ascii="Times New Roman" w:hAnsi="Times New Roman" w:cs="Times New Roman"/>
                  </w:rPr>
                  <w:t>5.3</w:t>
                </w:r>
                <w:r w:rsidR="001E691B">
                  <w:rPr>
                    <w:rFonts w:eastAsiaTheme="minorEastAsia" w:cstheme="minorBidi"/>
                    <w:smallCaps w:val="0"/>
                    <w:sz w:val="21"/>
                    <w:szCs w:val="22"/>
                  </w:rPr>
                  <w:tab/>
                </w:r>
                <w:r w:rsidR="001E691B">
                  <w:rPr>
                    <w:rStyle w:val="af0"/>
                    <w:rFonts w:ascii="Times New Roman" w:hAnsi="Times New Roman" w:cs="Times New Roman" w:hint="eastAsia"/>
                  </w:rPr>
                  <w:t>标准修订的主要内容</w:t>
                </w:r>
                <w:r w:rsidR="001E691B">
                  <w:tab/>
                </w:r>
                <w:r w:rsidR="001E691B">
                  <w:fldChar w:fldCharType="begin"/>
                </w:r>
                <w:r w:rsidR="001E691B">
                  <w:instrText xml:space="preserve"> PAGEREF _Toc26174409 \h </w:instrText>
                </w:r>
                <w:r w:rsidR="001E691B">
                  <w:fldChar w:fldCharType="separate"/>
                </w:r>
                <w:r w:rsidR="001E691B">
                  <w:t>41</w:t>
                </w:r>
                <w:r w:rsidR="001E691B">
                  <w:fldChar w:fldCharType="end"/>
                </w:r>
              </w:hyperlink>
            </w:p>
            <w:p w:rsidR="00D34576" w:rsidRDefault="007F74F2">
              <w:pPr>
                <w:pStyle w:val="12"/>
                <w:ind w:firstLine="402"/>
                <w:rPr>
                  <w:rFonts w:eastAsiaTheme="minorEastAsia" w:cstheme="minorBidi"/>
                  <w:b w:val="0"/>
                  <w:bCs w:val="0"/>
                  <w:caps w:val="0"/>
                  <w:sz w:val="21"/>
                  <w:szCs w:val="22"/>
                </w:rPr>
              </w:pPr>
              <w:hyperlink w:anchor="_Toc26174410" w:history="1">
                <w:r w:rsidR="001E691B">
                  <w:rPr>
                    <w:rStyle w:val="af0"/>
                    <w:rFonts w:ascii="Times New Roman" w:hAnsi="Times New Roman" w:cs="Times New Roman"/>
                  </w:rPr>
                  <w:t>6</w:t>
                </w:r>
                <w:r w:rsidR="001E691B">
                  <w:rPr>
                    <w:rFonts w:eastAsiaTheme="minorEastAsia" w:cstheme="minorBidi"/>
                    <w:b w:val="0"/>
                    <w:bCs w:val="0"/>
                    <w:caps w:val="0"/>
                    <w:sz w:val="21"/>
                    <w:szCs w:val="22"/>
                  </w:rPr>
                  <w:tab/>
                </w:r>
                <w:r w:rsidR="001E691B">
                  <w:rPr>
                    <w:rStyle w:val="af0"/>
                    <w:rFonts w:ascii="Times New Roman" w:hAnsi="Times New Roman" w:cs="Times New Roman" w:hint="eastAsia"/>
                  </w:rPr>
                  <w:t>标准修订的技术经济及环境效益分析</w:t>
                </w:r>
                <w:r w:rsidR="001E691B">
                  <w:tab/>
                </w:r>
                <w:r w:rsidR="001E691B">
                  <w:fldChar w:fldCharType="begin"/>
                </w:r>
                <w:r w:rsidR="001E691B">
                  <w:instrText xml:space="preserve"> PAGEREF _Toc26174410 \h </w:instrText>
                </w:r>
                <w:r w:rsidR="001E691B">
                  <w:fldChar w:fldCharType="separate"/>
                </w:r>
                <w:r w:rsidR="001E691B">
                  <w:t>48</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11" w:history="1">
                <w:r w:rsidR="001E691B">
                  <w:rPr>
                    <w:rStyle w:val="af0"/>
                    <w:rFonts w:ascii="Times New Roman" w:hAnsi="Times New Roman" w:cs="Times New Roman"/>
                  </w:rPr>
                  <w:t>6.1</w:t>
                </w:r>
                <w:r w:rsidR="001E691B">
                  <w:rPr>
                    <w:rFonts w:eastAsiaTheme="minorEastAsia" w:cstheme="minorBidi"/>
                    <w:smallCaps w:val="0"/>
                    <w:sz w:val="21"/>
                    <w:szCs w:val="22"/>
                  </w:rPr>
                  <w:tab/>
                </w:r>
                <w:r w:rsidR="001E691B">
                  <w:rPr>
                    <w:rStyle w:val="af0"/>
                    <w:rFonts w:ascii="Times New Roman" w:hAnsi="Times New Roman" w:cs="Times New Roman" w:hint="eastAsia"/>
                  </w:rPr>
                  <w:t>达标排放技术分析</w:t>
                </w:r>
                <w:r w:rsidR="001E691B">
                  <w:tab/>
                </w:r>
                <w:r w:rsidR="001E691B">
                  <w:fldChar w:fldCharType="begin"/>
                </w:r>
                <w:r w:rsidR="001E691B">
                  <w:instrText xml:space="preserve"> PAGEREF _Toc26174411 \h </w:instrText>
                </w:r>
                <w:r w:rsidR="001E691B">
                  <w:fldChar w:fldCharType="separate"/>
                </w:r>
                <w:r w:rsidR="001E691B">
                  <w:t>48</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12" w:history="1">
                <w:r w:rsidR="001E691B">
                  <w:rPr>
                    <w:rStyle w:val="af0"/>
                    <w:rFonts w:ascii="Times New Roman" w:hAnsi="Times New Roman" w:cs="Times New Roman"/>
                  </w:rPr>
                  <w:t>6.2</w:t>
                </w:r>
                <w:r w:rsidR="001E691B">
                  <w:rPr>
                    <w:rFonts w:eastAsiaTheme="minorEastAsia" w:cstheme="minorBidi"/>
                    <w:smallCaps w:val="0"/>
                    <w:sz w:val="21"/>
                    <w:szCs w:val="22"/>
                  </w:rPr>
                  <w:tab/>
                </w:r>
                <w:r w:rsidR="001E691B">
                  <w:rPr>
                    <w:rStyle w:val="af0"/>
                    <w:rFonts w:ascii="Times New Roman" w:hAnsi="Times New Roman" w:cs="Times New Roman" w:hint="eastAsia"/>
                  </w:rPr>
                  <w:t>技术经济分析</w:t>
                </w:r>
                <w:r w:rsidR="001E691B">
                  <w:tab/>
                </w:r>
                <w:r w:rsidR="001E691B">
                  <w:fldChar w:fldCharType="begin"/>
                </w:r>
                <w:r w:rsidR="001E691B">
                  <w:instrText xml:space="preserve"> PAGEREF _Toc26174412 \h </w:instrText>
                </w:r>
                <w:r w:rsidR="001E691B">
                  <w:fldChar w:fldCharType="separate"/>
                </w:r>
                <w:r w:rsidR="001E691B">
                  <w:t>49</w:t>
                </w:r>
                <w:r w:rsidR="001E691B">
                  <w:fldChar w:fldCharType="end"/>
                </w:r>
              </w:hyperlink>
            </w:p>
            <w:p w:rsidR="00D34576" w:rsidRDefault="007F74F2">
              <w:pPr>
                <w:pStyle w:val="21"/>
                <w:tabs>
                  <w:tab w:val="left" w:pos="1200"/>
                  <w:tab w:val="right" w:leader="dot" w:pos="8296"/>
                </w:tabs>
                <w:ind w:firstLine="400"/>
                <w:rPr>
                  <w:rFonts w:eastAsiaTheme="minorEastAsia" w:cstheme="minorBidi"/>
                  <w:smallCaps w:val="0"/>
                  <w:sz w:val="21"/>
                  <w:szCs w:val="22"/>
                </w:rPr>
              </w:pPr>
              <w:hyperlink w:anchor="_Toc26174413" w:history="1">
                <w:r w:rsidR="001E691B">
                  <w:rPr>
                    <w:rStyle w:val="af0"/>
                    <w:rFonts w:ascii="Times New Roman" w:hAnsi="Times New Roman" w:cs="Times New Roman"/>
                  </w:rPr>
                  <w:t>6.3</w:t>
                </w:r>
                <w:r w:rsidR="001E691B">
                  <w:rPr>
                    <w:rFonts w:eastAsiaTheme="minorEastAsia" w:cstheme="minorBidi"/>
                    <w:smallCaps w:val="0"/>
                    <w:sz w:val="21"/>
                    <w:szCs w:val="22"/>
                  </w:rPr>
                  <w:tab/>
                </w:r>
                <w:r w:rsidR="001E691B">
                  <w:rPr>
                    <w:rStyle w:val="af0"/>
                    <w:rFonts w:ascii="Times New Roman" w:hAnsi="Times New Roman" w:cs="Times New Roman" w:hint="eastAsia"/>
                  </w:rPr>
                  <w:t>环境效益分析</w:t>
                </w:r>
                <w:r w:rsidR="001E691B">
                  <w:tab/>
                </w:r>
                <w:r w:rsidR="001E691B">
                  <w:fldChar w:fldCharType="begin"/>
                </w:r>
                <w:r w:rsidR="001E691B">
                  <w:instrText xml:space="preserve"> PAGEREF _Toc26174413 \h </w:instrText>
                </w:r>
                <w:r w:rsidR="001E691B">
                  <w:fldChar w:fldCharType="separate"/>
                </w:r>
                <w:r w:rsidR="001E691B">
                  <w:t>49</w:t>
                </w:r>
                <w:r w:rsidR="001E691B">
                  <w:fldChar w:fldCharType="end"/>
                </w:r>
              </w:hyperlink>
            </w:p>
            <w:p w:rsidR="00D34576" w:rsidRDefault="007F74F2">
              <w:pPr>
                <w:pStyle w:val="12"/>
                <w:ind w:firstLine="402"/>
                <w:rPr>
                  <w:rFonts w:eastAsiaTheme="minorEastAsia" w:cstheme="minorBidi"/>
                  <w:b w:val="0"/>
                  <w:bCs w:val="0"/>
                  <w:caps w:val="0"/>
                  <w:sz w:val="21"/>
                  <w:szCs w:val="22"/>
                </w:rPr>
              </w:pPr>
              <w:hyperlink w:anchor="_Toc26174414" w:history="1">
                <w:r w:rsidR="001E691B">
                  <w:rPr>
                    <w:rStyle w:val="af0"/>
                    <w:rFonts w:ascii="Times New Roman" w:hAnsi="Times New Roman" w:cs="Times New Roman"/>
                  </w:rPr>
                  <w:t>7</w:t>
                </w:r>
                <w:r w:rsidR="001E691B">
                  <w:rPr>
                    <w:rFonts w:eastAsiaTheme="minorEastAsia" w:cstheme="minorBidi"/>
                    <w:b w:val="0"/>
                    <w:bCs w:val="0"/>
                    <w:caps w:val="0"/>
                    <w:sz w:val="21"/>
                    <w:szCs w:val="22"/>
                  </w:rPr>
                  <w:tab/>
                </w:r>
                <w:r w:rsidR="001E691B">
                  <w:rPr>
                    <w:rStyle w:val="af0"/>
                    <w:rFonts w:ascii="Times New Roman" w:hAnsi="Times New Roman" w:cs="Times New Roman" w:hint="eastAsia"/>
                  </w:rPr>
                  <w:t>强制性标准的建议说明</w:t>
                </w:r>
                <w:r w:rsidR="001E691B">
                  <w:tab/>
                </w:r>
                <w:r w:rsidR="001E691B">
                  <w:fldChar w:fldCharType="begin"/>
                </w:r>
                <w:r w:rsidR="001E691B">
                  <w:instrText xml:space="preserve"> PAGEREF _Toc26174414 \h </w:instrText>
                </w:r>
                <w:r w:rsidR="001E691B">
                  <w:fldChar w:fldCharType="separate"/>
                </w:r>
                <w:r w:rsidR="001E691B">
                  <w:t>51</w:t>
                </w:r>
                <w:r w:rsidR="001E691B">
                  <w:fldChar w:fldCharType="end"/>
                </w:r>
              </w:hyperlink>
            </w:p>
            <w:p w:rsidR="00D34576" w:rsidRDefault="007F74F2">
              <w:pPr>
                <w:pStyle w:val="12"/>
                <w:ind w:firstLine="402"/>
                <w:rPr>
                  <w:rFonts w:eastAsiaTheme="minorEastAsia" w:cstheme="minorBidi"/>
                  <w:b w:val="0"/>
                  <w:bCs w:val="0"/>
                  <w:caps w:val="0"/>
                  <w:sz w:val="21"/>
                  <w:szCs w:val="22"/>
                </w:rPr>
              </w:pPr>
              <w:hyperlink w:anchor="_Toc26174415" w:history="1">
                <w:r w:rsidR="001E691B">
                  <w:rPr>
                    <w:rStyle w:val="af0"/>
                    <w:rFonts w:ascii="Times New Roman" w:hAnsi="Times New Roman" w:cs="Times New Roman"/>
                  </w:rPr>
                  <w:t>8</w:t>
                </w:r>
                <w:r w:rsidR="001E691B">
                  <w:rPr>
                    <w:rFonts w:eastAsiaTheme="minorEastAsia" w:cstheme="minorBidi"/>
                    <w:b w:val="0"/>
                    <w:bCs w:val="0"/>
                    <w:caps w:val="0"/>
                    <w:sz w:val="21"/>
                    <w:szCs w:val="22"/>
                  </w:rPr>
                  <w:tab/>
                </w:r>
                <w:r w:rsidR="001E691B">
                  <w:rPr>
                    <w:rStyle w:val="af0"/>
                    <w:rFonts w:ascii="Times New Roman" w:hAnsi="Times New Roman" w:cs="Times New Roman" w:hint="eastAsia"/>
                  </w:rPr>
                  <w:t>贯彻标准的措施建议</w:t>
                </w:r>
                <w:r w:rsidR="001E691B">
                  <w:tab/>
                </w:r>
                <w:r w:rsidR="001E691B">
                  <w:fldChar w:fldCharType="begin"/>
                </w:r>
                <w:r w:rsidR="001E691B">
                  <w:instrText xml:space="preserve"> PAGEREF _Toc26174415 \h </w:instrText>
                </w:r>
                <w:r w:rsidR="001E691B">
                  <w:fldChar w:fldCharType="separate"/>
                </w:r>
                <w:r w:rsidR="001E691B">
                  <w:t>52</w:t>
                </w:r>
                <w:r w:rsidR="001E691B">
                  <w:fldChar w:fldCharType="end"/>
                </w:r>
              </w:hyperlink>
            </w:p>
            <w:p w:rsidR="00D34576" w:rsidRDefault="001E691B">
              <w:pPr>
                <w:ind w:firstLineChars="0" w:firstLine="0"/>
                <w:rPr>
                  <w:rFonts w:cs="Times New Roman"/>
                  <w:caps/>
                  <w:sz w:val="40"/>
                  <w:szCs w:val="28"/>
                </w:rPr>
              </w:pPr>
              <w:r>
                <w:rPr>
                  <w:rFonts w:cs="Times New Roman"/>
                  <w:caps/>
                  <w:sz w:val="40"/>
                  <w:szCs w:val="28"/>
                </w:rPr>
                <w:fldChar w:fldCharType="end"/>
              </w:r>
            </w:p>
            <w:p w:rsidR="00D34576" w:rsidRDefault="001E691B">
              <w:pPr>
                <w:widowControl/>
                <w:spacing w:line="240" w:lineRule="auto"/>
                <w:ind w:firstLineChars="0" w:firstLine="0"/>
                <w:jc w:val="left"/>
                <w:rPr>
                  <w:rFonts w:cs="Times New Roman"/>
                  <w:caps/>
                  <w:sz w:val="40"/>
                  <w:szCs w:val="28"/>
                </w:rPr>
                <w:sectPr w:rsidR="00D34576">
                  <w:footerReference w:type="default" r:id="rId15"/>
                  <w:footerReference w:type="first" r:id="rId16"/>
                  <w:pgSz w:w="11906" w:h="16838"/>
                  <w:pgMar w:top="1440" w:right="1800" w:bottom="1440" w:left="1800" w:header="851" w:footer="992" w:gutter="0"/>
                  <w:pgNumType w:fmt="upperRoman" w:start="1"/>
                  <w:cols w:space="425"/>
                  <w:docGrid w:type="lines" w:linePitch="326"/>
                </w:sectPr>
              </w:pPr>
              <w:r>
                <w:rPr>
                  <w:rFonts w:cs="Times New Roman"/>
                  <w:caps/>
                  <w:sz w:val="40"/>
                  <w:szCs w:val="28"/>
                </w:rPr>
                <w:lastRenderedPageBreak/>
                <w:br w:type="page"/>
              </w:r>
            </w:p>
          </w:sdtContent>
        </w:sdt>
        <w:p w:rsidR="00D34576" w:rsidRDefault="001E691B">
          <w:pPr>
            <w:pStyle w:val="1"/>
            <w:rPr>
              <w:rFonts w:ascii="Times New Roman" w:hAnsi="Times New Roman" w:cs="Times New Roman"/>
            </w:rPr>
          </w:pPr>
          <w:bookmarkStart w:id="0" w:name="_Toc26174388"/>
          <w:r>
            <w:rPr>
              <w:rFonts w:ascii="Times New Roman" w:hAnsi="Times New Roman" w:cs="Times New Roman"/>
            </w:rPr>
            <w:lastRenderedPageBreak/>
            <w:t>标准修订背景</w:t>
          </w:r>
        </w:p>
      </w:sdtContent>
    </w:sdt>
    <w:p w:rsidR="00D34576" w:rsidRDefault="001E691B">
      <w:pPr>
        <w:pStyle w:val="2"/>
        <w:rPr>
          <w:rFonts w:ascii="Times New Roman" w:hAnsi="Times New Roman" w:cs="Times New Roman"/>
        </w:rPr>
      </w:pPr>
      <w:bookmarkStart w:id="1" w:name="_Toc26174389"/>
      <w:bookmarkEnd w:id="0"/>
      <w:r>
        <w:rPr>
          <w:rFonts w:ascii="Times New Roman" w:hAnsi="Times New Roman" w:cs="Times New Roman"/>
        </w:rPr>
        <w:t>任务来源</w:t>
      </w:r>
      <w:bookmarkEnd w:id="1"/>
    </w:p>
    <w:p w:rsidR="00D34576" w:rsidRDefault="001E691B">
      <w:pPr>
        <w:spacing w:line="360" w:lineRule="auto"/>
        <w:ind w:firstLine="480"/>
        <w:rPr>
          <w:rFonts w:cs="Times New Roman"/>
        </w:rPr>
      </w:pPr>
      <w:r>
        <w:rPr>
          <w:rFonts w:cs="Times New Roman"/>
        </w:rPr>
        <w:t>2012</w:t>
      </w:r>
      <w:r>
        <w:rPr>
          <w:rFonts w:cs="Times New Roman"/>
        </w:rPr>
        <w:t>年</w:t>
      </w:r>
      <w:r>
        <w:rPr>
          <w:rFonts w:cs="Times New Roman"/>
        </w:rPr>
        <w:t>12</w:t>
      </w:r>
      <w:r>
        <w:rPr>
          <w:rFonts w:cs="Times New Roman"/>
        </w:rPr>
        <w:t>月，重庆市在创建模范城市的背景下颁布了《重庆市大气污染综合排放标准》（</w:t>
      </w:r>
      <w:r>
        <w:rPr>
          <w:rFonts w:cs="Times New Roman"/>
        </w:rPr>
        <w:t>DB 50/418-2012</w:t>
      </w:r>
      <w:r>
        <w:rPr>
          <w:rFonts w:cs="Times New Roman"/>
        </w:rPr>
        <w:t>）（后简称</w:t>
      </w:r>
      <w:r>
        <w:rPr>
          <w:rFonts w:cs="Times New Roman"/>
        </w:rPr>
        <w:t>“DB 50/418-2012”</w:t>
      </w:r>
      <w:r>
        <w:rPr>
          <w:rFonts w:cs="Times New Roman"/>
        </w:rPr>
        <w:t>），提出了集火电、水泥、锅炉、工业窑炉、工艺废气于一体的标准体系，为我市工业源二氧化硫、氮氧化物、颗粒物的管控提供了有效依据。</w:t>
      </w:r>
    </w:p>
    <w:p w:rsidR="00D34576" w:rsidRDefault="001E691B">
      <w:pPr>
        <w:spacing w:line="360" w:lineRule="auto"/>
        <w:ind w:firstLine="480"/>
        <w:rPr>
          <w:rFonts w:cs="Times New Roman"/>
        </w:rPr>
      </w:pPr>
      <w:r>
        <w:rPr>
          <w:rFonts w:cs="Times New Roman"/>
        </w:rPr>
        <w:t>2015</w:t>
      </w:r>
      <w:r>
        <w:rPr>
          <w:rFonts w:cs="Times New Roman"/>
        </w:rPr>
        <w:t>年，根据《关于加强地方环保标准工作的指导意见》（环发〔</w:t>
      </w:r>
      <w:r>
        <w:rPr>
          <w:rFonts w:cs="Times New Roman"/>
        </w:rPr>
        <w:t>2014</w:t>
      </w:r>
      <w:r>
        <w:rPr>
          <w:rFonts w:cs="Times New Roman"/>
        </w:rPr>
        <w:t>〕</w:t>
      </w:r>
      <w:r>
        <w:rPr>
          <w:rFonts w:cs="Times New Roman"/>
        </w:rPr>
        <w:t>49</w:t>
      </w:r>
      <w:r>
        <w:rPr>
          <w:rFonts w:cs="Times New Roman"/>
        </w:rPr>
        <w:t>号）和《关于抓紧复审和清理地方环境质量标准和污染物排放标准的通知》（环办〔</w:t>
      </w:r>
      <w:r>
        <w:rPr>
          <w:rFonts w:cs="Times New Roman"/>
        </w:rPr>
        <w:t>2015</w:t>
      </w:r>
      <w:r>
        <w:rPr>
          <w:rFonts w:cs="Times New Roman"/>
        </w:rPr>
        <w:t>〕</w:t>
      </w:r>
      <w:r>
        <w:rPr>
          <w:rFonts w:cs="Times New Roman"/>
        </w:rPr>
        <w:t>39</w:t>
      </w:r>
      <w:r>
        <w:rPr>
          <w:rFonts w:cs="Times New Roman"/>
        </w:rPr>
        <w:t>）两个文件要求，应对</w:t>
      </w:r>
      <w:r>
        <w:rPr>
          <w:rFonts w:cs="Times New Roman"/>
        </w:rPr>
        <w:t>DB 50/418-2012</w:t>
      </w:r>
      <w:r>
        <w:rPr>
          <w:rFonts w:cs="Times New Roman"/>
        </w:rPr>
        <w:t>实施修订，于</w:t>
      </w:r>
      <w:r>
        <w:rPr>
          <w:rFonts w:cs="Times New Roman"/>
        </w:rPr>
        <w:t>2016</w:t>
      </w:r>
      <w:r>
        <w:rPr>
          <w:rFonts w:cs="Times New Roman"/>
        </w:rPr>
        <w:t>年</w:t>
      </w:r>
      <w:r>
        <w:rPr>
          <w:rFonts w:cs="Times New Roman"/>
        </w:rPr>
        <w:t>2</w:t>
      </w:r>
      <w:r>
        <w:rPr>
          <w:rFonts w:cs="Times New Roman"/>
        </w:rPr>
        <w:t>月</w:t>
      </w:r>
      <w:r>
        <w:rPr>
          <w:rFonts w:cs="Times New Roman"/>
        </w:rPr>
        <w:t>1</w:t>
      </w:r>
      <w:r>
        <w:rPr>
          <w:rFonts w:cs="Times New Roman"/>
        </w:rPr>
        <w:t>日起，实施重庆市地方标准《锅炉大气污染物排放标准》（</w:t>
      </w:r>
      <w:r>
        <w:rPr>
          <w:rFonts w:cs="Times New Roman"/>
        </w:rPr>
        <w:t>DB 50/658</w:t>
      </w:r>
      <w:r>
        <w:rPr>
          <w:rFonts w:cs="Times New Roman"/>
        </w:rPr>
        <w:t>－</w:t>
      </w:r>
      <w:r>
        <w:rPr>
          <w:rFonts w:cs="Times New Roman"/>
        </w:rPr>
        <w:t>2016</w:t>
      </w:r>
      <w:r>
        <w:rPr>
          <w:rFonts w:cs="Times New Roman"/>
        </w:rPr>
        <w:t>），解决了标准交叉的问题，同时对标准进行了梳理，使标准的体系更加清晰、限值更加合理、使用更加方便。</w:t>
      </w:r>
    </w:p>
    <w:p w:rsidR="00D34576" w:rsidRDefault="001E691B">
      <w:pPr>
        <w:spacing w:line="360" w:lineRule="auto"/>
        <w:ind w:firstLine="480"/>
        <w:rPr>
          <w:rFonts w:cs="Times New Roman"/>
        </w:rPr>
      </w:pPr>
      <w:r>
        <w:rPr>
          <w:rFonts w:cs="Times New Roman"/>
        </w:rPr>
        <w:t>近年来，随着重庆市产业布局和能源结构的调整、污染防治工作的有效开展，二氧化硫、氮氧化物、颗粒物等污染物得到有效控制，总量明显削减，但污染形势依然严峻。为适应当前形势下的污染物减排工作需求，提高环境标准的科学性、合理性，更有效地规范锅炉大气污染物排放行为，促进二氧化硫、氮氧化物等污染物减排和总量控制，强化污染治理力度，进一步改善大气环境质量，</w:t>
      </w:r>
      <w:r>
        <w:rPr>
          <w:rFonts w:cs="Times New Roman"/>
        </w:rPr>
        <w:t>2019</w:t>
      </w:r>
      <w:r>
        <w:rPr>
          <w:rFonts w:cs="Times New Roman"/>
        </w:rPr>
        <w:t>年重庆市生态环境局下达了重庆市地方标准《锅炉大气污染物排放标准》（</w:t>
      </w:r>
      <w:r>
        <w:rPr>
          <w:rFonts w:cs="Times New Roman"/>
        </w:rPr>
        <w:t>DB 50/658</w:t>
      </w:r>
      <w:r>
        <w:rPr>
          <w:rFonts w:cs="Times New Roman"/>
        </w:rPr>
        <w:t>－</w:t>
      </w:r>
      <w:r>
        <w:rPr>
          <w:rFonts w:cs="Times New Roman"/>
        </w:rPr>
        <w:t>2016</w:t>
      </w:r>
      <w:r>
        <w:rPr>
          <w:rFonts w:cs="Times New Roman"/>
        </w:rPr>
        <w:t>）的修订任务。</w:t>
      </w:r>
    </w:p>
    <w:p w:rsidR="00D34576" w:rsidRDefault="001E691B">
      <w:pPr>
        <w:pStyle w:val="2"/>
        <w:rPr>
          <w:rFonts w:ascii="Times New Roman" w:hAnsi="Times New Roman" w:cs="Times New Roman"/>
        </w:rPr>
      </w:pPr>
      <w:bookmarkStart w:id="2" w:name="_Toc409790055"/>
      <w:bookmarkStart w:id="3" w:name="_Toc26174390"/>
      <w:r>
        <w:rPr>
          <w:rFonts w:ascii="Times New Roman" w:hAnsi="Times New Roman" w:cs="Times New Roman"/>
        </w:rPr>
        <w:t>本标准起草单位</w:t>
      </w:r>
      <w:bookmarkEnd w:id="2"/>
      <w:bookmarkEnd w:id="3"/>
    </w:p>
    <w:p w:rsidR="00D34576" w:rsidRDefault="001E691B">
      <w:pPr>
        <w:spacing w:line="360" w:lineRule="auto"/>
        <w:ind w:firstLine="480"/>
        <w:rPr>
          <w:rFonts w:cs="Times New Roman"/>
        </w:rPr>
      </w:pPr>
      <w:r>
        <w:rPr>
          <w:rFonts w:cs="Times New Roman"/>
        </w:rPr>
        <w:t>起草单位：重庆市生态环境科学研究院</w:t>
      </w:r>
    </w:p>
    <w:p w:rsidR="00D34576" w:rsidRDefault="001E691B">
      <w:pPr>
        <w:spacing w:line="360" w:lineRule="auto"/>
        <w:ind w:firstLine="480"/>
        <w:rPr>
          <w:rFonts w:cs="Times New Roman"/>
        </w:rPr>
      </w:pPr>
      <w:r>
        <w:rPr>
          <w:rFonts w:cs="Times New Roman"/>
        </w:rPr>
        <w:t>标准编制的过程中也得到了九龙坡区生态环境局、重庆市生态环境监测中心、重庆市巴南区生态环境监测站、重庆市江津区生态环境监测站、重庆智德热工工业有限公司等单位的帮助。</w:t>
      </w:r>
    </w:p>
    <w:p w:rsidR="00D34576" w:rsidRDefault="001E691B">
      <w:pPr>
        <w:pStyle w:val="2"/>
        <w:rPr>
          <w:rFonts w:ascii="Times New Roman" w:hAnsi="Times New Roman" w:cs="Times New Roman"/>
        </w:rPr>
      </w:pPr>
      <w:bookmarkStart w:id="4" w:name="_Toc26174391"/>
      <w:r>
        <w:rPr>
          <w:rFonts w:ascii="Times New Roman" w:hAnsi="Times New Roman" w:cs="Times New Roman"/>
        </w:rPr>
        <w:t>工作过程</w:t>
      </w:r>
      <w:bookmarkEnd w:id="4"/>
    </w:p>
    <w:p w:rsidR="00D34576" w:rsidRDefault="001E691B">
      <w:pPr>
        <w:spacing w:line="360" w:lineRule="auto"/>
        <w:ind w:firstLine="480"/>
        <w:rPr>
          <w:rFonts w:cs="Times New Roman"/>
        </w:rPr>
      </w:pPr>
      <w:r>
        <w:rPr>
          <w:rFonts w:cs="Times New Roman"/>
        </w:rPr>
        <w:t>自标准任务下达以来，课题组分四个阶段开展相关工作。</w:t>
      </w:r>
    </w:p>
    <w:p w:rsidR="00D34576" w:rsidRDefault="001E691B">
      <w:pPr>
        <w:spacing w:line="360" w:lineRule="auto"/>
        <w:ind w:firstLine="480"/>
        <w:rPr>
          <w:rFonts w:cs="Times New Roman"/>
        </w:rPr>
      </w:pPr>
      <w:r>
        <w:rPr>
          <w:rFonts w:cs="Times New Roman"/>
        </w:rPr>
        <w:t>第一阶段（</w:t>
      </w:r>
      <w:r>
        <w:rPr>
          <w:rFonts w:cs="Times New Roman"/>
        </w:rPr>
        <w:t>2019</w:t>
      </w:r>
      <w:r>
        <w:rPr>
          <w:rFonts w:cs="Times New Roman"/>
        </w:rPr>
        <w:t>年</w:t>
      </w:r>
      <w:r>
        <w:rPr>
          <w:rFonts w:cs="Times New Roman"/>
        </w:rPr>
        <w:t>5</w:t>
      </w:r>
      <w:r>
        <w:rPr>
          <w:rFonts w:cs="Times New Roman"/>
        </w:rPr>
        <w:t>月</w:t>
      </w:r>
      <w:r>
        <w:rPr>
          <w:rFonts w:cs="Times New Roman"/>
        </w:rPr>
        <w:t>-6</w:t>
      </w:r>
      <w:r>
        <w:rPr>
          <w:rFonts w:cs="Times New Roman"/>
        </w:rPr>
        <w:t>月）：对《重庆市锅炉大气污染物排放标准》（</w:t>
      </w:r>
      <w:r>
        <w:rPr>
          <w:rFonts w:cs="Times New Roman"/>
        </w:rPr>
        <w:t xml:space="preserve">DB </w:t>
      </w:r>
      <w:r>
        <w:rPr>
          <w:rFonts w:cs="Times New Roman"/>
        </w:rPr>
        <w:lastRenderedPageBreak/>
        <w:t>50/658</w:t>
      </w:r>
      <w:r>
        <w:rPr>
          <w:rFonts w:cs="Times New Roman"/>
        </w:rPr>
        <w:t>－</w:t>
      </w:r>
      <w:r>
        <w:rPr>
          <w:rFonts w:cs="Times New Roman"/>
        </w:rPr>
        <w:t>2016</w:t>
      </w:r>
      <w:r>
        <w:rPr>
          <w:rFonts w:cs="Times New Roman"/>
        </w:rPr>
        <w:t>）使用情况进行评估，进行锅炉大气污染物排放特征、控制技术调研，梳理现行标准使用过程中存在的主要问题，评估现行标准的使用情况。</w:t>
      </w:r>
    </w:p>
    <w:p w:rsidR="00D34576" w:rsidRDefault="001E691B">
      <w:pPr>
        <w:spacing w:line="360" w:lineRule="auto"/>
        <w:ind w:firstLine="480"/>
        <w:rPr>
          <w:rFonts w:cs="Times New Roman"/>
        </w:rPr>
      </w:pPr>
      <w:r>
        <w:rPr>
          <w:rFonts w:cs="Times New Roman"/>
        </w:rPr>
        <w:t>第二阶段（</w:t>
      </w:r>
      <w:r>
        <w:rPr>
          <w:rFonts w:cs="Times New Roman"/>
        </w:rPr>
        <w:t>2019</w:t>
      </w:r>
      <w:r>
        <w:rPr>
          <w:rFonts w:cs="Times New Roman"/>
        </w:rPr>
        <w:t>年</w:t>
      </w:r>
      <w:r>
        <w:rPr>
          <w:rFonts w:cs="Times New Roman"/>
        </w:rPr>
        <w:t>7</w:t>
      </w:r>
      <w:r>
        <w:rPr>
          <w:rFonts w:cs="Times New Roman"/>
        </w:rPr>
        <w:t>月</w:t>
      </w:r>
      <w:r>
        <w:rPr>
          <w:rFonts w:cs="Times New Roman"/>
        </w:rPr>
        <w:t>-9</w:t>
      </w:r>
      <w:r>
        <w:rPr>
          <w:rFonts w:cs="Times New Roman"/>
        </w:rPr>
        <w:t>月）：通过由市生态环境局组织的方案论证后，项目组结合国家和地方环境管理要求，对比国外及我国其他城市现行锅炉标准，确定标准修订的方向和具体内容。对重庆市锅炉容量分布、排放现状进行调研，现场走访了重庆市九龙坡区、巴南区、北碚区、江津区等各类锅炉使用企业，并与重庆市本地锅炉生产企业进行了交谈。梳理重庆市锅炉使用、各类污染物削减方法、大气污染物排放、运行治理成本分析，分析修订的可行性和带来的影响，并进行相应评估。</w:t>
      </w:r>
    </w:p>
    <w:p w:rsidR="00D34576" w:rsidRDefault="001E691B">
      <w:pPr>
        <w:spacing w:line="360" w:lineRule="auto"/>
        <w:ind w:firstLine="480"/>
        <w:rPr>
          <w:rFonts w:cs="Times New Roman"/>
        </w:rPr>
      </w:pPr>
      <w:r>
        <w:rPr>
          <w:rFonts w:cs="Times New Roman"/>
        </w:rPr>
        <w:t>第三阶段（</w:t>
      </w:r>
      <w:r>
        <w:rPr>
          <w:rFonts w:cs="Times New Roman"/>
        </w:rPr>
        <w:t>2019</w:t>
      </w:r>
      <w:r>
        <w:rPr>
          <w:rFonts w:cs="Times New Roman"/>
        </w:rPr>
        <w:t>年</w:t>
      </w:r>
      <w:r>
        <w:rPr>
          <w:rFonts w:cs="Times New Roman"/>
        </w:rPr>
        <w:t>10</w:t>
      </w:r>
      <w:r>
        <w:rPr>
          <w:rFonts w:cs="Times New Roman"/>
        </w:rPr>
        <w:t>月</w:t>
      </w:r>
      <w:r>
        <w:rPr>
          <w:rFonts w:cs="Times New Roman"/>
        </w:rPr>
        <w:t>-11</w:t>
      </w:r>
      <w:r>
        <w:rPr>
          <w:rFonts w:cs="Times New Roman"/>
        </w:rPr>
        <w:t>月）：形成《重庆市锅炉大气污染物排放标准》（修订征求意见稿）和编制说明。征求各区县政府和市级相关部门意见，召开专家论证会，根据收集意见情况对标准文本及编制说明进行修改完善，形成报批稿。</w:t>
      </w:r>
      <w:r>
        <w:rPr>
          <w:rFonts w:cs="Times New Roman"/>
        </w:rPr>
        <w:t xml:space="preserve"> </w:t>
      </w:r>
    </w:p>
    <w:p w:rsidR="00D34576" w:rsidRDefault="001E691B">
      <w:pPr>
        <w:ind w:firstLine="480"/>
        <w:rPr>
          <w:rFonts w:cs="Times New Roman"/>
        </w:rPr>
      </w:pPr>
      <w:r>
        <w:rPr>
          <w:rFonts w:cs="Times New Roman"/>
        </w:rPr>
        <w:t>第四阶段（</w:t>
      </w:r>
      <w:r>
        <w:rPr>
          <w:rFonts w:cs="Times New Roman"/>
        </w:rPr>
        <w:t>2019</w:t>
      </w:r>
      <w:r>
        <w:rPr>
          <w:rFonts w:cs="Times New Roman"/>
        </w:rPr>
        <w:t>年</w:t>
      </w:r>
      <w:r>
        <w:rPr>
          <w:rFonts w:cs="Times New Roman"/>
        </w:rPr>
        <w:t>12</w:t>
      </w:r>
      <w:r>
        <w:rPr>
          <w:rFonts w:cs="Times New Roman"/>
        </w:rPr>
        <w:t>月）：形成标准修订建议送审稿，完成报告编写和项目验收。</w:t>
      </w:r>
    </w:p>
    <w:p w:rsidR="00D34576" w:rsidRDefault="001E691B">
      <w:pPr>
        <w:ind w:firstLine="480"/>
        <w:rPr>
          <w:rFonts w:cs="Times New Roman"/>
        </w:rPr>
      </w:pPr>
      <w:r>
        <w:rPr>
          <w:rFonts w:cs="Times New Roman"/>
        </w:rPr>
        <w:br w:type="page"/>
      </w:r>
    </w:p>
    <w:p w:rsidR="00D34576" w:rsidRDefault="001E691B">
      <w:pPr>
        <w:pStyle w:val="1"/>
        <w:rPr>
          <w:rFonts w:ascii="Times New Roman" w:hAnsi="Times New Roman" w:cs="Times New Roman"/>
        </w:rPr>
      </w:pPr>
      <w:bookmarkStart w:id="5" w:name="_Toc26174392"/>
      <w:r>
        <w:rPr>
          <w:rFonts w:ascii="Times New Roman" w:hAnsi="Times New Roman" w:cs="Times New Roman"/>
        </w:rPr>
        <w:lastRenderedPageBreak/>
        <w:t>标准修订的必要性</w:t>
      </w:r>
      <w:bookmarkEnd w:id="5"/>
    </w:p>
    <w:p w:rsidR="00D34576" w:rsidRDefault="001E691B">
      <w:pPr>
        <w:pStyle w:val="2"/>
        <w:rPr>
          <w:rFonts w:ascii="Times New Roman" w:hAnsi="Times New Roman" w:cs="Times New Roman"/>
        </w:rPr>
      </w:pPr>
      <w:bookmarkStart w:id="6" w:name="_Toc26174393"/>
      <w:r>
        <w:rPr>
          <w:rFonts w:ascii="Times New Roman" w:hAnsi="Times New Roman" w:cs="Times New Roman"/>
        </w:rPr>
        <w:t>我市大气环境保护工作面临新形势</w:t>
      </w:r>
      <w:bookmarkEnd w:id="6"/>
    </w:p>
    <w:p w:rsidR="00D34576" w:rsidRDefault="001E691B">
      <w:pPr>
        <w:ind w:firstLine="480"/>
        <w:rPr>
          <w:rFonts w:cs="Times New Roman"/>
        </w:rPr>
      </w:pPr>
      <w:r>
        <w:rPr>
          <w:rFonts w:cs="Times New Roman"/>
        </w:rPr>
        <w:t>2013</w:t>
      </w:r>
      <w:r>
        <w:rPr>
          <w:rFonts w:cs="Times New Roman"/>
        </w:rPr>
        <w:t>年以来，我市大气环境保护工作取得积极进展，各类大气污染物浓度水平持续下降，全市大气环境污染特征也发生着从煤烟型逐步转变到以细颗粒物（</w:t>
      </w:r>
      <w:r>
        <w:rPr>
          <w:rFonts w:cs="Times New Roman"/>
        </w:rPr>
        <w:t>PM</w:t>
      </w:r>
      <w:r>
        <w:rPr>
          <w:rFonts w:cs="Times New Roman"/>
          <w:vertAlign w:val="subscript"/>
        </w:rPr>
        <w:t>2.5</w:t>
      </w:r>
      <w:r>
        <w:rPr>
          <w:rFonts w:cs="Times New Roman"/>
        </w:rPr>
        <w:t>）和臭氧（</w:t>
      </w:r>
      <w:r>
        <w:rPr>
          <w:rFonts w:cs="Times New Roman"/>
        </w:rPr>
        <w:t>O</w:t>
      </w:r>
      <w:r>
        <w:rPr>
          <w:rFonts w:cs="Times New Roman"/>
          <w:vertAlign w:val="subscript"/>
        </w:rPr>
        <w:t>3</w:t>
      </w:r>
      <w:r>
        <w:rPr>
          <w:rFonts w:cs="Times New Roman"/>
        </w:rPr>
        <w:t>）为代表的复合型污染特征的转变。</w:t>
      </w:r>
      <w:r>
        <w:rPr>
          <w:rFonts w:cs="Times New Roman"/>
        </w:rPr>
        <w:t>2018</w:t>
      </w:r>
      <w:r>
        <w:rPr>
          <w:rFonts w:cs="Times New Roman"/>
        </w:rPr>
        <w:t>年，我市</w:t>
      </w:r>
      <w:r>
        <w:rPr>
          <w:rFonts w:cs="Times New Roman"/>
        </w:rPr>
        <w:t>PM</w:t>
      </w:r>
      <w:r>
        <w:rPr>
          <w:rFonts w:cs="Times New Roman"/>
          <w:vertAlign w:val="subscript"/>
        </w:rPr>
        <w:t>10</w:t>
      </w:r>
      <w:r>
        <w:rPr>
          <w:rFonts w:cs="Times New Roman"/>
        </w:rPr>
        <w:t>、</w:t>
      </w:r>
      <w:r>
        <w:rPr>
          <w:rFonts w:cs="Times New Roman"/>
        </w:rPr>
        <w:t>SO</w:t>
      </w:r>
      <w:r>
        <w:rPr>
          <w:rFonts w:cs="Times New Roman"/>
          <w:vertAlign w:val="subscript"/>
        </w:rPr>
        <w:t>2</w:t>
      </w:r>
      <w:r>
        <w:rPr>
          <w:rFonts w:cs="Times New Roman"/>
        </w:rPr>
        <w:t>、</w:t>
      </w:r>
      <w:r>
        <w:rPr>
          <w:rFonts w:cs="Times New Roman"/>
        </w:rPr>
        <w:t>CO</w:t>
      </w:r>
      <w:r>
        <w:rPr>
          <w:rFonts w:cs="Times New Roman"/>
        </w:rPr>
        <w:t>等污染物的年均浓度分别为</w:t>
      </w:r>
      <w:r>
        <w:rPr>
          <w:rFonts w:cs="Times New Roman"/>
        </w:rPr>
        <w:t>64μg/m</w:t>
      </w:r>
      <w:r>
        <w:rPr>
          <w:rFonts w:cs="Times New Roman"/>
          <w:vertAlign w:val="superscript"/>
        </w:rPr>
        <w:t>3</w:t>
      </w:r>
      <w:r>
        <w:rPr>
          <w:rFonts w:cs="Times New Roman"/>
        </w:rPr>
        <w:t>、</w:t>
      </w:r>
      <w:r>
        <w:rPr>
          <w:rFonts w:cs="Times New Roman"/>
        </w:rPr>
        <w:t>9μg/m</w:t>
      </w:r>
      <w:r>
        <w:rPr>
          <w:rFonts w:cs="Times New Roman"/>
          <w:vertAlign w:val="superscript"/>
        </w:rPr>
        <w:t>3</w:t>
      </w:r>
      <w:r>
        <w:rPr>
          <w:rFonts w:cs="Times New Roman"/>
        </w:rPr>
        <w:t>、</w:t>
      </w:r>
      <w:r>
        <w:rPr>
          <w:rFonts w:cs="Times New Roman"/>
        </w:rPr>
        <w:t>1.3mg/m</w:t>
      </w:r>
      <w:r>
        <w:rPr>
          <w:rFonts w:cs="Times New Roman"/>
          <w:vertAlign w:val="superscript"/>
        </w:rPr>
        <w:t>3</w:t>
      </w:r>
      <w:r>
        <w:rPr>
          <w:rFonts w:cs="Times New Roman"/>
        </w:rPr>
        <w:t>，已经实现达标；但</w:t>
      </w:r>
      <w:r>
        <w:rPr>
          <w:rFonts w:cs="Times New Roman"/>
        </w:rPr>
        <w:t>PM</w:t>
      </w:r>
      <w:r>
        <w:rPr>
          <w:rFonts w:cs="Times New Roman"/>
          <w:vertAlign w:val="subscript"/>
        </w:rPr>
        <w:t>2.5</w:t>
      </w:r>
      <w:r>
        <w:rPr>
          <w:rFonts w:cs="Times New Roman"/>
        </w:rPr>
        <w:t xml:space="preserve"> </w:t>
      </w:r>
      <w:r>
        <w:rPr>
          <w:rFonts w:cs="Times New Roman"/>
        </w:rPr>
        <w:t>年均浓度为</w:t>
      </w:r>
      <w:r>
        <w:rPr>
          <w:rFonts w:cs="Times New Roman"/>
        </w:rPr>
        <w:t>40μg/m</w:t>
      </w:r>
      <w:r>
        <w:rPr>
          <w:rFonts w:cs="Times New Roman"/>
          <w:vertAlign w:val="superscript"/>
        </w:rPr>
        <w:t>3</w:t>
      </w:r>
      <w:r>
        <w:rPr>
          <w:rFonts w:cs="Times New Roman"/>
        </w:rPr>
        <w:t>，仍超标</w:t>
      </w:r>
      <w:r>
        <w:rPr>
          <w:rFonts w:cs="Times New Roman"/>
        </w:rPr>
        <w:t>11%</w:t>
      </w:r>
      <w:r>
        <w:rPr>
          <w:rFonts w:cs="Times New Roman"/>
        </w:rPr>
        <w:t>；</w:t>
      </w:r>
      <w:r>
        <w:rPr>
          <w:rFonts w:cs="Times New Roman"/>
        </w:rPr>
        <w:t>NO</w:t>
      </w:r>
      <w:r>
        <w:rPr>
          <w:rFonts w:cs="Times New Roman"/>
          <w:vertAlign w:val="subscript"/>
        </w:rPr>
        <w:t>2</w:t>
      </w:r>
      <w:r>
        <w:rPr>
          <w:rFonts w:cs="Times New Roman"/>
        </w:rPr>
        <w:t>年均浓度为</w:t>
      </w:r>
      <w:r>
        <w:rPr>
          <w:rFonts w:cs="Times New Roman"/>
        </w:rPr>
        <w:t>44μg/m</w:t>
      </w:r>
      <w:r>
        <w:rPr>
          <w:rFonts w:cs="Times New Roman"/>
          <w:vertAlign w:val="superscript"/>
        </w:rPr>
        <w:t>3</w:t>
      </w:r>
      <w:r>
        <w:rPr>
          <w:rFonts w:cs="Times New Roman"/>
        </w:rPr>
        <w:t>，超标</w:t>
      </w:r>
      <w:r>
        <w:rPr>
          <w:rFonts w:cs="Times New Roman"/>
        </w:rPr>
        <w:t>10%</w:t>
      </w:r>
      <w:r>
        <w:rPr>
          <w:rFonts w:cs="Times New Roman"/>
        </w:rPr>
        <w:t>；</w:t>
      </w:r>
      <w:r>
        <w:rPr>
          <w:rFonts w:cs="Times New Roman"/>
        </w:rPr>
        <w:t>O</w:t>
      </w:r>
      <w:r>
        <w:rPr>
          <w:rFonts w:cs="Times New Roman"/>
          <w:vertAlign w:val="subscript"/>
        </w:rPr>
        <w:t>3</w:t>
      </w:r>
      <w:r>
        <w:rPr>
          <w:rFonts w:cs="Times New Roman"/>
        </w:rPr>
        <w:t>年均浓度</w:t>
      </w:r>
      <w:r>
        <w:rPr>
          <w:rFonts w:cs="Times New Roman"/>
        </w:rPr>
        <w:t>166μg/m</w:t>
      </w:r>
      <w:r>
        <w:rPr>
          <w:rFonts w:cs="Times New Roman"/>
          <w:vertAlign w:val="superscript"/>
        </w:rPr>
        <w:t>3</w:t>
      </w:r>
      <w:r>
        <w:rPr>
          <w:rFonts w:cs="Times New Roman"/>
        </w:rPr>
        <w:t>，超标</w:t>
      </w:r>
      <w:r>
        <w:rPr>
          <w:rFonts w:cs="Times New Roman"/>
        </w:rPr>
        <w:t>4%</w:t>
      </w:r>
      <w:r>
        <w:rPr>
          <w:rFonts w:cs="Times New Roman"/>
        </w:rPr>
        <w:t>。特别是</w:t>
      </w:r>
      <w:r>
        <w:rPr>
          <w:rFonts w:cs="Times New Roman"/>
        </w:rPr>
        <w:t>2015</w:t>
      </w:r>
      <w:r>
        <w:rPr>
          <w:rFonts w:cs="Times New Roman"/>
        </w:rPr>
        <w:t>年以来</w:t>
      </w:r>
      <w:r>
        <w:rPr>
          <w:rFonts w:cs="Times New Roman"/>
        </w:rPr>
        <w:t>NO</w:t>
      </w:r>
      <w:r>
        <w:rPr>
          <w:rFonts w:cs="Times New Roman"/>
          <w:vertAlign w:val="subscript"/>
        </w:rPr>
        <w:t>2</w:t>
      </w:r>
      <w:r>
        <w:rPr>
          <w:rFonts w:cs="Times New Roman"/>
        </w:rPr>
        <w:t>浓度持续出现超标现象，且被中央环保督察纳入重点整改问题，全市空气质量持续改善的压力不断增大，需要通过采取新的手段来进一步控制</w:t>
      </w:r>
      <w:r>
        <w:rPr>
          <w:rFonts w:cs="Times New Roman"/>
        </w:rPr>
        <w:t>NO</w:t>
      </w:r>
      <w:r>
        <w:rPr>
          <w:rFonts w:cs="Times New Roman"/>
          <w:vertAlign w:val="subscript"/>
        </w:rPr>
        <w:t>2</w:t>
      </w:r>
      <w:r>
        <w:rPr>
          <w:rFonts w:cs="Times New Roman"/>
        </w:rPr>
        <w:t>、</w:t>
      </w:r>
      <w:r>
        <w:rPr>
          <w:rFonts w:cs="Times New Roman"/>
        </w:rPr>
        <w:t>PM</w:t>
      </w:r>
      <w:r>
        <w:rPr>
          <w:rFonts w:cs="Times New Roman"/>
          <w:vertAlign w:val="subscript"/>
        </w:rPr>
        <w:t>2.5</w:t>
      </w:r>
      <w:r>
        <w:rPr>
          <w:rFonts w:cs="Times New Roman"/>
        </w:rPr>
        <w:t>等污染物的浓度。</w:t>
      </w:r>
    </w:p>
    <w:p w:rsidR="00D34576" w:rsidRDefault="001E691B">
      <w:pPr>
        <w:pStyle w:val="2"/>
        <w:rPr>
          <w:rFonts w:ascii="Times New Roman" w:hAnsi="Times New Roman" w:cs="Times New Roman"/>
        </w:rPr>
      </w:pPr>
      <w:bookmarkStart w:id="7" w:name="_Toc26174394"/>
      <w:r>
        <w:rPr>
          <w:rFonts w:ascii="Times New Roman" w:hAnsi="Times New Roman" w:cs="Times New Roman"/>
        </w:rPr>
        <w:t>落实国家及重庆市地方相关文件的需要</w:t>
      </w:r>
      <w:bookmarkEnd w:id="7"/>
    </w:p>
    <w:p w:rsidR="00D34576" w:rsidRDefault="001E691B">
      <w:pPr>
        <w:ind w:firstLine="480"/>
        <w:rPr>
          <w:rFonts w:cs="Times New Roman"/>
        </w:rPr>
      </w:pPr>
      <w:r>
        <w:rPr>
          <w:rFonts w:cs="Times New Roman"/>
        </w:rPr>
        <w:t>《国务院关于印发打赢蓝天保卫战三年行动计划的通知》（国发〔</w:t>
      </w:r>
      <w:r>
        <w:rPr>
          <w:rFonts w:cs="Times New Roman"/>
        </w:rPr>
        <w:t>2018</w:t>
      </w:r>
      <w:r>
        <w:rPr>
          <w:rFonts w:cs="Times New Roman"/>
        </w:rPr>
        <w:t>〕</w:t>
      </w:r>
      <w:r>
        <w:rPr>
          <w:rFonts w:cs="Times New Roman"/>
        </w:rPr>
        <w:t>22</w:t>
      </w:r>
      <w:r>
        <w:rPr>
          <w:rFonts w:cs="Times New Roman"/>
        </w:rPr>
        <w:t>号）中明确提出，</w:t>
      </w:r>
      <w:r>
        <w:rPr>
          <w:rFonts w:cs="Times New Roman"/>
        </w:rPr>
        <w:t>“</w:t>
      </w:r>
      <w:r>
        <w:rPr>
          <w:rFonts w:cs="Times New Roman"/>
        </w:rPr>
        <w:t>加大燃煤小锅炉淘汰力度。县级及以上城市建成区基本淘汰每小时</w:t>
      </w:r>
      <w:r>
        <w:rPr>
          <w:rFonts w:cs="Times New Roman"/>
        </w:rPr>
        <w:t>10</w:t>
      </w:r>
      <w:r>
        <w:rPr>
          <w:rFonts w:cs="Times New Roman"/>
        </w:rPr>
        <w:t>蒸吨及以下燃煤锅炉及茶水炉、经营性炉灶、储粮烘干设备等燃煤设施，原则上不再新建每小时</w:t>
      </w:r>
      <w:r>
        <w:rPr>
          <w:rFonts w:cs="Times New Roman"/>
        </w:rPr>
        <w:t>35</w:t>
      </w:r>
      <w:r>
        <w:rPr>
          <w:rFonts w:cs="Times New Roman"/>
        </w:rPr>
        <w:t>蒸吨以下的燃煤锅炉，其他地区原则上不再新建每小时</w:t>
      </w:r>
      <w:r>
        <w:rPr>
          <w:rFonts w:cs="Times New Roman"/>
        </w:rPr>
        <w:t>10</w:t>
      </w:r>
      <w:r>
        <w:rPr>
          <w:rFonts w:cs="Times New Roman"/>
        </w:rPr>
        <w:t>蒸吨以下的燃煤锅炉。环境空气质量未达标城市应进一步加大淘汰力度。重点区域基本淘汰每小时</w:t>
      </w:r>
      <w:r>
        <w:rPr>
          <w:rFonts w:cs="Times New Roman"/>
        </w:rPr>
        <w:t>35</w:t>
      </w:r>
      <w:r>
        <w:rPr>
          <w:rFonts w:cs="Times New Roman"/>
        </w:rPr>
        <w:t>蒸吨以下燃煤锅炉，每小时</w:t>
      </w:r>
      <w:r>
        <w:rPr>
          <w:rFonts w:cs="Times New Roman"/>
        </w:rPr>
        <w:t>65</w:t>
      </w:r>
      <w:r>
        <w:rPr>
          <w:rFonts w:cs="Times New Roman"/>
        </w:rPr>
        <w:t>蒸吨及以上燃煤锅炉全部完成节能和超低排放改造；燃气锅炉基本完成低氮改造；城市建成区生物质锅炉实施超低排放改造。</w:t>
      </w:r>
      <w:r>
        <w:rPr>
          <w:rFonts w:cs="Times New Roman"/>
        </w:rPr>
        <w:t>”</w:t>
      </w:r>
    </w:p>
    <w:p w:rsidR="00D34576" w:rsidRDefault="001E691B">
      <w:pPr>
        <w:ind w:firstLine="480"/>
        <w:rPr>
          <w:rFonts w:cs="Times New Roman"/>
        </w:rPr>
      </w:pPr>
      <w:r>
        <w:rPr>
          <w:rFonts w:cs="Times New Roman"/>
        </w:rPr>
        <w:t>《关于印发重庆市贯彻国务院打赢蓝天保卫战三年行动计划实施方案的通知》（渝府办发〔</w:t>
      </w:r>
      <w:r>
        <w:rPr>
          <w:rFonts w:cs="Times New Roman"/>
        </w:rPr>
        <w:t>2018</w:t>
      </w:r>
      <w:r>
        <w:rPr>
          <w:rFonts w:cs="Times New Roman"/>
        </w:rPr>
        <w:t>〕</w:t>
      </w:r>
      <w:r>
        <w:rPr>
          <w:rFonts w:cs="Times New Roman"/>
        </w:rPr>
        <w:t>134</w:t>
      </w:r>
      <w:r>
        <w:rPr>
          <w:rFonts w:cs="Times New Roman"/>
        </w:rPr>
        <w:t>号）中明确要求，</w:t>
      </w:r>
      <w:r>
        <w:rPr>
          <w:rFonts w:cs="Times New Roman"/>
        </w:rPr>
        <w:t>“</w:t>
      </w:r>
      <w:r>
        <w:rPr>
          <w:rFonts w:cs="Times New Roman"/>
        </w:rPr>
        <w:t>开展工业锅炉综合整治。主城区基本淘汰</w:t>
      </w:r>
      <w:r>
        <w:rPr>
          <w:rFonts w:cs="Times New Roman"/>
        </w:rPr>
        <w:t xml:space="preserve">35 </w:t>
      </w:r>
      <w:r>
        <w:rPr>
          <w:rFonts w:cs="Times New Roman"/>
        </w:rPr>
        <w:t>蒸吨</w:t>
      </w:r>
      <w:r>
        <w:rPr>
          <w:rFonts w:cs="Times New Roman"/>
        </w:rPr>
        <w:t>/</w:t>
      </w:r>
      <w:r>
        <w:rPr>
          <w:rFonts w:cs="Times New Roman"/>
        </w:rPr>
        <w:t>小时以下燃煤锅炉，鼓励</w:t>
      </w:r>
      <w:r>
        <w:rPr>
          <w:rFonts w:cs="Times New Roman"/>
        </w:rPr>
        <w:t xml:space="preserve">65 </w:t>
      </w:r>
      <w:r>
        <w:rPr>
          <w:rFonts w:cs="Times New Roman"/>
        </w:rPr>
        <w:t>蒸吨</w:t>
      </w:r>
      <w:r>
        <w:rPr>
          <w:rFonts w:cs="Times New Roman"/>
        </w:rPr>
        <w:t>/</w:t>
      </w:r>
      <w:r>
        <w:rPr>
          <w:rFonts w:cs="Times New Roman"/>
        </w:rPr>
        <w:t>小时及以上燃煤锅炉实施节能和超低排放改造；其他片区城市建成区基本淘汰</w:t>
      </w:r>
      <w:r>
        <w:rPr>
          <w:rFonts w:cs="Times New Roman"/>
        </w:rPr>
        <w:t xml:space="preserve">10 </w:t>
      </w:r>
      <w:r>
        <w:rPr>
          <w:rFonts w:cs="Times New Roman"/>
        </w:rPr>
        <w:t>蒸吨</w:t>
      </w:r>
      <w:r>
        <w:rPr>
          <w:rFonts w:cs="Times New Roman"/>
        </w:rPr>
        <w:t>/</w:t>
      </w:r>
      <w:r>
        <w:rPr>
          <w:rFonts w:cs="Times New Roman"/>
        </w:rPr>
        <w:t>小时及以下的燃煤锅炉、茶水炉、经营性炉灶、储粮烘干设备等燃煤设施。主城区、渝西片区禁止新建燃煤锅炉；渝东北片区、渝东南片区城市建成区原则上不再新建</w:t>
      </w:r>
      <w:r>
        <w:rPr>
          <w:rFonts w:cs="Times New Roman"/>
        </w:rPr>
        <w:t xml:space="preserve">35 </w:t>
      </w:r>
      <w:r>
        <w:rPr>
          <w:rFonts w:cs="Times New Roman"/>
        </w:rPr>
        <w:t>蒸吨</w:t>
      </w:r>
      <w:r>
        <w:rPr>
          <w:rFonts w:cs="Times New Roman"/>
        </w:rPr>
        <w:t>/</w:t>
      </w:r>
      <w:r>
        <w:rPr>
          <w:rFonts w:cs="Times New Roman"/>
        </w:rPr>
        <w:t>小时及以下的燃煤锅炉，其他地区原则上不再新建</w:t>
      </w:r>
      <w:r>
        <w:rPr>
          <w:rFonts w:cs="Times New Roman"/>
        </w:rPr>
        <w:t xml:space="preserve">10 </w:t>
      </w:r>
      <w:r>
        <w:rPr>
          <w:rFonts w:cs="Times New Roman"/>
        </w:rPr>
        <w:t>蒸吨</w:t>
      </w:r>
      <w:r>
        <w:rPr>
          <w:rFonts w:cs="Times New Roman"/>
        </w:rPr>
        <w:t>/</w:t>
      </w:r>
      <w:r>
        <w:rPr>
          <w:rFonts w:cs="Times New Roman"/>
        </w:rPr>
        <w:t>小时及以下的燃煤锅炉。继续推进锅炉</w:t>
      </w:r>
      <w:r>
        <w:rPr>
          <w:rFonts w:cs="Times New Roman"/>
        </w:rPr>
        <w:t>“</w:t>
      </w:r>
      <w:r>
        <w:rPr>
          <w:rFonts w:cs="Times New Roman"/>
        </w:rPr>
        <w:t>煤改气</w:t>
      </w:r>
      <w:r>
        <w:rPr>
          <w:rFonts w:cs="Times New Roman"/>
        </w:rPr>
        <w:t>”“</w:t>
      </w:r>
      <w:r>
        <w:rPr>
          <w:rFonts w:cs="Times New Roman"/>
        </w:rPr>
        <w:t>煤改电</w:t>
      </w:r>
      <w:r>
        <w:rPr>
          <w:rFonts w:cs="Times New Roman"/>
        </w:rPr>
        <w:t>”</w:t>
      </w:r>
      <w:r>
        <w:rPr>
          <w:rFonts w:cs="Times New Roman"/>
        </w:rPr>
        <w:t>工程，完成</w:t>
      </w:r>
      <w:r>
        <w:rPr>
          <w:rFonts w:cs="Times New Roman"/>
        </w:rPr>
        <w:t xml:space="preserve">83 </w:t>
      </w:r>
      <w:r>
        <w:rPr>
          <w:rFonts w:cs="Times New Roman"/>
        </w:rPr>
        <w:t>台燃煤锅炉清洁能源改造或者淘汰。加大对纯凝机组和热电联产机组技术改造力度，加快供热管网建设，充分释放和提高供热能力，淘汰管网覆盖范围内的燃煤锅炉和散煤。推广清洁高效燃煤</w:t>
      </w:r>
      <w:r>
        <w:rPr>
          <w:rFonts w:cs="Times New Roman"/>
        </w:rPr>
        <w:lastRenderedPageBreak/>
        <w:t>锅炉，在不具备热电联产集中供热条件的地区，现有多台燃煤小锅炉的，可按照等容量替代原则建设大容量燃煤锅炉。加强燃气锅炉氮氧化物排放治理，完成</w:t>
      </w:r>
      <w:r>
        <w:rPr>
          <w:rFonts w:cs="Times New Roman"/>
        </w:rPr>
        <w:t xml:space="preserve">13 </w:t>
      </w:r>
      <w:r>
        <w:rPr>
          <w:rFonts w:cs="Times New Roman"/>
        </w:rPr>
        <w:t>台燃气锅炉低氮改造。鼓励具备条件的生物质锅炉实施清洁能源或超低排放改造。</w:t>
      </w:r>
      <w:r>
        <w:rPr>
          <w:rFonts w:cs="Times New Roman"/>
        </w:rPr>
        <w:t>”</w:t>
      </w:r>
    </w:p>
    <w:p w:rsidR="00D34576" w:rsidRDefault="001E691B">
      <w:pPr>
        <w:ind w:firstLine="480"/>
        <w:rPr>
          <w:rFonts w:cs="Times New Roman"/>
        </w:rPr>
      </w:pPr>
      <w:r>
        <w:rPr>
          <w:rFonts w:cs="Times New Roman"/>
        </w:rPr>
        <w:t>《京津冀及周边地区</w:t>
      </w:r>
      <w:r>
        <w:rPr>
          <w:rFonts w:cs="Times New Roman"/>
        </w:rPr>
        <w:t>2019-2020</w:t>
      </w:r>
      <w:r>
        <w:rPr>
          <w:rFonts w:cs="Times New Roman"/>
        </w:rPr>
        <w:t>年秋冬季大气污染综合治理攻坚行动方案》（环大气〔</w:t>
      </w:r>
      <w:r>
        <w:rPr>
          <w:rFonts w:cs="Times New Roman"/>
        </w:rPr>
        <w:t>2019</w:t>
      </w:r>
      <w:r>
        <w:rPr>
          <w:rFonts w:cs="Times New Roman"/>
        </w:rPr>
        <w:t>〕</w:t>
      </w:r>
      <w:r>
        <w:rPr>
          <w:rFonts w:cs="Times New Roman"/>
        </w:rPr>
        <w:t>88</w:t>
      </w:r>
      <w:r>
        <w:rPr>
          <w:rFonts w:cs="Times New Roman"/>
        </w:rPr>
        <w:t>号）中明确要求，要加大生物质锅炉治理力度。各地应结合第二次污染源普查等，建立生物质锅炉管理台账。积极推进城市建成区生物质锅炉超低排放改造。加快推进燃气锅炉低氮改造，暂未制定地方排放标准的，原则上按照氮氧化物排放浓度不高于</w:t>
      </w:r>
      <w:r>
        <w:rPr>
          <w:rFonts w:cs="Times New Roman"/>
        </w:rPr>
        <w:t>50</w:t>
      </w:r>
      <w:r>
        <w:rPr>
          <w:rFonts w:cs="Times New Roman"/>
        </w:rPr>
        <w:t>毫克</w:t>
      </w:r>
      <w:r>
        <w:rPr>
          <w:rFonts w:cs="Times New Roman"/>
        </w:rPr>
        <w:t>/</w:t>
      </w:r>
      <w:r>
        <w:rPr>
          <w:rFonts w:cs="Times New Roman"/>
        </w:rPr>
        <w:t>立方米进行改造。《长三角地区</w:t>
      </w:r>
      <w:r>
        <w:rPr>
          <w:rFonts w:cs="Times New Roman"/>
        </w:rPr>
        <w:t>2019-2020</w:t>
      </w:r>
      <w:r>
        <w:rPr>
          <w:rFonts w:cs="Times New Roman"/>
        </w:rPr>
        <w:t>年秋冬季大气污染综合治理攻坚行动方案》（环大气〔</w:t>
      </w:r>
      <w:r>
        <w:rPr>
          <w:rFonts w:cs="Times New Roman"/>
        </w:rPr>
        <w:t>2019</w:t>
      </w:r>
      <w:r>
        <w:rPr>
          <w:rFonts w:cs="Times New Roman"/>
        </w:rPr>
        <w:t>〕</w:t>
      </w:r>
      <w:r>
        <w:rPr>
          <w:rFonts w:cs="Times New Roman"/>
        </w:rPr>
        <w:t>98</w:t>
      </w:r>
      <w:r>
        <w:rPr>
          <w:rFonts w:cs="Times New Roman"/>
        </w:rPr>
        <w:t>号）中要求生物质锅炉应采用专用锅炉，配套旋风</w:t>
      </w:r>
      <w:r>
        <w:rPr>
          <w:rFonts w:cs="Times New Roman"/>
        </w:rPr>
        <w:t>+</w:t>
      </w:r>
      <w:r>
        <w:rPr>
          <w:rFonts w:cs="Times New Roman"/>
        </w:rPr>
        <w:t>布袋等高效除尘设施，禁止掺烧煤炭、垃圾、工业固体废物等其他物料。积极推进城市建成区生物质锅炉超低排放改造。推进</w:t>
      </w:r>
      <w:r>
        <w:rPr>
          <w:rFonts w:cs="Times New Roman"/>
        </w:rPr>
        <w:t>4</w:t>
      </w:r>
      <w:r>
        <w:rPr>
          <w:rFonts w:cs="Times New Roman"/>
        </w:rPr>
        <w:t>蒸吨</w:t>
      </w:r>
      <w:r>
        <w:rPr>
          <w:rFonts w:cs="Times New Roman"/>
        </w:rPr>
        <w:t>/</w:t>
      </w:r>
      <w:r>
        <w:rPr>
          <w:rFonts w:cs="Times New Roman"/>
        </w:rPr>
        <w:t>小时及以上的生物质锅炉安装烟气排放自动监控设施，并与生态环境部门联网。未安装自动监控设施的生物质锅炉，原则上一年内应更换一次布袋，并保留相应记录。加快推进燃气锅炉低氮改造。未出台地方排放标准的，原则上按照氮氧化物排放浓度不高于</w:t>
      </w:r>
      <w:r>
        <w:rPr>
          <w:rFonts w:cs="Times New Roman"/>
        </w:rPr>
        <w:t>50</w:t>
      </w:r>
      <w:r>
        <w:rPr>
          <w:rFonts w:cs="Times New Roman"/>
        </w:rPr>
        <w:t>毫克</w:t>
      </w:r>
      <w:r>
        <w:rPr>
          <w:rFonts w:cs="Times New Roman"/>
        </w:rPr>
        <w:t>/</w:t>
      </w:r>
      <w:r>
        <w:rPr>
          <w:rFonts w:cs="Times New Roman"/>
        </w:rPr>
        <w:t>立方米进行改造。</w:t>
      </w:r>
      <w:r>
        <w:rPr>
          <w:rFonts w:cs="Times New Roman"/>
        </w:rPr>
        <w:t>2019</w:t>
      </w:r>
      <w:r>
        <w:rPr>
          <w:rFonts w:cs="Times New Roman"/>
        </w:rPr>
        <w:t>年</w:t>
      </w:r>
      <w:r>
        <w:rPr>
          <w:rFonts w:cs="Times New Roman"/>
        </w:rPr>
        <w:t>10</w:t>
      </w:r>
      <w:r>
        <w:rPr>
          <w:rFonts w:cs="Times New Roman"/>
        </w:rPr>
        <w:t>月底前，上海基本完成燃气锅炉低氮改造。《汾渭平原</w:t>
      </w:r>
      <w:r>
        <w:rPr>
          <w:rFonts w:cs="Times New Roman"/>
        </w:rPr>
        <w:t>2019-2020</w:t>
      </w:r>
      <w:r>
        <w:rPr>
          <w:rFonts w:cs="Times New Roman"/>
        </w:rPr>
        <w:t>年秋冬季大气污染综合治理攻坚行动方案》（环大气〔</w:t>
      </w:r>
      <w:r>
        <w:rPr>
          <w:rFonts w:cs="Times New Roman"/>
        </w:rPr>
        <w:t>2019</w:t>
      </w:r>
      <w:r>
        <w:rPr>
          <w:rFonts w:cs="Times New Roman"/>
        </w:rPr>
        <w:t>〕</w:t>
      </w:r>
      <w:r>
        <w:rPr>
          <w:rFonts w:cs="Times New Roman"/>
        </w:rPr>
        <w:t>98</w:t>
      </w:r>
      <w:r>
        <w:rPr>
          <w:rFonts w:cs="Times New Roman"/>
        </w:rPr>
        <w:t>号）要求加快推进燃气锅炉低氮改造，暂未制定地方排放标准的，原则上按照氮氧化物排放浓度不高于</w:t>
      </w:r>
      <w:r>
        <w:rPr>
          <w:rFonts w:cs="Times New Roman"/>
        </w:rPr>
        <w:t>50</w:t>
      </w:r>
      <w:r>
        <w:rPr>
          <w:rFonts w:cs="Times New Roman"/>
        </w:rPr>
        <w:t>毫克</w:t>
      </w:r>
      <w:r>
        <w:rPr>
          <w:rFonts w:cs="Times New Roman"/>
        </w:rPr>
        <w:t>/</w:t>
      </w:r>
      <w:r>
        <w:rPr>
          <w:rFonts w:cs="Times New Roman"/>
        </w:rPr>
        <w:t>立方米进行改造。</w:t>
      </w:r>
    </w:p>
    <w:p w:rsidR="00D34576" w:rsidRDefault="001E691B">
      <w:pPr>
        <w:pStyle w:val="2"/>
        <w:rPr>
          <w:rFonts w:ascii="Times New Roman" w:hAnsi="Times New Roman" w:cs="Times New Roman"/>
        </w:rPr>
      </w:pPr>
      <w:bookmarkStart w:id="8" w:name="_Toc26174395"/>
      <w:r>
        <w:rPr>
          <w:rFonts w:ascii="Times New Roman" w:hAnsi="Times New Roman" w:cs="Times New Roman"/>
        </w:rPr>
        <w:t>标准限值相对宽松，排放水平依然较高</w:t>
      </w:r>
      <w:bookmarkEnd w:id="8"/>
    </w:p>
    <w:p w:rsidR="00D34576" w:rsidRDefault="001E691B">
      <w:pPr>
        <w:ind w:firstLine="480"/>
        <w:rPr>
          <w:rFonts w:cs="Times New Roman"/>
        </w:rPr>
      </w:pPr>
      <w:r>
        <w:rPr>
          <w:rFonts w:cs="Times New Roman"/>
        </w:rPr>
        <w:t>我市现执行的《锅炉大气污染物排放标准》（</w:t>
      </w:r>
      <w:r>
        <w:rPr>
          <w:rFonts w:cs="Times New Roman"/>
        </w:rPr>
        <w:t>DB50/658-2016</w:t>
      </w:r>
      <w:r>
        <w:rPr>
          <w:rFonts w:cs="Times New Roman"/>
        </w:rPr>
        <w:t>）实施已接近</w:t>
      </w:r>
      <w:r>
        <w:rPr>
          <w:rFonts w:cs="Times New Roman"/>
        </w:rPr>
        <w:t>4</w:t>
      </w:r>
      <w:r>
        <w:rPr>
          <w:rFonts w:cs="Times New Roman"/>
        </w:rPr>
        <w:t>年，且对各类污染物浓度限值的要求主要依据</w:t>
      </w:r>
      <w:r>
        <w:rPr>
          <w:rFonts w:cs="Times New Roman"/>
        </w:rPr>
        <w:t>2012</w:t>
      </w:r>
      <w:r>
        <w:rPr>
          <w:rFonts w:cs="Times New Roman"/>
        </w:rPr>
        <w:t>年原地方大气污染综合标准，除主城区外，其他区域</w:t>
      </w:r>
      <w:r>
        <w:rPr>
          <w:rFonts w:cs="Times New Roman"/>
        </w:rPr>
        <w:t>NO</w:t>
      </w:r>
      <w:r>
        <w:rPr>
          <w:rFonts w:cs="Times New Roman"/>
          <w:i/>
          <w:iCs/>
          <w:vertAlign w:val="subscript"/>
        </w:rPr>
        <w:t>x</w:t>
      </w:r>
      <w:r>
        <w:rPr>
          <w:rFonts w:cs="Times New Roman"/>
        </w:rPr>
        <w:t>、</w:t>
      </w:r>
      <w:r>
        <w:rPr>
          <w:rFonts w:cs="Times New Roman"/>
        </w:rPr>
        <w:t>SO</w:t>
      </w:r>
      <w:r>
        <w:rPr>
          <w:rFonts w:cs="Times New Roman"/>
          <w:vertAlign w:val="subscript"/>
        </w:rPr>
        <w:t>2</w:t>
      </w:r>
      <w:r>
        <w:rPr>
          <w:rFonts w:cs="Times New Roman"/>
        </w:rPr>
        <w:t>限值过于宽松：对在用燃煤锅炉</w:t>
      </w:r>
      <w:r>
        <w:rPr>
          <w:rFonts w:cs="Times New Roman"/>
        </w:rPr>
        <w:t>SO</w:t>
      </w:r>
      <w:r>
        <w:rPr>
          <w:rFonts w:cs="Times New Roman"/>
          <w:vertAlign w:val="subscript"/>
        </w:rPr>
        <w:t>2</w:t>
      </w:r>
      <w:r>
        <w:rPr>
          <w:rFonts w:cs="Times New Roman"/>
        </w:rPr>
        <w:t>执行</w:t>
      </w:r>
      <w:r>
        <w:rPr>
          <w:rFonts w:cs="Times New Roman"/>
        </w:rPr>
        <w:t>400-550 mg/m</w:t>
      </w:r>
      <w:r>
        <w:rPr>
          <w:rFonts w:cs="Times New Roman"/>
          <w:vertAlign w:val="superscript"/>
        </w:rPr>
        <w:t>3</w:t>
      </w:r>
      <w:r>
        <w:rPr>
          <w:rFonts w:cs="Times New Roman"/>
        </w:rPr>
        <w:t>的限值，对所有在用锅炉</w:t>
      </w:r>
      <w:r>
        <w:rPr>
          <w:rFonts w:cs="Times New Roman"/>
        </w:rPr>
        <w:t>NO</w:t>
      </w:r>
      <w:r>
        <w:rPr>
          <w:rFonts w:cs="Times New Roman"/>
          <w:i/>
          <w:iCs/>
          <w:vertAlign w:val="subscript"/>
        </w:rPr>
        <w:t>x</w:t>
      </w:r>
      <w:r>
        <w:rPr>
          <w:rFonts w:cs="Times New Roman"/>
        </w:rPr>
        <w:t>执行</w:t>
      </w:r>
      <w:r>
        <w:rPr>
          <w:rFonts w:cs="Times New Roman"/>
        </w:rPr>
        <w:t>400mg/m</w:t>
      </w:r>
      <w:r>
        <w:rPr>
          <w:rFonts w:cs="Times New Roman"/>
          <w:vertAlign w:val="superscript"/>
        </w:rPr>
        <w:t>3</w:t>
      </w:r>
      <w:r>
        <w:rPr>
          <w:rFonts w:cs="Times New Roman"/>
        </w:rPr>
        <w:t>的限值。而新建锅炉</w:t>
      </w:r>
      <w:r>
        <w:rPr>
          <w:rFonts w:cs="Times New Roman"/>
        </w:rPr>
        <w:t>NO</w:t>
      </w:r>
      <w:r>
        <w:rPr>
          <w:rFonts w:cs="Times New Roman"/>
          <w:i/>
          <w:iCs/>
          <w:vertAlign w:val="subscript"/>
        </w:rPr>
        <w:t>x</w:t>
      </w:r>
      <w:r>
        <w:rPr>
          <w:rFonts w:cs="Times New Roman"/>
        </w:rPr>
        <w:t>执行</w:t>
      </w:r>
      <w:r>
        <w:rPr>
          <w:rFonts w:cs="Times New Roman"/>
        </w:rPr>
        <w:t>200-300 mg/m</w:t>
      </w:r>
      <w:r>
        <w:rPr>
          <w:rFonts w:cs="Times New Roman"/>
          <w:vertAlign w:val="superscript"/>
        </w:rPr>
        <w:t>3</w:t>
      </w:r>
      <w:r>
        <w:rPr>
          <w:rFonts w:cs="Times New Roman"/>
        </w:rPr>
        <w:t>的限值与全国其他重点地区省市的标准比较显得过于宽松。</w:t>
      </w:r>
    </w:p>
    <w:p w:rsidR="00D34576" w:rsidRDefault="001E691B">
      <w:pPr>
        <w:pStyle w:val="2"/>
        <w:rPr>
          <w:rFonts w:ascii="Times New Roman" w:hAnsi="Times New Roman" w:cs="Times New Roman"/>
        </w:rPr>
      </w:pPr>
      <w:bookmarkStart w:id="9" w:name="_Toc26174396"/>
      <w:r>
        <w:rPr>
          <w:rFonts w:ascii="Times New Roman" w:hAnsi="Times New Roman" w:cs="Times New Roman"/>
        </w:rPr>
        <w:t>原有锅炉地标已滞后于现行大气环境管理需求</w:t>
      </w:r>
      <w:bookmarkEnd w:id="9"/>
    </w:p>
    <w:p w:rsidR="00D34576" w:rsidRDefault="001E691B">
      <w:pPr>
        <w:pStyle w:val="Af2"/>
        <w:ind w:firstLine="480"/>
        <w:rPr>
          <w:rFonts w:cs="Times New Roman"/>
        </w:rPr>
      </w:pPr>
      <w:r>
        <w:rPr>
          <w:rFonts w:cs="Times New Roman"/>
        </w:rPr>
        <w:t>近年来重庆市主城区大气环境质量改善明显，但受承接主城区部分工业企业的影响，江津、璧山、合川、荣昌、铜梁等渝西地区大气环境质量改善相对滞后，原标准中，突出主城区大气环境管理按照主城区、影响区和其他地区三个区域来</w:t>
      </w:r>
      <w:r>
        <w:rPr>
          <w:rFonts w:cs="Times New Roman"/>
        </w:rPr>
        <w:lastRenderedPageBreak/>
        <w:t>制定限值的管理思路，已经不能很好的服务于现阶段区域性大气污染现状，因此十分有必要对标准进行调整，以满足新形势下重庆市大气污染防治和管理需求。</w:t>
      </w:r>
    </w:p>
    <w:p w:rsidR="00D34576" w:rsidRDefault="001E691B">
      <w:pPr>
        <w:pStyle w:val="1"/>
        <w:numPr>
          <w:ilvl w:val="0"/>
          <w:numId w:val="0"/>
        </w:numPr>
        <w:ind w:left="432"/>
        <w:rPr>
          <w:rFonts w:ascii="Times New Roman" w:hAnsi="Times New Roman" w:cs="Times New Roman"/>
        </w:rPr>
      </w:pPr>
      <w:r>
        <w:rPr>
          <w:rFonts w:ascii="Times New Roman" w:hAnsi="Times New Roman" w:cs="Times New Roman"/>
        </w:rPr>
        <w:br w:type="page"/>
      </w:r>
    </w:p>
    <w:p w:rsidR="00D34576" w:rsidRDefault="001E691B">
      <w:pPr>
        <w:pStyle w:val="1"/>
        <w:rPr>
          <w:rFonts w:ascii="Times New Roman" w:hAnsi="Times New Roman" w:cs="Times New Roman"/>
        </w:rPr>
      </w:pPr>
      <w:bookmarkStart w:id="10" w:name="_Toc26174397"/>
      <w:r>
        <w:rPr>
          <w:rFonts w:ascii="Times New Roman" w:hAnsi="Times New Roman" w:cs="Times New Roman"/>
        </w:rPr>
        <w:lastRenderedPageBreak/>
        <w:t>国内外锅炉大气污染物排放控制相关标准及技术研究</w:t>
      </w:r>
      <w:bookmarkEnd w:id="10"/>
    </w:p>
    <w:p w:rsidR="00D34576" w:rsidRDefault="001E691B">
      <w:pPr>
        <w:pStyle w:val="2"/>
        <w:rPr>
          <w:rFonts w:ascii="Times New Roman" w:hAnsi="Times New Roman" w:cs="Times New Roman"/>
        </w:rPr>
      </w:pPr>
      <w:bookmarkStart w:id="11" w:name="_Toc26174398"/>
      <w:r>
        <w:rPr>
          <w:rFonts w:ascii="Times New Roman" w:hAnsi="Times New Roman" w:cs="Times New Roman"/>
        </w:rPr>
        <w:t>国外相关标准</w:t>
      </w:r>
      <w:bookmarkEnd w:id="11"/>
    </w:p>
    <w:p w:rsidR="00D34576" w:rsidRDefault="001E691B">
      <w:pPr>
        <w:pStyle w:val="3"/>
        <w:rPr>
          <w:rFonts w:cs="Times New Roman"/>
        </w:rPr>
      </w:pPr>
      <w:r>
        <w:rPr>
          <w:rFonts w:cs="Times New Roman"/>
        </w:rPr>
        <w:t>美国</w:t>
      </w:r>
    </w:p>
    <w:p w:rsidR="00D34576" w:rsidRDefault="001E691B">
      <w:pPr>
        <w:ind w:firstLine="482"/>
        <w:rPr>
          <w:rFonts w:cs="Times New Roman"/>
        </w:rPr>
      </w:pPr>
      <w:r>
        <w:rPr>
          <w:rFonts w:cs="Times New Roman"/>
          <w:b/>
        </w:rPr>
        <w:t>美国锅炉大气污染物排放标准</w:t>
      </w:r>
      <w:r>
        <w:rPr>
          <w:rFonts w:cs="Times New Roman"/>
        </w:rPr>
        <w:t>：该标准以</w:t>
      </w:r>
      <w:r>
        <w:rPr>
          <w:rFonts w:cs="Times New Roman"/>
        </w:rPr>
        <w:t>2005</w:t>
      </w:r>
      <w:r>
        <w:rPr>
          <w:rFonts w:cs="Times New Roman"/>
        </w:rPr>
        <w:t>年</w:t>
      </w:r>
      <w:r>
        <w:rPr>
          <w:rFonts w:cs="Times New Roman"/>
        </w:rPr>
        <w:t>2</w:t>
      </w:r>
      <w:r>
        <w:rPr>
          <w:rFonts w:cs="Times New Roman"/>
        </w:rPr>
        <w:t>月</w:t>
      </w:r>
      <w:r>
        <w:rPr>
          <w:rFonts w:cs="Times New Roman"/>
        </w:rPr>
        <w:t>28</w:t>
      </w:r>
      <w:r>
        <w:rPr>
          <w:rFonts w:cs="Times New Roman"/>
        </w:rPr>
        <w:t>日为时段对锅炉排放限值进行时段划分，控制的污染物是二氧化硫、烟尘和氮氧化物，美国锅炉标准的排放限值单位为</w:t>
      </w:r>
      <w:r>
        <w:rPr>
          <w:rFonts w:cs="Times New Roman"/>
        </w:rPr>
        <w:t>ng/J</w:t>
      </w:r>
      <w:r>
        <w:rPr>
          <w:rFonts w:cs="Times New Roman"/>
        </w:rPr>
        <w:t>（热输入）或磅</w:t>
      </w:r>
      <w:r>
        <w:rPr>
          <w:rFonts w:cs="Times New Roman"/>
        </w:rPr>
        <w:t>/MMBtu</w:t>
      </w:r>
      <w:r>
        <w:rPr>
          <w:rFonts w:cs="Times New Roman"/>
        </w:rPr>
        <w:t>，燃料输入的单位热排放的污染物量，隐含了对锅炉热效率的要求。对于大陆地区执行标准严于非大陆地区。对于混合燃料锅炉的排放，依据混合燃料系数分配限值，固体燃料排放系数是</w:t>
      </w:r>
      <w:r>
        <w:rPr>
          <w:rFonts w:cs="Times New Roman"/>
        </w:rPr>
        <w:t>260ng/J</w:t>
      </w:r>
      <w:r>
        <w:rPr>
          <w:rFonts w:cs="Times New Roman"/>
        </w:rPr>
        <w:t>，液体燃料排放系数是</w:t>
      </w:r>
      <w:r>
        <w:rPr>
          <w:rFonts w:cs="Times New Roman"/>
        </w:rPr>
        <w:t>170ng/J</w:t>
      </w:r>
      <w:r>
        <w:rPr>
          <w:rFonts w:cs="Times New Roman"/>
        </w:rPr>
        <w:t>。对于主要污染物，如果采用低污染燃料或燃烧过程中采取污染控制，规定一种污染物排放限值；如果不属于这种情况，则规定初始排放浓度不得超过一定的标准，并规定了具体的治理效率要求。</w:t>
      </w:r>
    </w:p>
    <w:p w:rsidR="00D34576" w:rsidRDefault="001E691B">
      <w:pPr>
        <w:pStyle w:val="a9"/>
        <w:ind w:firstLine="420"/>
        <w:rPr>
          <w:rFonts w:cs="Times New Roman"/>
        </w:rPr>
      </w:pPr>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w:t>
      </w:r>
      <w:r>
        <w:rPr>
          <w:rFonts w:cs="Times New Roman"/>
        </w:rPr>
        <w:fldChar w:fldCharType="end"/>
      </w:r>
      <w:r>
        <w:rPr>
          <w:rFonts w:cs="Times New Roman"/>
        </w:rPr>
        <w:t xml:space="preserve">  </w:t>
      </w:r>
      <w:r>
        <w:rPr>
          <w:rFonts w:cs="Times New Roman"/>
        </w:rPr>
        <w:t>二氧化硫限值要求</w:t>
      </w:r>
    </w:p>
    <w:tbl>
      <w:tblPr>
        <w:tblW w:w="83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50"/>
        <w:gridCol w:w="904"/>
        <w:gridCol w:w="2694"/>
        <w:gridCol w:w="684"/>
        <w:gridCol w:w="2694"/>
      </w:tblGrid>
      <w:tr w:rsidR="00D34576">
        <w:trPr>
          <w:cantSplit/>
          <w:trHeight w:val="284"/>
          <w:tblHeader/>
          <w:jc w:val="center"/>
        </w:trPr>
        <w:tc>
          <w:tcPr>
            <w:tcW w:w="1350" w:type="dxa"/>
            <w:vMerge w:val="restart"/>
            <w:shd w:val="clear" w:color="auto" w:fill="auto"/>
            <w:vAlign w:val="center"/>
          </w:tcPr>
          <w:p w:rsidR="00D34576" w:rsidRDefault="001E691B">
            <w:pPr>
              <w:pStyle w:val="af5"/>
              <w:rPr>
                <w:rFonts w:cs="Times New Roman"/>
              </w:rPr>
            </w:pPr>
            <w:r>
              <w:rPr>
                <w:rFonts w:cs="Times New Roman"/>
              </w:rPr>
              <w:t>锅炉类别</w:t>
            </w:r>
          </w:p>
        </w:tc>
        <w:tc>
          <w:tcPr>
            <w:tcW w:w="6976" w:type="dxa"/>
            <w:gridSpan w:val="4"/>
            <w:shd w:val="clear" w:color="auto" w:fill="auto"/>
            <w:vAlign w:val="center"/>
          </w:tcPr>
          <w:p w:rsidR="00D34576" w:rsidRDefault="001E691B">
            <w:pPr>
              <w:pStyle w:val="af5"/>
              <w:rPr>
                <w:rFonts w:cs="Times New Roman"/>
              </w:rPr>
            </w:pPr>
            <w:r>
              <w:rPr>
                <w:rFonts w:cs="Times New Roman"/>
              </w:rPr>
              <w:t>SO</w:t>
            </w:r>
            <w:r>
              <w:rPr>
                <w:rFonts w:cs="Times New Roman"/>
                <w:vertAlign w:val="subscript"/>
              </w:rPr>
              <w:t>2</w:t>
            </w:r>
            <w:r>
              <w:rPr>
                <w:rFonts w:cs="Times New Roman"/>
              </w:rPr>
              <w:t>排放浓度（</w:t>
            </w:r>
            <w:r>
              <w:rPr>
                <w:rFonts w:cs="Times New Roman"/>
              </w:rPr>
              <w:t>ng/J</w:t>
            </w:r>
            <w:r>
              <w:rPr>
                <w:rFonts w:cs="Times New Roman"/>
              </w:rPr>
              <w:t>）</w:t>
            </w:r>
          </w:p>
        </w:tc>
      </w:tr>
      <w:tr w:rsidR="00D34576">
        <w:trPr>
          <w:cantSplit/>
          <w:trHeight w:val="284"/>
          <w:tblHeader/>
          <w:jc w:val="center"/>
        </w:trPr>
        <w:tc>
          <w:tcPr>
            <w:tcW w:w="1350" w:type="dxa"/>
            <w:vMerge/>
            <w:shd w:val="clear" w:color="auto" w:fill="auto"/>
            <w:vAlign w:val="center"/>
          </w:tcPr>
          <w:p w:rsidR="00D34576" w:rsidRDefault="00D34576">
            <w:pPr>
              <w:pStyle w:val="af5"/>
              <w:rPr>
                <w:rFonts w:cs="Times New Roman"/>
              </w:rPr>
            </w:pPr>
          </w:p>
        </w:tc>
        <w:tc>
          <w:tcPr>
            <w:tcW w:w="3598" w:type="dxa"/>
            <w:gridSpan w:val="2"/>
            <w:shd w:val="clear" w:color="auto" w:fill="auto"/>
            <w:vAlign w:val="center"/>
          </w:tcPr>
          <w:p w:rsidR="00D34576" w:rsidRDefault="001E691B">
            <w:pPr>
              <w:pStyle w:val="af5"/>
              <w:rPr>
                <w:rFonts w:cs="Times New Roman"/>
              </w:rPr>
            </w:pPr>
            <w:r>
              <w:rPr>
                <w:rFonts w:cs="Times New Roman"/>
              </w:rPr>
              <w:t>2005</w:t>
            </w:r>
            <w:r>
              <w:rPr>
                <w:rFonts w:cs="Times New Roman"/>
              </w:rPr>
              <w:t>年</w:t>
            </w:r>
            <w:r>
              <w:rPr>
                <w:rFonts w:cs="Times New Roman"/>
              </w:rPr>
              <w:t>2</w:t>
            </w:r>
            <w:r>
              <w:rPr>
                <w:rFonts w:cs="Times New Roman"/>
              </w:rPr>
              <w:t>月</w:t>
            </w:r>
            <w:r>
              <w:rPr>
                <w:rFonts w:cs="Times New Roman"/>
              </w:rPr>
              <w:t>28</w:t>
            </w:r>
            <w:r>
              <w:rPr>
                <w:rFonts w:cs="Times New Roman"/>
              </w:rPr>
              <w:t>日前</w:t>
            </w:r>
          </w:p>
        </w:tc>
        <w:tc>
          <w:tcPr>
            <w:tcW w:w="3378" w:type="dxa"/>
            <w:gridSpan w:val="2"/>
            <w:shd w:val="clear" w:color="auto" w:fill="auto"/>
            <w:vAlign w:val="center"/>
          </w:tcPr>
          <w:p w:rsidR="00D34576" w:rsidRDefault="001E691B">
            <w:pPr>
              <w:pStyle w:val="af5"/>
              <w:rPr>
                <w:rFonts w:cs="Times New Roman"/>
              </w:rPr>
            </w:pPr>
            <w:r>
              <w:rPr>
                <w:rFonts w:cs="Times New Roman"/>
              </w:rPr>
              <w:t>2005</w:t>
            </w:r>
            <w:r>
              <w:rPr>
                <w:rFonts w:cs="Times New Roman"/>
              </w:rPr>
              <w:t>年</w:t>
            </w:r>
            <w:r>
              <w:rPr>
                <w:rFonts w:cs="Times New Roman"/>
              </w:rPr>
              <w:t>2</w:t>
            </w:r>
            <w:r>
              <w:rPr>
                <w:rFonts w:cs="Times New Roman"/>
              </w:rPr>
              <w:t>月</w:t>
            </w:r>
            <w:r>
              <w:rPr>
                <w:rFonts w:cs="Times New Roman"/>
              </w:rPr>
              <w:t>28</w:t>
            </w:r>
            <w:r>
              <w:rPr>
                <w:rFonts w:cs="Times New Roman"/>
              </w:rPr>
              <w:t>日后</w:t>
            </w:r>
          </w:p>
        </w:tc>
      </w:tr>
      <w:tr w:rsidR="00D34576">
        <w:trPr>
          <w:cantSplit/>
          <w:trHeight w:val="284"/>
          <w:jc w:val="center"/>
        </w:trPr>
        <w:tc>
          <w:tcPr>
            <w:tcW w:w="1350" w:type="dxa"/>
            <w:vMerge w:val="restart"/>
            <w:shd w:val="clear" w:color="auto" w:fill="auto"/>
            <w:vAlign w:val="center"/>
          </w:tcPr>
          <w:p w:rsidR="00D34576" w:rsidRDefault="001E691B">
            <w:pPr>
              <w:pStyle w:val="af5"/>
              <w:rPr>
                <w:rFonts w:cs="Times New Roman"/>
              </w:rPr>
            </w:pPr>
            <w:r>
              <w:rPr>
                <w:rFonts w:cs="Times New Roman"/>
              </w:rPr>
              <w:t>燃煤锅炉</w:t>
            </w:r>
          </w:p>
        </w:tc>
        <w:tc>
          <w:tcPr>
            <w:tcW w:w="904" w:type="dxa"/>
            <w:tcBorders>
              <w:bottom w:val="single" w:sz="8" w:space="0" w:color="auto"/>
            </w:tcBorders>
            <w:shd w:val="clear" w:color="auto" w:fill="auto"/>
            <w:vAlign w:val="center"/>
          </w:tcPr>
          <w:p w:rsidR="00D34576" w:rsidRDefault="001E691B">
            <w:pPr>
              <w:pStyle w:val="af5"/>
              <w:rPr>
                <w:rFonts w:cs="Times New Roman"/>
              </w:rPr>
            </w:pPr>
            <w:r>
              <w:rPr>
                <w:rFonts w:cs="Times New Roman"/>
              </w:rPr>
              <w:t>硫去除率</w:t>
            </w:r>
          </w:p>
        </w:tc>
        <w:tc>
          <w:tcPr>
            <w:tcW w:w="2694" w:type="dxa"/>
            <w:tcBorders>
              <w:bottom w:val="single" w:sz="8" w:space="0" w:color="auto"/>
            </w:tcBorders>
            <w:shd w:val="clear" w:color="auto" w:fill="auto"/>
            <w:vAlign w:val="center"/>
          </w:tcPr>
          <w:p w:rsidR="00D34576" w:rsidRDefault="001E691B">
            <w:pPr>
              <w:pStyle w:val="af5"/>
              <w:rPr>
                <w:rFonts w:cs="Times New Roman"/>
              </w:rPr>
            </w:pPr>
            <w:r>
              <w:rPr>
                <w:rFonts w:cs="Times New Roman"/>
              </w:rPr>
              <w:t>排放限值</w:t>
            </w:r>
          </w:p>
        </w:tc>
        <w:tc>
          <w:tcPr>
            <w:tcW w:w="684" w:type="dxa"/>
            <w:tcBorders>
              <w:bottom w:val="single" w:sz="8" w:space="0" w:color="auto"/>
            </w:tcBorders>
            <w:shd w:val="clear" w:color="auto" w:fill="auto"/>
            <w:vAlign w:val="center"/>
          </w:tcPr>
          <w:p w:rsidR="00D34576" w:rsidRDefault="001E691B">
            <w:pPr>
              <w:pStyle w:val="af5"/>
              <w:rPr>
                <w:rFonts w:cs="Times New Roman"/>
              </w:rPr>
            </w:pPr>
            <w:r>
              <w:rPr>
                <w:rFonts w:cs="Times New Roman"/>
              </w:rPr>
              <w:t>硫除率</w:t>
            </w:r>
          </w:p>
        </w:tc>
        <w:tc>
          <w:tcPr>
            <w:tcW w:w="2694" w:type="dxa"/>
            <w:tcBorders>
              <w:bottom w:val="single" w:sz="8" w:space="0" w:color="auto"/>
            </w:tcBorders>
            <w:shd w:val="clear" w:color="auto" w:fill="auto"/>
            <w:vAlign w:val="center"/>
          </w:tcPr>
          <w:p w:rsidR="00D34576" w:rsidRDefault="001E691B">
            <w:pPr>
              <w:pStyle w:val="af5"/>
              <w:rPr>
                <w:rFonts w:cs="Times New Roman"/>
              </w:rPr>
            </w:pPr>
            <w:r>
              <w:rPr>
                <w:rFonts w:cs="Times New Roman"/>
              </w:rPr>
              <w:t>排放限值</w:t>
            </w:r>
          </w:p>
        </w:tc>
      </w:tr>
      <w:tr w:rsidR="00D34576">
        <w:trPr>
          <w:cantSplit/>
          <w:trHeight w:val="284"/>
          <w:jc w:val="center"/>
        </w:trPr>
        <w:tc>
          <w:tcPr>
            <w:tcW w:w="1350" w:type="dxa"/>
            <w:vMerge/>
            <w:shd w:val="clear" w:color="auto" w:fill="auto"/>
            <w:vAlign w:val="center"/>
          </w:tcPr>
          <w:p w:rsidR="00D34576" w:rsidRDefault="00D34576">
            <w:pPr>
              <w:pStyle w:val="af5"/>
              <w:rPr>
                <w:rFonts w:cs="Times New Roman"/>
              </w:rPr>
            </w:pPr>
          </w:p>
        </w:tc>
        <w:tc>
          <w:tcPr>
            <w:tcW w:w="904" w:type="dxa"/>
            <w:tcBorders>
              <w:top w:val="single" w:sz="8" w:space="0" w:color="auto"/>
            </w:tcBorders>
            <w:shd w:val="clear" w:color="auto" w:fill="auto"/>
            <w:vAlign w:val="center"/>
          </w:tcPr>
          <w:p w:rsidR="00D34576" w:rsidRDefault="001E691B">
            <w:pPr>
              <w:pStyle w:val="af5"/>
              <w:rPr>
                <w:rFonts w:cs="Times New Roman"/>
              </w:rPr>
            </w:pPr>
            <w:r>
              <w:rPr>
                <w:rFonts w:cs="Times New Roman"/>
              </w:rPr>
              <w:t>-</w:t>
            </w:r>
          </w:p>
        </w:tc>
        <w:tc>
          <w:tcPr>
            <w:tcW w:w="2694" w:type="dxa"/>
            <w:tcBorders>
              <w:top w:val="single" w:sz="8" w:space="0" w:color="auto"/>
            </w:tcBorders>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170mg/m</w:t>
            </w:r>
            <w:r>
              <w:rPr>
                <w:rFonts w:cs="Times New Roman"/>
                <w:vertAlign w:val="superscript"/>
              </w:rPr>
              <w:t>3</w:t>
            </w:r>
            <w:r>
              <w:rPr>
                <w:rFonts w:cs="Times New Roman"/>
              </w:rPr>
              <w:t>）</w:t>
            </w:r>
          </w:p>
        </w:tc>
        <w:tc>
          <w:tcPr>
            <w:tcW w:w="684" w:type="dxa"/>
            <w:tcBorders>
              <w:top w:val="single" w:sz="8" w:space="0" w:color="auto"/>
            </w:tcBorders>
            <w:shd w:val="clear" w:color="auto" w:fill="auto"/>
            <w:vAlign w:val="center"/>
          </w:tcPr>
          <w:p w:rsidR="00D34576" w:rsidRDefault="001E691B">
            <w:pPr>
              <w:pStyle w:val="af5"/>
              <w:rPr>
                <w:rFonts w:cs="Times New Roman"/>
              </w:rPr>
            </w:pPr>
            <w:r>
              <w:rPr>
                <w:rFonts w:cs="Times New Roman"/>
              </w:rPr>
              <w:t>-</w:t>
            </w:r>
          </w:p>
        </w:tc>
        <w:tc>
          <w:tcPr>
            <w:tcW w:w="2694" w:type="dxa"/>
            <w:tcBorders>
              <w:top w:val="single" w:sz="8" w:space="0" w:color="auto"/>
            </w:tcBorders>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170mg/m</w:t>
            </w:r>
            <w:r>
              <w:rPr>
                <w:rFonts w:cs="Times New Roman"/>
                <w:vertAlign w:val="superscript"/>
              </w:rPr>
              <w:t>3</w:t>
            </w:r>
            <w:r>
              <w:rPr>
                <w:rFonts w:cs="Times New Roman"/>
              </w:rPr>
              <w:t>）</w:t>
            </w:r>
          </w:p>
        </w:tc>
      </w:tr>
      <w:tr w:rsidR="00D34576">
        <w:trPr>
          <w:cantSplit/>
          <w:trHeight w:val="284"/>
          <w:jc w:val="center"/>
        </w:trPr>
        <w:tc>
          <w:tcPr>
            <w:tcW w:w="1350" w:type="dxa"/>
            <w:vMerge/>
            <w:shd w:val="clear" w:color="auto" w:fill="auto"/>
            <w:vAlign w:val="center"/>
          </w:tcPr>
          <w:p w:rsidR="00D34576" w:rsidRDefault="00D34576">
            <w:pPr>
              <w:pStyle w:val="af5"/>
              <w:rPr>
                <w:rFonts w:cs="Times New Roman"/>
              </w:rPr>
            </w:pPr>
          </w:p>
        </w:tc>
        <w:tc>
          <w:tcPr>
            <w:tcW w:w="904" w:type="dxa"/>
            <w:shd w:val="clear" w:color="auto" w:fill="auto"/>
            <w:vAlign w:val="center"/>
          </w:tcPr>
          <w:p w:rsidR="00D34576" w:rsidRDefault="001E691B">
            <w:pPr>
              <w:pStyle w:val="af5"/>
              <w:rPr>
                <w:rFonts w:cs="Times New Roman"/>
              </w:rPr>
            </w:pPr>
            <w:r>
              <w:rPr>
                <w:rFonts w:cs="Times New Roman"/>
              </w:rPr>
              <w:t>90%</w:t>
            </w:r>
          </w:p>
        </w:tc>
        <w:tc>
          <w:tcPr>
            <w:tcW w:w="2694" w:type="dxa"/>
            <w:shd w:val="clear" w:color="auto" w:fill="auto"/>
            <w:vAlign w:val="center"/>
          </w:tcPr>
          <w:p w:rsidR="00D34576" w:rsidRDefault="001E691B">
            <w:pPr>
              <w:pStyle w:val="af5"/>
              <w:rPr>
                <w:rFonts w:cs="Times New Roman"/>
              </w:rPr>
            </w:pPr>
            <w:r>
              <w:rPr>
                <w:rFonts w:cs="Times New Roman"/>
              </w:rPr>
              <w:t>520(</w:t>
            </w:r>
            <w:r>
              <w:rPr>
                <w:rFonts w:cs="Times New Roman"/>
              </w:rPr>
              <w:t>脱硫前</w:t>
            </w:r>
            <w:r>
              <w:rPr>
                <w:rFonts w:cs="Times New Roman"/>
              </w:rPr>
              <w:t>)</w:t>
            </w:r>
            <w:r>
              <w:rPr>
                <w:rFonts w:cs="Times New Roman"/>
              </w:rPr>
              <w:t>（</w:t>
            </w:r>
            <w:r>
              <w:rPr>
                <w:rFonts w:cs="Times New Roman"/>
              </w:rPr>
              <w:t>1121 mg/m</w:t>
            </w:r>
            <w:r>
              <w:rPr>
                <w:rFonts w:cs="Times New Roman"/>
                <w:vertAlign w:val="superscript"/>
              </w:rPr>
              <w:t>3</w:t>
            </w:r>
            <w:r>
              <w:rPr>
                <w:rFonts w:cs="Times New Roman"/>
              </w:rPr>
              <w:t>）</w:t>
            </w:r>
          </w:p>
        </w:tc>
        <w:tc>
          <w:tcPr>
            <w:tcW w:w="684" w:type="dxa"/>
            <w:shd w:val="clear" w:color="auto" w:fill="auto"/>
            <w:vAlign w:val="center"/>
          </w:tcPr>
          <w:p w:rsidR="00D34576" w:rsidRDefault="001E691B">
            <w:pPr>
              <w:pStyle w:val="af5"/>
              <w:rPr>
                <w:rFonts w:cs="Times New Roman"/>
              </w:rPr>
            </w:pPr>
            <w:r>
              <w:rPr>
                <w:rFonts w:cs="Times New Roman"/>
              </w:rPr>
              <w:t>92%</w:t>
            </w:r>
          </w:p>
        </w:tc>
        <w:tc>
          <w:tcPr>
            <w:tcW w:w="2694" w:type="dxa"/>
            <w:shd w:val="clear" w:color="auto" w:fill="auto"/>
            <w:vAlign w:val="center"/>
          </w:tcPr>
          <w:p w:rsidR="00D34576" w:rsidRDefault="001E691B">
            <w:pPr>
              <w:pStyle w:val="af5"/>
              <w:rPr>
                <w:rFonts w:cs="Times New Roman"/>
              </w:rPr>
            </w:pPr>
            <w:r>
              <w:rPr>
                <w:rFonts w:cs="Times New Roman"/>
              </w:rPr>
              <w:t>520(</w:t>
            </w:r>
            <w:r>
              <w:rPr>
                <w:rFonts w:cs="Times New Roman"/>
              </w:rPr>
              <w:t>脱硫前</w:t>
            </w:r>
            <w:r>
              <w:rPr>
                <w:rFonts w:cs="Times New Roman"/>
              </w:rPr>
              <w:t>)</w:t>
            </w:r>
            <w:r>
              <w:rPr>
                <w:rFonts w:cs="Times New Roman"/>
              </w:rPr>
              <w:t>（</w:t>
            </w:r>
            <w:r>
              <w:rPr>
                <w:rFonts w:cs="Times New Roman"/>
              </w:rPr>
              <w:t>1121 mg/m</w:t>
            </w:r>
            <w:r>
              <w:rPr>
                <w:rFonts w:cs="Times New Roman"/>
                <w:vertAlign w:val="superscript"/>
              </w:rPr>
              <w:t>3</w:t>
            </w:r>
            <w:r>
              <w:rPr>
                <w:rFonts w:cs="Times New Roman"/>
              </w:rPr>
              <w:t>）</w:t>
            </w:r>
          </w:p>
        </w:tc>
      </w:tr>
      <w:tr w:rsidR="00D34576">
        <w:trPr>
          <w:cantSplit/>
          <w:trHeight w:val="284"/>
          <w:jc w:val="center"/>
        </w:trPr>
        <w:tc>
          <w:tcPr>
            <w:tcW w:w="1350" w:type="dxa"/>
            <w:vMerge w:val="restart"/>
            <w:shd w:val="clear" w:color="auto" w:fill="auto"/>
            <w:vAlign w:val="center"/>
          </w:tcPr>
          <w:p w:rsidR="00D34576" w:rsidRDefault="001E691B">
            <w:pPr>
              <w:pStyle w:val="af5"/>
              <w:rPr>
                <w:rFonts w:cs="Times New Roman"/>
              </w:rPr>
            </w:pPr>
            <w:r>
              <w:rPr>
                <w:rFonts w:cs="Times New Roman"/>
              </w:rPr>
              <w:t>燃煤矸石锅炉</w:t>
            </w:r>
          </w:p>
        </w:tc>
        <w:tc>
          <w:tcPr>
            <w:tcW w:w="904" w:type="dxa"/>
            <w:tcBorders>
              <w:top w:val="single" w:sz="4" w:space="0" w:color="auto"/>
            </w:tcBorders>
            <w:shd w:val="clear" w:color="auto" w:fill="auto"/>
            <w:vAlign w:val="center"/>
          </w:tcPr>
          <w:p w:rsidR="00D34576" w:rsidRDefault="001E691B">
            <w:pPr>
              <w:pStyle w:val="af5"/>
              <w:rPr>
                <w:rFonts w:cs="Times New Roman"/>
              </w:rPr>
            </w:pPr>
            <w:r>
              <w:rPr>
                <w:rFonts w:cs="Times New Roman"/>
              </w:rPr>
              <w:t>-</w:t>
            </w:r>
          </w:p>
        </w:tc>
        <w:tc>
          <w:tcPr>
            <w:tcW w:w="2694" w:type="dxa"/>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132 mg/m</w:t>
            </w:r>
            <w:r>
              <w:rPr>
                <w:rFonts w:cs="Times New Roman"/>
                <w:vertAlign w:val="superscript"/>
              </w:rPr>
              <w:t>3</w:t>
            </w:r>
            <w:r>
              <w:rPr>
                <w:rFonts w:cs="Times New Roman"/>
              </w:rPr>
              <w:t>）</w:t>
            </w:r>
          </w:p>
        </w:tc>
        <w:tc>
          <w:tcPr>
            <w:tcW w:w="684" w:type="dxa"/>
            <w:shd w:val="clear" w:color="auto" w:fill="auto"/>
            <w:vAlign w:val="center"/>
          </w:tcPr>
          <w:p w:rsidR="00D34576" w:rsidRDefault="001E691B">
            <w:pPr>
              <w:pStyle w:val="af5"/>
              <w:rPr>
                <w:rFonts w:cs="Times New Roman"/>
              </w:rPr>
            </w:pPr>
            <w:r>
              <w:rPr>
                <w:rFonts w:cs="Times New Roman"/>
              </w:rPr>
              <w:t>-</w:t>
            </w:r>
          </w:p>
        </w:tc>
        <w:tc>
          <w:tcPr>
            <w:tcW w:w="2694" w:type="dxa"/>
            <w:shd w:val="clear" w:color="auto" w:fill="auto"/>
            <w:vAlign w:val="center"/>
          </w:tcPr>
          <w:p w:rsidR="00D34576" w:rsidRDefault="001E691B">
            <w:pPr>
              <w:pStyle w:val="af5"/>
              <w:rPr>
                <w:rFonts w:cs="Times New Roman"/>
              </w:rPr>
            </w:pPr>
            <w:r>
              <w:rPr>
                <w:rFonts w:cs="Times New Roman"/>
              </w:rPr>
              <w:t>-</w:t>
            </w:r>
          </w:p>
        </w:tc>
      </w:tr>
      <w:tr w:rsidR="00D34576">
        <w:trPr>
          <w:cantSplit/>
          <w:trHeight w:val="284"/>
          <w:jc w:val="center"/>
        </w:trPr>
        <w:tc>
          <w:tcPr>
            <w:tcW w:w="1350" w:type="dxa"/>
            <w:vMerge/>
            <w:shd w:val="clear" w:color="auto" w:fill="auto"/>
            <w:vAlign w:val="center"/>
          </w:tcPr>
          <w:p w:rsidR="00D34576" w:rsidRDefault="00D34576">
            <w:pPr>
              <w:pStyle w:val="af5"/>
              <w:rPr>
                <w:rFonts w:cs="Times New Roman"/>
              </w:rPr>
            </w:pPr>
          </w:p>
        </w:tc>
        <w:tc>
          <w:tcPr>
            <w:tcW w:w="904" w:type="dxa"/>
            <w:shd w:val="clear" w:color="auto" w:fill="auto"/>
            <w:vAlign w:val="center"/>
          </w:tcPr>
          <w:p w:rsidR="00D34576" w:rsidRDefault="001E691B">
            <w:pPr>
              <w:pStyle w:val="af5"/>
              <w:rPr>
                <w:rFonts w:cs="Times New Roman"/>
              </w:rPr>
            </w:pPr>
            <w:r>
              <w:rPr>
                <w:rFonts w:cs="Times New Roman"/>
              </w:rPr>
              <w:t>80%</w:t>
            </w:r>
          </w:p>
        </w:tc>
        <w:tc>
          <w:tcPr>
            <w:tcW w:w="2694" w:type="dxa"/>
            <w:shd w:val="clear" w:color="auto" w:fill="auto"/>
            <w:vAlign w:val="center"/>
          </w:tcPr>
          <w:p w:rsidR="00D34576" w:rsidRDefault="001E691B">
            <w:pPr>
              <w:pStyle w:val="af5"/>
              <w:rPr>
                <w:rFonts w:cs="Times New Roman"/>
              </w:rPr>
            </w:pPr>
            <w:r>
              <w:rPr>
                <w:rFonts w:cs="Times New Roman"/>
              </w:rPr>
              <w:t>520(</w:t>
            </w:r>
            <w:r>
              <w:rPr>
                <w:rFonts w:cs="Times New Roman"/>
              </w:rPr>
              <w:t>脱硫前</w:t>
            </w:r>
            <w:r>
              <w:rPr>
                <w:rFonts w:cs="Times New Roman"/>
              </w:rPr>
              <w:t>)</w:t>
            </w:r>
            <w:r>
              <w:rPr>
                <w:rFonts w:cs="Times New Roman"/>
              </w:rPr>
              <w:t>（</w:t>
            </w:r>
            <w:r>
              <w:rPr>
                <w:rFonts w:cs="Times New Roman"/>
              </w:rPr>
              <w:t>788 mg/m</w:t>
            </w:r>
            <w:r>
              <w:rPr>
                <w:rFonts w:cs="Times New Roman"/>
                <w:vertAlign w:val="superscript"/>
              </w:rPr>
              <w:t>3</w:t>
            </w:r>
            <w:r>
              <w:rPr>
                <w:rFonts w:cs="Times New Roman"/>
              </w:rPr>
              <w:t>）</w:t>
            </w:r>
          </w:p>
        </w:tc>
        <w:tc>
          <w:tcPr>
            <w:tcW w:w="684" w:type="dxa"/>
            <w:shd w:val="clear" w:color="auto" w:fill="auto"/>
            <w:vAlign w:val="center"/>
          </w:tcPr>
          <w:p w:rsidR="00D34576" w:rsidRDefault="001E691B">
            <w:pPr>
              <w:pStyle w:val="af5"/>
              <w:rPr>
                <w:rFonts w:cs="Times New Roman"/>
              </w:rPr>
            </w:pPr>
            <w:r>
              <w:rPr>
                <w:rFonts w:cs="Times New Roman"/>
              </w:rPr>
              <w:t>-</w:t>
            </w:r>
          </w:p>
        </w:tc>
        <w:tc>
          <w:tcPr>
            <w:tcW w:w="2694" w:type="dxa"/>
            <w:shd w:val="clear" w:color="auto" w:fill="auto"/>
            <w:vAlign w:val="center"/>
          </w:tcPr>
          <w:p w:rsidR="00D34576" w:rsidRDefault="001E691B">
            <w:pPr>
              <w:pStyle w:val="af5"/>
              <w:rPr>
                <w:rFonts w:cs="Times New Roman"/>
              </w:rPr>
            </w:pPr>
            <w:r>
              <w:rPr>
                <w:rFonts w:cs="Times New Roman"/>
              </w:rPr>
              <w:t>-</w:t>
            </w:r>
          </w:p>
        </w:tc>
      </w:tr>
      <w:tr w:rsidR="00D34576">
        <w:trPr>
          <w:cantSplit/>
          <w:trHeight w:val="284"/>
          <w:jc w:val="center"/>
        </w:trPr>
        <w:tc>
          <w:tcPr>
            <w:tcW w:w="1350" w:type="dxa"/>
            <w:vMerge w:val="restart"/>
            <w:shd w:val="clear" w:color="auto" w:fill="auto"/>
            <w:vAlign w:val="center"/>
          </w:tcPr>
          <w:p w:rsidR="00D34576" w:rsidRDefault="001E691B">
            <w:pPr>
              <w:pStyle w:val="af5"/>
              <w:rPr>
                <w:rFonts w:cs="Times New Roman"/>
              </w:rPr>
            </w:pPr>
            <w:r>
              <w:rPr>
                <w:rFonts w:cs="Times New Roman"/>
              </w:rPr>
              <w:t>燃油锅炉</w:t>
            </w:r>
          </w:p>
        </w:tc>
        <w:tc>
          <w:tcPr>
            <w:tcW w:w="904" w:type="dxa"/>
            <w:shd w:val="clear" w:color="auto" w:fill="auto"/>
            <w:vAlign w:val="center"/>
          </w:tcPr>
          <w:p w:rsidR="00D34576" w:rsidRDefault="00D34576">
            <w:pPr>
              <w:pStyle w:val="af5"/>
              <w:rPr>
                <w:rFonts w:cs="Times New Roman"/>
              </w:rPr>
            </w:pPr>
          </w:p>
        </w:tc>
        <w:tc>
          <w:tcPr>
            <w:tcW w:w="2694" w:type="dxa"/>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250mg/m</w:t>
            </w:r>
            <w:r>
              <w:rPr>
                <w:rFonts w:cs="Times New Roman"/>
                <w:vertAlign w:val="superscript"/>
              </w:rPr>
              <w:t>3</w:t>
            </w:r>
            <w:r>
              <w:rPr>
                <w:rFonts w:cs="Times New Roman"/>
              </w:rPr>
              <w:t>）</w:t>
            </w:r>
          </w:p>
        </w:tc>
        <w:tc>
          <w:tcPr>
            <w:tcW w:w="684" w:type="dxa"/>
            <w:shd w:val="clear" w:color="auto" w:fill="auto"/>
            <w:vAlign w:val="center"/>
          </w:tcPr>
          <w:p w:rsidR="00D34576" w:rsidRDefault="001E691B">
            <w:pPr>
              <w:pStyle w:val="af5"/>
              <w:rPr>
                <w:rFonts w:cs="Times New Roman"/>
              </w:rPr>
            </w:pPr>
            <w:r>
              <w:rPr>
                <w:rFonts w:cs="Times New Roman"/>
              </w:rPr>
              <w:t>-</w:t>
            </w:r>
          </w:p>
        </w:tc>
        <w:tc>
          <w:tcPr>
            <w:tcW w:w="2694" w:type="dxa"/>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250mg/m</w:t>
            </w:r>
            <w:r>
              <w:rPr>
                <w:rFonts w:cs="Times New Roman"/>
                <w:vertAlign w:val="superscript"/>
              </w:rPr>
              <w:t>3</w:t>
            </w:r>
            <w:r>
              <w:rPr>
                <w:rFonts w:cs="Times New Roman"/>
              </w:rPr>
              <w:t>）</w:t>
            </w:r>
          </w:p>
        </w:tc>
      </w:tr>
      <w:tr w:rsidR="00D34576">
        <w:trPr>
          <w:cantSplit/>
          <w:trHeight w:val="284"/>
          <w:jc w:val="center"/>
        </w:trPr>
        <w:tc>
          <w:tcPr>
            <w:tcW w:w="1350" w:type="dxa"/>
            <w:vMerge/>
            <w:shd w:val="clear" w:color="auto" w:fill="auto"/>
            <w:vAlign w:val="center"/>
          </w:tcPr>
          <w:p w:rsidR="00D34576" w:rsidRDefault="00D34576">
            <w:pPr>
              <w:pStyle w:val="af5"/>
              <w:rPr>
                <w:rFonts w:cs="Times New Roman"/>
              </w:rPr>
            </w:pPr>
          </w:p>
        </w:tc>
        <w:tc>
          <w:tcPr>
            <w:tcW w:w="904" w:type="dxa"/>
            <w:shd w:val="clear" w:color="auto" w:fill="auto"/>
            <w:vAlign w:val="center"/>
          </w:tcPr>
          <w:p w:rsidR="00D34576" w:rsidRDefault="001E691B">
            <w:pPr>
              <w:pStyle w:val="af5"/>
              <w:rPr>
                <w:rFonts w:cs="Times New Roman"/>
              </w:rPr>
            </w:pPr>
            <w:r>
              <w:rPr>
                <w:rFonts w:cs="Times New Roman"/>
              </w:rPr>
              <w:t>90%</w:t>
            </w:r>
          </w:p>
        </w:tc>
        <w:tc>
          <w:tcPr>
            <w:tcW w:w="2694" w:type="dxa"/>
            <w:shd w:val="clear" w:color="auto" w:fill="auto"/>
            <w:vAlign w:val="center"/>
          </w:tcPr>
          <w:p w:rsidR="00D34576" w:rsidRDefault="001E691B">
            <w:pPr>
              <w:pStyle w:val="af5"/>
              <w:rPr>
                <w:rFonts w:cs="Times New Roman"/>
              </w:rPr>
            </w:pPr>
            <w:r>
              <w:rPr>
                <w:rFonts w:cs="Times New Roman"/>
              </w:rPr>
              <w:t>340(</w:t>
            </w:r>
            <w:r>
              <w:rPr>
                <w:rFonts w:cs="Times New Roman"/>
              </w:rPr>
              <w:t>脱硫前</w:t>
            </w:r>
            <w:r>
              <w:rPr>
                <w:rFonts w:cs="Times New Roman"/>
              </w:rPr>
              <w:t>)</w:t>
            </w:r>
            <w:r>
              <w:rPr>
                <w:rFonts w:cs="Times New Roman"/>
              </w:rPr>
              <w:t>（</w:t>
            </w:r>
            <w:r>
              <w:rPr>
                <w:rFonts w:cs="Times New Roman"/>
              </w:rPr>
              <w:t>1082 mg/m</w:t>
            </w:r>
            <w:r>
              <w:rPr>
                <w:rFonts w:cs="Times New Roman"/>
                <w:vertAlign w:val="superscript"/>
              </w:rPr>
              <w:t>3</w:t>
            </w:r>
            <w:r>
              <w:rPr>
                <w:rFonts w:cs="Times New Roman"/>
              </w:rPr>
              <w:t>）</w:t>
            </w:r>
          </w:p>
        </w:tc>
        <w:tc>
          <w:tcPr>
            <w:tcW w:w="684" w:type="dxa"/>
            <w:shd w:val="clear" w:color="auto" w:fill="auto"/>
            <w:vAlign w:val="center"/>
          </w:tcPr>
          <w:p w:rsidR="00D34576" w:rsidRDefault="001E691B">
            <w:pPr>
              <w:pStyle w:val="af5"/>
              <w:rPr>
                <w:rFonts w:cs="Times New Roman"/>
              </w:rPr>
            </w:pPr>
            <w:r>
              <w:rPr>
                <w:rFonts w:cs="Times New Roman"/>
              </w:rPr>
              <w:t>92%</w:t>
            </w:r>
          </w:p>
        </w:tc>
        <w:tc>
          <w:tcPr>
            <w:tcW w:w="2694" w:type="dxa"/>
            <w:shd w:val="clear" w:color="auto" w:fill="auto"/>
            <w:vAlign w:val="center"/>
          </w:tcPr>
          <w:p w:rsidR="00D34576" w:rsidRDefault="001E691B">
            <w:pPr>
              <w:pStyle w:val="af5"/>
              <w:rPr>
                <w:rFonts w:cs="Times New Roman"/>
              </w:rPr>
            </w:pPr>
            <w:r>
              <w:rPr>
                <w:rFonts w:cs="Times New Roman"/>
              </w:rPr>
              <w:t>520(</w:t>
            </w:r>
            <w:r>
              <w:rPr>
                <w:rFonts w:cs="Times New Roman"/>
              </w:rPr>
              <w:t>脱硫前</w:t>
            </w:r>
            <w:r>
              <w:rPr>
                <w:rFonts w:cs="Times New Roman"/>
              </w:rPr>
              <w:t>)</w:t>
            </w:r>
            <w:r>
              <w:rPr>
                <w:rFonts w:cs="Times New Roman"/>
              </w:rPr>
              <w:t>（</w:t>
            </w:r>
            <w:r>
              <w:rPr>
                <w:rFonts w:cs="Times New Roman"/>
              </w:rPr>
              <w:t>1082 mg/m</w:t>
            </w:r>
            <w:r>
              <w:rPr>
                <w:rFonts w:cs="Times New Roman"/>
                <w:vertAlign w:val="superscript"/>
              </w:rPr>
              <w:t>3</w:t>
            </w:r>
            <w:r>
              <w:rPr>
                <w:rFonts w:cs="Times New Roman"/>
              </w:rPr>
              <w:t>）</w:t>
            </w:r>
          </w:p>
        </w:tc>
      </w:tr>
      <w:tr w:rsidR="00D34576">
        <w:trPr>
          <w:cantSplit/>
          <w:trHeight w:val="284"/>
          <w:jc w:val="center"/>
        </w:trPr>
        <w:tc>
          <w:tcPr>
            <w:tcW w:w="1350" w:type="dxa"/>
            <w:vMerge w:val="restart"/>
            <w:shd w:val="clear" w:color="auto" w:fill="auto"/>
            <w:vAlign w:val="center"/>
          </w:tcPr>
          <w:p w:rsidR="00D34576" w:rsidRDefault="001E691B">
            <w:pPr>
              <w:pStyle w:val="af5"/>
              <w:rPr>
                <w:rFonts w:cs="Times New Roman"/>
              </w:rPr>
            </w:pPr>
            <w:r>
              <w:rPr>
                <w:rFonts w:cs="Times New Roman"/>
              </w:rPr>
              <w:t>燃气锅炉</w:t>
            </w:r>
          </w:p>
        </w:tc>
        <w:tc>
          <w:tcPr>
            <w:tcW w:w="904" w:type="dxa"/>
            <w:shd w:val="clear" w:color="auto" w:fill="auto"/>
            <w:vAlign w:val="center"/>
          </w:tcPr>
          <w:p w:rsidR="00D34576" w:rsidRDefault="001E691B">
            <w:pPr>
              <w:pStyle w:val="af5"/>
              <w:rPr>
                <w:rFonts w:cs="Times New Roman"/>
              </w:rPr>
            </w:pPr>
            <w:r>
              <w:rPr>
                <w:rFonts w:cs="Times New Roman"/>
              </w:rPr>
              <w:t>-</w:t>
            </w:r>
          </w:p>
        </w:tc>
        <w:tc>
          <w:tcPr>
            <w:tcW w:w="2694" w:type="dxa"/>
            <w:shd w:val="clear" w:color="auto" w:fill="auto"/>
            <w:vAlign w:val="center"/>
          </w:tcPr>
          <w:p w:rsidR="00D34576" w:rsidRDefault="001E691B">
            <w:pPr>
              <w:pStyle w:val="af5"/>
              <w:rPr>
                <w:rFonts w:cs="Times New Roman"/>
              </w:rPr>
            </w:pPr>
            <w:r>
              <w:rPr>
                <w:rFonts w:cs="Times New Roman"/>
              </w:rPr>
              <w:t>-</w:t>
            </w:r>
          </w:p>
        </w:tc>
        <w:tc>
          <w:tcPr>
            <w:tcW w:w="684" w:type="dxa"/>
            <w:shd w:val="clear" w:color="auto" w:fill="auto"/>
            <w:vAlign w:val="center"/>
          </w:tcPr>
          <w:p w:rsidR="00D34576" w:rsidRDefault="001E691B">
            <w:pPr>
              <w:pStyle w:val="af5"/>
              <w:rPr>
                <w:rFonts w:cs="Times New Roman"/>
              </w:rPr>
            </w:pPr>
            <w:r>
              <w:rPr>
                <w:rFonts w:cs="Times New Roman"/>
              </w:rPr>
              <w:t>-</w:t>
            </w:r>
          </w:p>
        </w:tc>
        <w:tc>
          <w:tcPr>
            <w:tcW w:w="2694" w:type="dxa"/>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250 mg/m</w:t>
            </w:r>
            <w:r>
              <w:rPr>
                <w:rFonts w:cs="Times New Roman"/>
                <w:vertAlign w:val="superscript"/>
              </w:rPr>
              <w:t>3</w:t>
            </w:r>
            <w:r>
              <w:rPr>
                <w:rFonts w:cs="Times New Roman"/>
              </w:rPr>
              <w:t>）</w:t>
            </w:r>
          </w:p>
        </w:tc>
      </w:tr>
      <w:tr w:rsidR="00D34576">
        <w:trPr>
          <w:cantSplit/>
          <w:trHeight w:val="284"/>
          <w:jc w:val="center"/>
        </w:trPr>
        <w:tc>
          <w:tcPr>
            <w:tcW w:w="1350" w:type="dxa"/>
            <w:vMerge/>
            <w:shd w:val="clear" w:color="auto" w:fill="auto"/>
            <w:vAlign w:val="center"/>
          </w:tcPr>
          <w:p w:rsidR="00D34576" w:rsidRDefault="00D34576">
            <w:pPr>
              <w:pStyle w:val="af5"/>
              <w:rPr>
                <w:rFonts w:cs="Times New Roman"/>
              </w:rPr>
            </w:pPr>
          </w:p>
        </w:tc>
        <w:tc>
          <w:tcPr>
            <w:tcW w:w="904" w:type="dxa"/>
            <w:shd w:val="clear" w:color="auto" w:fill="auto"/>
            <w:vAlign w:val="center"/>
          </w:tcPr>
          <w:p w:rsidR="00D34576" w:rsidRDefault="001E691B">
            <w:pPr>
              <w:pStyle w:val="af5"/>
              <w:rPr>
                <w:rFonts w:cs="Times New Roman"/>
              </w:rPr>
            </w:pPr>
            <w:r>
              <w:rPr>
                <w:rFonts w:cs="Times New Roman"/>
              </w:rPr>
              <w:t>-</w:t>
            </w:r>
          </w:p>
        </w:tc>
        <w:tc>
          <w:tcPr>
            <w:tcW w:w="2694" w:type="dxa"/>
            <w:shd w:val="clear" w:color="auto" w:fill="auto"/>
            <w:vAlign w:val="center"/>
          </w:tcPr>
          <w:p w:rsidR="00D34576" w:rsidRDefault="00D34576">
            <w:pPr>
              <w:pStyle w:val="af5"/>
              <w:rPr>
                <w:rFonts w:cs="Times New Roman"/>
              </w:rPr>
            </w:pPr>
          </w:p>
        </w:tc>
        <w:tc>
          <w:tcPr>
            <w:tcW w:w="684" w:type="dxa"/>
            <w:shd w:val="clear" w:color="auto" w:fill="auto"/>
            <w:vAlign w:val="center"/>
          </w:tcPr>
          <w:p w:rsidR="00D34576" w:rsidRDefault="001E691B">
            <w:pPr>
              <w:pStyle w:val="af5"/>
              <w:rPr>
                <w:rFonts w:cs="Times New Roman"/>
              </w:rPr>
            </w:pPr>
            <w:r>
              <w:rPr>
                <w:rFonts w:cs="Times New Roman"/>
              </w:rPr>
              <w:t>92%</w:t>
            </w:r>
          </w:p>
        </w:tc>
        <w:tc>
          <w:tcPr>
            <w:tcW w:w="2694" w:type="dxa"/>
            <w:shd w:val="clear" w:color="auto" w:fill="auto"/>
            <w:vAlign w:val="center"/>
          </w:tcPr>
          <w:p w:rsidR="00D34576" w:rsidRDefault="001E691B">
            <w:pPr>
              <w:pStyle w:val="af5"/>
              <w:rPr>
                <w:rFonts w:cs="Times New Roman"/>
              </w:rPr>
            </w:pPr>
            <w:r>
              <w:rPr>
                <w:rFonts w:cs="Times New Roman"/>
              </w:rPr>
              <w:t>520(</w:t>
            </w:r>
            <w:r>
              <w:rPr>
                <w:rFonts w:cs="Times New Roman"/>
              </w:rPr>
              <w:t>脱硫前</w:t>
            </w:r>
            <w:r>
              <w:rPr>
                <w:rFonts w:cs="Times New Roman"/>
              </w:rPr>
              <w:t>)</w:t>
            </w:r>
            <w:r>
              <w:rPr>
                <w:rFonts w:cs="Times New Roman"/>
              </w:rPr>
              <w:t>（</w:t>
            </w:r>
            <w:r>
              <w:rPr>
                <w:rFonts w:cs="Times New Roman"/>
              </w:rPr>
              <w:t>2213 mg/m</w:t>
            </w:r>
            <w:r>
              <w:rPr>
                <w:rFonts w:cs="Times New Roman"/>
                <w:vertAlign w:val="superscript"/>
              </w:rPr>
              <w:t>3</w:t>
            </w:r>
            <w:r>
              <w:rPr>
                <w:rFonts w:cs="Times New Roman"/>
              </w:rPr>
              <w:t>）</w:t>
            </w:r>
          </w:p>
        </w:tc>
      </w:tr>
    </w:tbl>
    <w:p w:rsidR="00D34576" w:rsidRDefault="00D34576">
      <w:pPr>
        <w:pStyle w:val="a9"/>
        <w:ind w:firstLine="420"/>
        <w:rPr>
          <w:rFonts w:cs="Times New Roman"/>
        </w:rPr>
      </w:pPr>
    </w:p>
    <w:p w:rsidR="00D34576" w:rsidRDefault="001E691B">
      <w:pPr>
        <w:pStyle w:val="a9"/>
        <w:ind w:firstLine="420"/>
        <w:rPr>
          <w:rFonts w:cs="Times New Roman"/>
        </w:rPr>
      </w:pPr>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2</w:t>
      </w:r>
      <w:r>
        <w:rPr>
          <w:rFonts w:cs="Times New Roman"/>
        </w:rPr>
        <w:fldChar w:fldCharType="end"/>
      </w:r>
      <w:r>
        <w:rPr>
          <w:rFonts w:cs="Times New Roman"/>
        </w:rPr>
        <w:t xml:space="preserve">  </w:t>
      </w:r>
      <w:r>
        <w:rPr>
          <w:rFonts w:cs="Times New Roman"/>
        </w:rPr>
        <w:t>颗粒物限值要求</w:t>
      </w:r>
    </w:p>
    <w:tbl>
      <w:tblPr>
        <w:tblW w:w="83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03"/>
        <w:gridCol w:w="2095"/>
        <w:gridCol w:w="1559"/>
        <w:gridCol w:w="3169"/>
      </w:tblGrid>
      <w:tr w:rsidR="00D34576">
        <w:trPr>
          <w:trHeight w:val="312"/>
          <w:tblHeader/>
          <w:jc w:val="center"/>
        </w:trPr>
        <w:tc>
          <w:tcPr>
            <w:tcW w:w="1503" w:type="dxa"/>
            <w:vMerge w:val="restart"/>
            <w:shd w:val="clear" w:color="auto" w:fill="auto"/>
            <w:vAlign w:val="center"/>
          </w:tcPr>
          <w:p w:rsidR="00D34576" w:rsidRDefault="001E691B">
            <w:pPr>
              <w:pStyle w:val="af5"/>
              <w:rPr>
                <w:rFonts w:cs="Times New Roman"/>
              </w:rPr>
            </w:pPr>
            <w:r>
              <w:rPr>
                <w:rFonts w:cs="Times New Roman"/>
              </w:rPr>
              <w:t>锅炉类别</w:t>
            </w:r>
          </w:p>
        </w:tc>
        <w:tc>
          <w:tcPr>
            <w:tcW w:w="6823" w:type="dxa"/>
            <w:gridSpan w:val="3"/>
            <w:shd w:val="clear" w:color="auto" w:fill="auto"/>
            <w:vAlign w:val="center"/>
          </w:tcPr>
          <w:p w:rsidR="00D34576" w:rsidRDefault="001E691B">
            <w:pPr>
              <w:pStyle w:val="af5"/>
              <w:rPr>
                <w:rFonts w:cs="Times New Roman"/>
              </w:rPr>
            </w:pPr>
            <w:r>
              <w:rPr>
                <w:rFonts w:cs="Times New Roman"/>
              </w:rPr>
              <w:t>PM</w:t>
            </w:r>
            <w:r>
              <w:rPr>
                <w:rFonts w:cs="Times New Roman"/>
              </w:rPr>
              <w:t>排放浓度（</w:t>
            </w:r>
            <w:r>
              <w:rPr>
                <w:rFonts w:cs="Times New Roman"/>
              </w:rPr>
              <w:t>ng/J</w:t>
            </w:r>
            <w:r>
              <w:rPr>
                <w:rFonts w:cs="Times New Roman"/>
              </w:rPr>
              <w:t>）</w:t>
            </w:r>
          </w:p>
        </w:tc>
      </w:tr>
      <w:tr w:rsidR="00D34576">
        <w:trPr>
          <w:trHeight w:val="312"/>
          <w:tblHeader/>
          <w:jc w:val="center"/>
        </w:trPr>
        <w:tc>
          <w:tcPr>
            <w:tcW w:w="1503" w:type="dxa"/>
            <w:vMerge/>
            <w:shd w:val="clear" w:color="auto" w:fill="auto"/>
            <w:vAlign w:val="center"/>
          </w:tcPr>
          <w:p w:rsidR="00D34576" w:rsidRDefault="00D34576">
            <w:pPr>
              <w:pStyle w:val="af5"/>
              <w:rPr>
                <w:rFonts w:cs="Times New Roman"/>
              </w:rPr>
            </w:pPr>
          </w:p>
        </w:tc>
        <w:tc>
          <w:tcPr>
            <w:tcW w:w="2095" w:type="dxa"/>
            <w:shd w:val="clear" w:color="auto" w:fill="auto"/>
            <w:vAlign w:val="center"/>
          </w:tcPr>
          <w:p w:rsidR="00D34576" w:rsidRDefault="001E691B">
            <w:pPr>
              <w:pStyle w:val="af5"/>
              <w:rPr>
                <w:rFonts w:cs="Times New Roman"/>
              </w:rPr>
            </w:pPr>
            <w:r>
              <w:rPr>
                <w:rFonts w:cs="Times New Roman"/>
              </w:rPr>
              <w:t>2005</w:t>
            </w:r>
            <w:r>
              <w:rPr>
                <w:rFonts w:cs="Times New Roman"/>
              </w:rPr>
              <w:t>年</w:t>
            </w:r>
            <w:r>
              <w:rPr>
                <w:rFonts w:cs="Times New Roman"/>
              </w:rPr>
              <w:t>2</w:t>
            </w:r>
            <w:r>
              <w:rPr>
                <w:rFonts w:cs="Times New Roman"/>
              </w:rPr>
              <w:t>月</w:t>
            </w:r>
            <w:r>
              <w:rPr>
                <w:rFonts w:cs="Times New Roman"/>
              </w:rPr>
              <w:t>28</w:t>
            </w:r>
            <w:r>
              <w:rPr>
                <w:rFonts w:cs="Times New Roman"/>
              </w:rPr>
              <w:t>日前</w:t>
            </w:r>
          </w:p>
        </w:tc>
        <w:tc>
          <w:tcPr>
            <w:tcW w:w="4728" w:type="dxa"/>
            <w:gridSpan w:val="2"/>
            <w:shd w:val="clear" w:color="auto" w:fill="auto"/>
            <w:vAlign w:val="center"/>
          </w:tcPr>
          <w:p w:rsidR="00D34576" w:rsidRDefault="001E691B">
            <w:pPr>
              <w:pStyle w:val="af5"/>
              <w:rPr>
                <w:rFonts w:cs="Times New Roman"/>
              </w:rPr>
            </w:pPr>
            <w:r>
              <w:rPr>
                <w:rFonts w:cs="Times New Roman"/>
              </w:rPr>
              <w:t>2005</w:t>
            </w:r>
            <w:r>
              <w:rPr>
                <w:rFonts w:cs="Times New Roman"/>
              </w:rPr>
              <w:t>年</w:t>
            </w:r>
            <w:r>
              <w:rPr>
                <w:rFonts w:cs="Times New Roman"/>
              </w:rPr>
              <w:t>2</w:t>
            </w:r>
            <w:r>
              <w:rPr>
                <w:rFonts w:cs="Times New Roman"/>
              </w:rPr>
              <w:t>月</w:t>
            </w:r>
            <w:r>
              <w:rPr>
                <w:rFonts w:cs="Times New Roman"/>
              </w:rPr>
              <w:t>28</w:t>
            </w:r>
            <w:r>
              <w:rPr>
                <w:rFonts w:cs="Times New Roman"/>
              </w:rPr>
              <w:t>日后</w:t>
            </w:r>
          </w:p>
        </w:tc>
      </w:tr>
      <w:tr w:rsidR="00D34576">
        <w:trPr>
          <w:trHeight w:val="312"/>
          <w:jc w:val="center"/>
        </w:trPr>
        <w:tc>
          <w:tcPr>
            <w:tcW w:w="1503" w:type="dxa"/>
            <w:shd w:val="clear" w:color="auto" w:fill="auto"/>
            <w:vAlign w:val="center"/>
          </w:tcPr>
          <w:p w:rsidR="00D34576" w:rsidRDefault="001E691B">
            <w:pPr>
              <w:pStyle w:val="af5"/>
              <w:rPr>
                <w:rFonts w:cs="Times New Roman"/>
              </w:rPr>
            </w:pPr>
            <w:r>
              <w:rPr>
                <w:rFonts w:cs="Times New Roman"/>
              </w:rPr>
              <w:t>燃煤锅炉</w:t>
            </w:r>
          </w:p>
        </w:tc>
        <w:tc>
          <w:tcPr>
            <w:tcW w:w="2095" w:type="dxa"/>
            <w:shd w:val="clear" w:color="auto" w:fill="auto"/>
            <w:vAlign w:val="center"/>
          </w:tcPr>
          <w:p w:rsidR="00D34576" w:rsidRDefault="001E691B">
            <w:pPr>
              <w:pStyle w:val="af5"/>
              <w:rPr>
                <w:rFonts w:cs="Times New Roman"/>
              </w:rPr>
            </w:pPr>
            <w:r>
              <w:rPr>
                <w:rFonts w:cs="Times New Roman"/>
              </w:rPr>
              <w:t>22</w:t>
            </w:r>
            <w:r>
              <w:rPr>
                <w:rFonts w:cs="Times New Roman"/>
              </w:rPr>
              <w:t>（</w:t>
            </w:r>
            <w:r>
              <w:rPr>
                <w:rFonts w:cs="Times New Roman"/>
              </w:rPr>
              <w:t>42mg/m</w:t>
            </w:r>
            <w:r>
              <w:rPr>
                <w:rFonts w:cs="Times New Roman"/>
                <w:vertAlign w:val="superscript"/>
              </w:rPr>
              <w:t>3</w:t>
            </w:r>
            <w:r>
              <w:rPr>
                <w:rFonts w:cs="Times New Roman"/>
              </w:rPr>
              <w:t>）</w:t>
            </w:r>
          </w:p>
        </w:tc>
        <w:tc>
          <w:tcPr>
            <w:tcW w:w="1559" w:type="dxa"/>
            <w:shd w:val="clear" w:color="auto" w:fill="auto"/>
            <w:vAlign w:val="center"/>
          </w:tcPr>
          <w:p w:rsidR="00D34576" w:rsidRDefault="001E691B">
            <w:pPr>
              <w:pStyle w:val="af5"/>
              <w:rPr>
                <w:rFonts w:cs="Times New Roman"/>
              </w:rPr>
            </w:pPr>
            <w:r>
              <w:rPr>
                <w:rFonts w:cs="Times New Roman"/>
              </w:rPr>
              <w:t>13</w:t>
            </w:r>
            <w:r>
              <w:rPr>
                <w:rFonts w:cs="Times New Roman"/>
              </w:rPr>
              <w:t>（</w:t>
            </w:r>
            <w:r>
              <w:rPr>
                <w:rFonts w:cs="Times New Roman"/>
              </w:rPr>
              <w:t>25mg/m</w:t>
            </w:r>
            <w:r>
              <w:rPr>
                <w:rFonts w:cs="Times New Roman"/>
                <w:vertAlign w:val="superscript"/>
              </w:rPr>
              <w:t>3</w:t>
            </w:r>
            <w:r>
              <w:rPr>
                <w:rFonts w:cs="Times New Roman"/>
              </w:rPr>
              <w:t>）</w:t>
            </w:r>
          </w:p>
        </w:tc>
        <w:tc>
          <w:tcPr>
            <w:tcW w:w="3169" w:type="dxa"/>
            <w:shd w:val="clear" w:color="auto" w:fill="auto"/>
            <w:vAlign w:val="center"/>
          </w:tcPr>
          <w:p w:rsidR="00D34576" w:rsidRDefault="001E691B">
            <w:pPr>
              <w:pStyle w:val="af5"/>
              <w:rPr>
                <w:rFonts w:cs="Times New Roman"/>
              </w:rPr>
            </w:pPr>
            <w:r>
              <w:rPr>
                <w:rFonts w:cs="Times New Roman"/>
              </w:rPr>
              <w:t>22</w:t>
            </w:r>
            <w:r>
              <w:rPr>
                <w:rFonts w:cs="Times New Roman"/>
              </w:rPr>
              <w:t>（</w:t>
            </w:r>
            <w:r>
              <w:rPr>
                <w:rFonts w:cs="Times New Roman"/>
              </w:rPr>
              <w:t>99.8%</w:t>
            </w:r>
            <w:r>
              <w:rPr>
                <w:rFonts w:cs="Times New Roman"/>
              </w:rPr>
              <w:t>去除率）（</w:t>
            </w:r>
            <w:r>
              <w:rPr>
                <w:rFonts w:cs="Times New Roman"/>
              </w:rPr>
              <w:t>42mg/m</w:t>
            </w:r>
            <w:r>
              <w:rPr>
                <w:rFonts w:cs="Times New Roman"/>
                <w:vertAlign w:val="superscript"/>
              </w:rPr>
              <w:t>3</w:t>
            </w:r>
            <w:r>
              <w:rPr>
                <w:rFonts w:cs="Times New Roman"/>
              </w:rPr>
              <w:t>）</w:t>
            </w:r>
          </w:p>
        </w:tc>
      </w:tr>
      <w:tr w:rsidR="00D34576">
        <w:trPr>
          <w:trHeight w:val="312"/>
          <w:jc w:val="center"/>
        </w:trPr>
        <w:tc>
          <w:tcPr>
            <w:tcW w:w="1503" w:type="dxa"/>
            <w:shd w:val="clear" w:color="auto" w:fill="auto"/>
            <w:vAlign w:val="center"/>
          </w:tcPr>
          <w:p w:rsidR="00D34576" w:rsidRDefault="001E691B">
            <w:pPr>
              <w:pStyle w:val="af5"/>
              <w:rPr>
                <w:rFonts w:cs="Times New Roman"/>
              </w:rPr>
            </w:pPr>
            <w:r>
              <w:rPr>
                <w:rFonts w:cs="Times New Roman"/>
              </w:rPr>
              <w:t>燃煤矸石锅炉</w:t>
            </w:r>
          </w:p>
        </w:tc>
        <w:tc>
          <w:tcPr>
            <w:tcW w:w="2095" w:type="dxa"/>
            <w:tcBorders>
              <w:top w:val="single" w:sz="4" w:space="0" w:color="auto"/>
            </w:tcBorders>
            <w:shd w:val="clear" w:color="auto" w:fill="auto"/>
            <w:vAlign w:val="center"/>
          </w:tcPr>
          <w:p w:rsidR="00D34576" w:rsidRDefault="001E691B">
            <w:pPr>
              <w:pStyle w:val="af5"/>
              <w:rPr>
                <w:rFonts w:cs="Times New Roman"/>
              </w:rPr>
            </w:pPr>
            <w:r>
              <w:rPr>
                <w:rFonts w:cs="Times New Roman"/>
              </w:rPr>
              <w:t>22</w:t>
            </w:r>
            <w:r>
              <w:rPr>
                <w:rFonts w:cs="Times New Roman"/>
              </w:rPr>
              <w:t>（</w:t>
            </w:r>
            <w:r>
              <w:rPr>
                <w:rFonts w:cs="Times New Roman"/>
              </w:rPr>
              <w:t>33mg/m</w:t>
            </w:r>
            <w:r>
              <w:rPr>
                <w:rFonts w:cs="Times New Roman"/>
                <w:vertAlign w:val="superscript"/>
              </w:rPr>
              <w:t>3</w:t>
            </w:r>
            <w:r>
              <w:rPr>
                <w:rFonts w:cs="Times New Roman"/>
              </w:rPr>
              <w:t>）</w:t>
            </w:r>
          </w:p>
        </w:tc>
        <w:tc>
          <w:tcPr>
            <w:tcW w:w="1559" w:type="dxa"/>
            <w:tcBorders>
              <w:top w:val="single" w:sz="4" w:space="0" w:color="auto"/>
            </w:tcBorders>
            <w:shd w:val="clear" w:color="auto" w:fill="auto"/>
            <w:vAlign w:val="center"/>
          </w:tcPr>
          <w:p w:rsidR="00D34576" w:rsidRDefault="001E691B">
            <w:pPr>
              <w:pStyle w:val="af5"/>
              <w:rPr>
                <w:rFonts w:cs="Times New Roman"/>
              </w:rPr>
            </w:pPr>
            <w:r>
              <w:rPr>
                <w:rFonts w:cs="Times New Roman"/>
              </w:rPr>
              <w:t>13</w:t>
            </w:r>
            <w:r>
              <w:rPr>
                <w:rFonts w:cs="Times New Roman"/>
              </w:rPr>
              <w:t>（</w:t>
            </w:r>
            <w:r>
              <w:rPr>
                <w:rFonts w:cs="Times New Roman"/>
              </w:rPr>
              <w:t>20mg/m</w:t>
            </w:r>
            <w:r>
              <w:rPr>
                <w:rFonts w:cs="Times New Roman"/>
                <w:vertAlign w:val="superscript"/>
              </w:rPr>
              <w:t>3</w:t>
            </w:r>
            <w:r>
              <w:rPr>
                <w:rFonts w:cs="Times New Roman"/>
              </w:rPr>
              <w:t>）</w:t>
            </w:r>
          </w:p>
        </w:tc>
        <w:tc>
          <w:tcPr>
            <w:tcW w:w="3169" w:type="dxa"/>
            <w:tcBorders>
              <w:top w:val="single" w:sz="4" w:space="0" w:color="auto"/>
            </w:tcBorders>
            <w:shd w:val="clear" w:color="auto" w:fill="auto"/>
            <w:vAlign w:val="center"/>
          </w:tcPr>
          <w:p w:rsidR="00D34576" w:rsidRDefault="001E691B">
            <w:pPr>
              <w:pStyle w:val="af5"/>
              <w:rPr>
                <w:rFonts w:cs="Times New Roman"/>
              </w:rPr>
            </w:pPr>
            <w:r>
              <w:rPr>
                <w:rFonts w:cs="Times New Roman"/>
              </w:rPr>
              <w:t>22</w:t>
            </w:r>
            <w:r>
              <w:rPr>
                <w:rFonts w:cs="Times New Roman"/>
              </w:rPr>
              <w:t>（</w:t>
            </w:r>
            <w:r>
              <w:rPr>
                <w:rFonts w:cs="Times New Roman"/>
              </w:rPr>
              <w:t>99.8%</w:t>
            </w:r>
            <w:r>
              <w:rPr>
                <w:rFonts w:cs="Times New Roman"/>
              </w:rPr>
              <w:t>去除率）（</w:t>
            </w:r>
            <w:r>
              <w:rPr>
                <w:rFonts w:cs="Times New Roman"/>
              </w:rPr>
              <w:t>33mg/m</w:t>
            </w:r>
            <w:r>
              <w:rPr>
                <w:rFonts w:cs="Times New Roman"/>
                <w:vertAlign w:val="superscript"/>
              </w:rPr>
              <w:t>3</w:t>
            </w:r>
            <w:r>
              <w:rPr>
                <w:rFonts w:cs="Times New Roman"/>
              </w:rPr>
              <w:t>）</w:t>
            </w:r>
          </w:p>
        </w:tc>
      </w:tr>
      <w:tr w:rsidR="00D34576">
        <w:trPr>
          <w:trHeight w:val="312"/>
          <w:jc w:val="center"/>
        </w:trPr>
        <w:tc>
          <w:tcPr>
            <w:tcW w:w="1503" w:type="dxa"/>
            <w:shd w:val="clear" w:color="auto" w:fill="auto"/>
            <w:vAlign w:val="center"/>
          </w:tcPr>
          <w:p w:rsidR="00D34576" w:rsidRDefault="001E691B">
            <w:pPr>
              <w:pStyle w:val="af5"/>
              <w:rPr>
                <w:rFonts w:cs="Times New Roman"/>
              </w:rPr>
            </w:pPr>
            <w:r>
              <w:rPr>
                <w:rFonts w:cs="Times New Roman"/>
              </w:rPr>
              <w:t>燃油锅炉</w:t>
            </w:r>
          </w:p>
        </w:tc>
        <w:tc>
          <w:tcPr>
            <w:tcW w:w="2095" w:type="dxa"/>
            <w:shd w:val="clear" w:color="auto" w:fill="auto"/>
            <w:vAlign w:val="center"/>
          </w:tcPr>
          <w:p w:rsidR="00D34576" w:rsidRDefault="001E691B">
            <w:pPr>
              <w:pStyle w:val="af5"/>
              <w:rPr>
                <w:rFonts w:cs="Times New Roman"/>
              </w:rPr>
            </w:pPr>
            <w:r>
              <w:rPr>
                <w:rFonts w:cs="Times New Roman"/>
              </w:rPr>
              <w:t>43</w:t>
            </w:r>
            <w:r>
              <w:rPr>
                <w:rFonts w:cs="Times New Roman"/>
              </w:rPr>
              <w:t>（</w:t>
            </w:r>
            <w:r>
              <w:rPr>
                <w:rFonts w:cs="Times New Roman"/>
              </w:rPr>
              <w:t>137mg/m</w:t>
            </w:r>
            <w:r>
              <w:rPr>
                <w:rFonts w:cs="Times New Roman"/>
                <w:vertAlign w:val="superscript"/>
              </w:rPr>
              <w:t>3</w:t>
            </w:r>
            <w:r>
              <w:rPr>
                <w:rFonts w:cs="Times New Roman"/>
              </w:rPr>
              <w:t>）</w:t>
            </w:r>
          </w:p>
        </w:tc>
        <w:tc>
          <w:tcPr>
            <w:tcW w:w="1559" w:type="dxa"/>
            <w:shd w:val="clear" w:color="auto" w:fill="auto"/>
            <w:vAlign w:val="center"/>
          </w:tcPr>
          <w:p w:rsidR="00D34576" w:rsidRDefault="001E691B">
            <w:pPr>
              <w:pStyle w:val="af5"/>
              <w:rPr>
                <w:rFonts w:cs="Times New Roman"/>
              </w:rPr>
            </w:pPr>
            <w:r>
              <w:rPr>
                <w:rFonts w:cs="Times New Roman"/>
              </w:rPr>
              <w:t>13</w:t>
            </w:r>
            <w:r>
              <w:rPr>
                <w:rFonts w:cs="Times New Roman"/>
              </w:rPr>
              <w:t>（</w:t>
            </w:r>
            <w:r>
              <w:rPr>
                <w:rFonts w:cs="Times New Roman"/>
              </w:rPr>
              <w:t>41mg/m</w:t>
            </w:r>
            <w:r>
              <w:rPr>
                <w:rFonts w:cs="Times New Roman"/>
                <w:vertAlign w:val="superscript"/>
              </w:rPr>
              <w:t>3</w:t>
            </w:r>
            <w:r>
              <w:rPr>
                <w:rFonts w:cs="Times New Roman"/>
              </w:rPr>
              <w:t>）</w:t>
            </w:r>
          </w:p>
        </w:tc>
        <w:tc>
          <w:tcPr>
            <w:tcW w:w="3169" w:type="dxa"/>
            <w:shd w:val="clear" w:color="auto" w:fill="auto"/>
            <w:vAlign w:val="center"/>
          </w:tcPr>
          <w:p w:rsidR="00D34576" w:rsidRDefault="001E691B">
            <w:pPr>
              <w:pStyle w:val="af5"/>
              <w:rPr>
                <w:rFonts w:cs="Times New Roman"/>
              </w:rPr>
            </w:pPr>
            <w:r>
              <w:rPr>
                <w:rFonts w:cs="Times New Roman"/>
              </w:rPr>
              <w:t>22</w:t>
            </w:r>
            <w:r>
              <w:rPr>
                <w:rFonts w:cs="Times New Roman"/>
              </w:rPr>
              <w:t>（</w:t>
            </w:r>
            <w:r>
              <w:rPr>
                <w:rFonts w:cs="Times New Roman"/>
              </w:rPr>
              <w:t>99.8%</w:t>
            </w:r>
            <w:r>
              <w:rPr>
                <w:rFonts w:cs="Times New Roman"/>
              </w:rPr>
              <w:t>去除率）（</w:t>
            </w:r>
            <w:r>
              <w:rPr>
                <w:rFonts w:cs="Times New Roman"/>
              </w:rPr>
              <w:t>64mg/m</w:t>
            </w:r>
            <w:r>
              <w:rPr>
                <w:rFonts w:cs="Times New Roman"/>
                <w:vertAlign w:val="superscript"/>
              </w:rPr>
              <w:t>3</w:t>
            </w:r>
            <w:r>
              <w:rPr>
                <w:rFonts w:cs="Times New Roman"/>
              </w:rPr>
              <w:t>）</w:t>
            </w:r>
          </w:p>
        </w:tc>
      </w:tr>
      <w:tr w:rsidR="00D34576">
        <w:trPr>
          <w:trHeight w:val="312"/>
          <w:jc w:val="center"/>
        </w:trPr>
        <w:tc>
          <w:tcPr>
            <w:tcW w:w="1503" w:type="dxa"/>
            <w:shd w:val="clear" w:color="auto" w:fill="auto"/>
            <w:vAlign w:val="center"/>
          </w:tcPr>
          <w:p w:rsidR="00D34576" w:rsidRDefault="001E691B">
            <w:pPr>
              <w:pStyle w:val="af5"/>
              <w:rPr>
                <w:rFonts w:cs="Times New Roman"/>
              </w:rPr>
            </w:pPr>
            <w:r>
              <w:rPr>
                <w:rFonts w:cs="Times New Roman"/>
              </w:rPr>
              <w:t>燃木料</w:t>
            </w:r>
            <w:r>
              <w:rPr>
                <w:rFonts w:cs="Times New Roman"/>
              </w:rPr>
              <w:cr/>
            </w:r>
            <w:r>
              <w:rPr>
                <w:rFonts w:cs="Times New Roman"/>
              </w:rPr>
              <w:t>炉</w:t>
            </w:r>
          </w:p>
        </w:tc>
        <w:tc>
          <w:tcPr>
            <w:tcW w:w="2095" w:type="dxa"/>
            <w:shd w:val="clear" w:color="auto" w:fill="auto"/>
            <w:vAlign w:val="center"/>
          </w:tcPr>
          <w:p w:rsidR="00D34576" w:rsidRDefault="001E691B">
            <w:pPr>
              <w:pStyle w:val="af5"/>
              <w:rPr>
                <w:rFonts w:cs="Times New Roman"/>
              </w:rPr>
            </w:pPr>
            <w:r>
              <w:rPr>
                <w:rFonts w:cs="Times New Roman"/>
              </w:rPr>
              <w:t>43</w:t>
            </w:r>
          </w:p>
        </w:tc>
        <w:tc>
          <w:tcPr>
            <w:tcW w:w="1559" w:type="dxa"/>
            <w:shd w:val="clear" w:color="auto" w:fill="auto"/>
            <w:vAlign w:val="center"/>
          </w:tcPr>
          <w:p w:rsidR="00D34576" w:rsidRDefault="001E691B">
            <w:pPr>
              <w:pStyle w:val="af5"/>
              <w:rPr>
                <w:rFonts w:cs="Times New Roman"/>
              </w:rPr>
            </w:pPr>
            <w:r>
              <w:rPr>
                <w:rFonts w:cs="Times New Roman"/>
              </w:rPr>
              <w:t>13</w:t>
            </w:r>
          </w:p>
        </w:tc>
        <w:tc>
          <w:tcPr>
            <w:tcW w:w="3169" w:type="dxa"/>
            <w:shd w:val="clear" w:color="auto" w:fill="auto"/>
            <w:vAlign w:val="center"/>
          </w:tcPr>
          <w:p w:rsidR="00D34576" w:rsidRDefault="001E691B">
            <w:pPr>
              <w:pStyle w:val="af5"/>
              <w:rPr>
                <w:rFonts w:cs="Times New Roman"/>
              </w:rPr>
            </w:pPr>
            <w:r>
              <w:rPr>
                <w:rFonts w:cs="Times New Roman"/>
              </w:rPr>
              <w:t>22</w:t>
            </w:r>
            <w:r>
              <w:rPr>
                <w:rFonts w:cs="Times New Roman"/>
              </w:rPr>
              <w:t>（</w:t>
            </w:r>
            <w:r>
              <w:rPr>
                <w:rFonts w:cs="Times New Roman"/>
              </w:rPr>
              <w:t>99.8%</w:t>
            </w:r>
            <w:r>
              <w:rPr>
                <w:rFonts w:cs="Times New Roman"/>
              </w:rPr>
              <w:t>去除率）</w:t>
            </w:r>
          </w:p>
        </w:tc>
      </w:tr>
      <w:tr w:rsidR="00D34576">
        <w:trPr>
          <w:trHeight w:val="312"/>
          <w:jc w:val="center"/>
        </w:trPr>
        <w:tc>
          <w:tcPr>
            <w:tcW w:w="1503" w:type="dxa"/>
            <w:shd w:val="clear" w:color="auto" w:fill="auto"/>
            <w:vAlign w:val="center"/>
          </w:tcPr>
          <w:p w:rsidR="00D34576" w:rsidRDefault="001E691B">
            <w:pPr>
              <w:pStyle w:val="af5"/>
              <w:rPr>
                <w:rFonts w:cs="Times New Roman"/>
              </w:rPr>
            </w:pPr>
            <w:r>
              <w:rPr>
                <w:rFonts w:cs="Times New Roman"/>
              </w:rPr>
              <w:t>燃固废锅炉</w:t>
            </w:r>
          </w:p>
        </w:tc>
        <w:tc>
          <w:tcPr>
            <w:tcW w:w="2095" w:type="dxa"/>
            <w:shd w:val="clear" w:color="auto" w:fill="auto"/>
            <w:vAlign w:val="center"/>
          </w:tcPr>
          <w:p w:rsidR="00D34576" w:rsidRDefault="001E691B">
            <w:pPr>
              <w:pStyle w:val="af5"/>
              <w:rPr>
                <w:rFonts w:cs="Times New Roman"/>
              </w:rPr>
            </w:pPr>
            <w:r>
              <w:rPr>
                <w:rFonts w:cs="Times New Roman"/>
              </w:rPr>
              <w:t>43</w:t>
            </w:r>
          </w:p>
        </w:tc>
        <w:tc>
          <w:tcPr>
            <w:tcW w:w="1559" w:type="dxa"/>
            <w:shd w:val="clear" w:color="auto" w:fill="auto"/>
            <w:vAlign w:val="center"/>
          </w:tcPr>
          <w:p w:rsidR="00D34576" w:rsidRDefault="001E691B">
            <w:pPr>
              <w:pStyle w:val="af5"/>
              <w:rPr>
                <w:rFonts w:cs="Times New Roman"/>
              </w:rPr>
            </w:pPr>
            <w:r>
              <w:rPr>
                <w:rFonts w:cs="Times New Roman"/>
              </w:rPr>
              <w:t>13</w:t>
            </w:r>
          </w:p>
        </w:tc>
        <w:tc>
          <w:tcPr>
            <w:tcW w:w="3169" w:type="dxa"/>
            <w:shd w:val="clear" w:color="auto" w:fill="auto"/>
            <w:vAlign w:val="center"/>
          </w:tcPr>
          <w:p w:rsidR="00D34576" w:rsidRDefault="001E691B">
            <w:pPr>
              <w:pStyle w:val="af5"/>
              <w:rPr>
                <w:rFonts w:cs="Times New Roman"/>
              </w:rPr>
            </w:pPr>
            <w:r>
              <w:rPr>
                <w:rFonts w:cs="Times New Roman"/>
              </w:rPr>
              <w:t>22</w:t>
            </w:r>
            <w:r>
              <w:rPr>
                <w:rFonts w:cs="Times New Roman"/>
              </w:rPr>
              <w:t>（</w:t>
            </w:r>
            <w:r>
              <w:rPr>
                <w:rFonts w:cs="Times New Roman"/>
              </w:rPr>
              <w:t>99.8%</w:t>
            </w:r>
            <w:r>
              <w:rPr>
                <w:rFonts w:cs="Times New Roman"/>
              </w:rPr>
              <w:t>去除率）</w:t>
            </w:r>
          </w:p>
        </w:tc>
      </w:tr>
    </w:tbl>
    <w:p w:rsidR="00D34576" w:rsidRDefault="00D34576">
      <w:pPr>
        <w:pStyle w:val="a9"/>
        <w:ind w:firstLine="420"/>
        <w:rPr>
          <w:rFonts w:cs="Times New Roman"/>
        </w:rPr>
      </w:pPr>
    </w:p>
    <w:p w:rsidR="00D34576" w:rsidRDefault="001E691B">
      <w:pPr>
        <w:pStyle w:val="a9"/>
        <w:ind w:firstLine="420"/>
        <w:rPr>
          <w:rFonts w:cs="Times New Roman"/>
        </w:rPr>
      </w:pPr>
      <w:r>
        <w:rPr>
          <w:rFonts w:cs="Times New Roman"/>
        </w:rPr>
        <w:lastRenderedPageBreak/>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3</w:t>
      </w:r>
      <w:r>
        <w:rPr>
          <w:rFonts w:cs="Times New Roman"/>
        </w:rPr>
        <w:fldChar w:fldCharType="end"/>
      </w:r>
      <w:r>
        <w:rPr>
          <w:rFonts w:cs="Times New Roman"/>
        </w:rPr>
        <w:t xml:space="preserve">  </w:t>
      </w:r>
      <w:r>
        <w:rPr>
          <w:rFonts w:cs="Times New Roman"/>
        </w:rPr>
        <w:t>氮氧化物限值要求</w:t>
      </w:r>
    </w:p>
    <w:tbl>
      <w:tblPr>
        <w:tblW w:w="83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191"/>
        <w:gridCol w:w="5135"/>
      </w:tblGrid>
      <w:tr w:rsidR="00D34576">
        <w:trPr>
          <w:cantSplit/>
          <w:trHeight w:val="284"/>
          <w:tblHeader/>
          <w:jc w:val="center"/>
        </w:trPr>
        <w:tc>
          <w:tcPr>
            <w:tcW w:w="3191" w:type="dxa"/>
            <w:shd w:val="clear" w:color="auto" w:fill="auto"/>
            <w:vAlign w:val="center"/>
          </w:tcPr>
          <w:p w:rsidR="00D34576" w:rsidRDefault="001E691B">
            <w:pPr>
              <w:pStyle w:val="af5"/>
              <w:rPr>
                <w:rFonts w:cs="Times New Roman"/>
              </w:rPr>
            </w:pPr>
            <w:r>
              <w:rPr>
                <w:rFonts w:cs="Times New Roman"/>
              </w:rPr>
              <w:t>锅炉类别</w:t>
            </w:r>
          </w:p>
        </w:tc>
        <w:tc>
          <w:tcPr>
            <w:tcW w:w="5135" w:type="dxa"/>
            <w:shd w:val="clear" w:color="auto" w:fill="auto"/>
            <w:vAlign w:val="center"/>
          </w:tcPr>
          <w:p w:rsidR="00D34576" w:rsidRDefault="001E691B">
            <w:pPr>
              <w:pStyle w:val="af5"/>
              <w:rPr>
                <w:rFonts w:cs="Times New Roman"/>
                <w:i/>
                <w:vertAlign w:val="subscript"/>
              </w:rPr>
            </w:pPr>
            <w:r>
              <w:rPr>
                <w:rFonts w:cs="Times New Roman"/>
              </w:rPr>
              <w:t>NO</w:t>
            </w:r>
            <w:r>
              <w:rPr>
                <w:rFonts w:cs="Times New Roman"/>
                <w:i/>
                <w:vertAlign w:val="subscript"/>
              </w:rPr>
              <w:t>x</w:t>
            </w:r>
            <w:r>
              <w:rPr>
                <w:rFonts w:cs="Times New Roman"/>
              </w:rPr>
              <w:t>排放浓度（</w:t>
            </w:r>
            <w:r>
              <w:rPr>
                <w:rFonts w:cs="Times New Roman"/>
              </w:rPr>
              <w:t>ng/J</w:t>
            </w:r>
            <w:r>
              <w:rPr>
                <w:rFonts w:cs="Times New Roman"/>
              </w:rPr>
              <w:t>）</w:t>
            </w:r>
          </w:p>
        </w:tc>
      </w:tr>
      <w:tr w:rsidR="00D34576">
        <w:trPr>
          <w:cantSplit/>
          <w:trHeight w:val="284"/>
          <w:jc w:val="center"/>
        </w:trPr>
        <w:tc>
          <w:tcPr>
            <w:tcW w:w="3191" w:type="dxa"/>
            <w:shd w:val="clear" w:color="auto" w:fill="auto"/>
            <w:vAlign w:val="center"/>
          </w:tcPr>
          <w:p w:rsidR="00D34576" w:rsidRDefault="001E691B">
            <w:pPr>
              <w:pStyle w:val="af5"/>
              <w:rPr>
                <w:rFonts w:cs="Times New Roman"/>
              </w:rPr>
            </w:pPr>
            <w:r>
              <w:rPr>
                <w:rFonts w:cs="Times New Roman"/>
              </w:rPr>
              <w:t>燃煤锅炉</w:t>
            </w:r>
          </w:p>
        </w:tc>
        <w:tc>
          <w:tcPr>
            <w:tcW w:w="5135" w:type="dxa"/>
            <w:tcBorders>
              <w:top w:val="single" w:sz="4" w:space="0" w:color="auto"/>
            </w:tcBorders>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169mg/m</w:t>
            </w:r>
            <w:r>
              <w:rPr>
                <w:rFonts w:cs="Times New Roman"/>
                <w:vertAlign w:val="superscript"/>
              </w:rPr>
              <w:t>3</w:t>
            </w:r>
            <w:r>
              <w:rPr>
                <w:rFonts w:cs="Times New Roman"/>
              </w:rPr>
              <w:t>）</w:t>
            </w:r>
          </w:p>
        </w:tc>
      </w:tr>
      <w:tr w:rsidR="00D34576">
        <w:trPr>
          <w:cantSplit/>
          <w:trHeight w:val="284"/>
          <w:jc w:val="center"/>
        </w:trPr>
        <w:tc>
          <w:tcPr>
            <w:tcW w:w="3191" w:type="dxa"/>
            <w:shd w:val="clear" w:color="auto" w:fill="auto"/>
            <w:vAlign w:val="center"/>
          </w:tcPr>
          <w:p w:rsidR="00D34576" w:rsidRDefault="001E691B">
            <w:pPr>
              <w:pStyle w:val="af5"/>
              <w:rPr>
                <w:rFonts w:cs="Times New Roman"/>
              </w:rPr>
            </w:pPr>
            <w:r>
              <w:rPr>
                <w:rFonts w:cs="Times New Roman"/>
              </w:rPr>
              <w:t>燃油锅炉</w:t>
            </w:r>
          </w:p>
        </w:tc>
        <w:tc>
          <w:tcPr>
            <w:tcW w:w="5135" w:type="dxa"/>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250mg/m</w:t>
            </w:r>
            <w:r>
              <w:rPr>
                <w:rFonts w:cs="Times New Roman"/>
                <w:vertAlign w:val="superscript"/>
              </w:rPr>
              <w:t>3</w:t>
            </w:r>
            <w:r>
              <w:rPr>
                <w:rFonts w:cs="Times New Roman"/>
              </w:rPr>
              <w:t>）</w:t>
            </w:r>
          </w:p>
        </w:tc>
      </w:tr>
      <w:tr w:rsidR="00D34576">
        <w:trPr>
          <w:cantSplit/>
          <w:trHeight w:val="284"/>
          <w:jc w:val="center"/>
        </w:trPr>
        <w:tc>
          <w:tcPr>
            <w:tcW w:w="3191" w:type="dxa"/>
            <w:shd w:val="clear" w:color="auto" w:fill="auto"/>
            <w:vAlign w:val="center"/>
          </w:tcPr>
          <w:p w:rsidR="00D34576" w:rsidRDefault="001E691B">
            <w:pPr>
              <w:pStyle w:val="af5"/>
              <w:rPr>
                <w:rFonts w:cs="Times New Roman"/>
              </w:rPr>
            </w:pPr>
            <w:r>
              <w:rPr>
                <w:rFonts w:cs="Times New Roman"/>
              </w:rPr>
              <w:t>燃气锅炉</w:t>
            </w:r>
          </w:p>
        </w:tc>
        <w:tc>
          <w:tcPr>
            <w:tcW w:w="5135" w:type="dxa"/>
            <w:shd w:val="clear" w:color="auto" w:fill="auto"/>
            <w:vAlign w:val="center"/>
          </w:tcPr>
          <w:p w:rsidR="00D34576" w:rsidRDefault="001E691B">
            <w:pPr>
              <w:pStyle w:val="af5"/>
              <w:rPr>
                <w:rFonts w:cs="Times New Roman"/>
              </w:rPr>
            </w:pPr>
            <w:r>
              <w:rPr>
                <w:rFonts w:cs="Times New Roman"/>
              </w:rPr>
              <w:t>87</w:t>
            </w:r>
            <w:r>
              <w:rPr>
                <w:rFonts w:cs="Times New Roman"/>
              </w:rPr>
              <w:t>（</w:t>
            </w:r>
            <w:r>
              <w:rPr>
                <w:rFonts w:cs="Times New Roman"/>
              </w:rPr>
              <w:t>250mg/m</w:t>
            </w:r>
            <w:r>
              <w:rPr>
                <w:rFonts w:cs="Times New Roman"/>
                <w:vertAlign w:val="superscript"/>
              </w:rPr>
              <w:t>3</w:t>
            </w:r>
            <w:r>
              <w:rPr>
                <w:rFonts w:cs="Times New Roman"/>
              </w:rPr>
              <w:t>）</w:t>
            </w:r>
          </w:p>
        </w:tc>
      </w:tr>
    </w:tbl>
    <w:p w:rsidR="00D34576" w:rsidRDefault="001E691B">
      <w:pPr>
        <w:spacing w:line="336" w:lineRule="auto"/>
        <w:ind w:firstLine="482"/>
        <w:rPr>
          <w:rFonts w:cs="Times New Roman"/>
          <w:b/>
          <w:szCs w:val="24"/>
        </w:rPr>
      </w:pPr>
      <w:r>
        <w:rPr>
          <w:rFonts w:cs="Times New Roman"/>
          <w:b/>
          <w:szCs w:val="24"/>
        </w:rPr>
        <w:t>美国南加州空气质量管理区燃气工业锅炉排放限值</w:t>
      </w:r>
    </w:p>
    <w:p w:rsidR="00D34576" w:rsidRDefault="001E691B">
      <w:pPr>
        <w:spacing w:line="336" w:lineRule="auto"/>
        <w:ind w:firstLine="480"/>
        <w:rPr>
          <w:rFonts w:cs="Times New Roman"/>
          <w:szCs w:val="24"/>
        </w:rPr>
      </w:pPr>
      <w:r>
        <w:rPr>
          <w:rFonts w:cs="Times New Roman"/>
          <w:szCs w:val="24"/>
        </w:rPr>
        <w:t>南加州空气质量管理区于</w:t>
      </w:r>
      <w:r>
        <w:rPr>
          <w:rFonts w:cs="Times New Roman"/>
          <w:szCs w:val="24"/>
        </w:rPr>
        <w:t>2003</w:t>
      </w:r>
      <w:r>
        <w:rPr>
          <w:rFonts w:cs="Times New Roman"/>
          <w:szCs w:val="24"/>
        </w:rPr>
        <w:t>年修订了辖区内燃气工业锅炉的排放限值，</w:t>
      </w:r>
      <w:r>
        <w:rPr>
          <w:rFonts w:cs="Times New Roman"/>
          <w:szCs w:val="24"/>
        </w:rPr>
        <w:fldChar w:fldCharType="begin"/>
      </w:r>
      <w:r>
        <w:rPr>
          <w:rFonts w:cs="Times New Roman"/>
          <w:szCs w:val="24"/>
        </w:rPr>
        <w:instrText xml:space="preserve"> REF _Ref25162437 \h  \* MERGEFORMAT </w:instrText>
      </w:r>
      <w:r>
        <w:rPr>
          <w:rFonts w:cs="Times New Roman"/>
          <w:szCs w:val="24"/>
        </w:rPr>
      </w:r>
      <w:r>
        <w:rPr>
          <w:rFonts w:cs="Times New Roman"/>
          <w:szCs w:val="24"/>
        </w:rPr>
        <w:fldChar w:fldCharType="separate"/>
      </w:r>
      <w:r>
        <w:rPr>
          <w:rFonts w:cs="Times New Roman"/>
        </w:rPr>
        <w:t>表</w:t>
      </w:r>
      <w:r>
        <w:rPr>
          <w:rFonts w:cs="Times New Roman"/>
        </w:rPr>
        <w:t>4</w:t>
      </w:r>
      <w:r>
        <w:rPr>
          <w:rFonts w:cs="Times New Roman"/>
          <w:szCs w:val="24"/>
        </w:rPr>
        <w:fldChar w:fldCharType="end"/>
      </w:r>
      <w:r>
        <w:rPr>
          <w:rFonts w:cs="Times New Roman"/>
          <w:szCs w:val="24"/>
        </w:rPr>
        <w:t>列出了排放限值及达标时间。</w:t>
      </w:r>
    </w:p>
    <w:p w:rsidR="00D34576" w:rsidRDefault="001E691B">
      <w:pPr>
        <w:pStyle w:val="a9"/>
        <w:ind w:firstLine="420"/>
        <w:rPr>
          <w:rFonts w:cs="Times New Roman"/>
        </w:rPr>
      </w:pPr>
      <w:bookmarkStart w:id="12" w:name="_Ref25162437"/>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4</w:t>
      </w:r>
      <w:r>
        <w:rPr>
          <w:rFonts w:cs="Times New Roman"/>
        </w:rPr>
        <w:fldChar w:fldCharType="end"/>
      </w:r>
      <w:bookmarkEnd w:id="12"/>
      <w:r>
        <w:rPr>
          <w:rFonts w:cs="Times New Roman"/>
        </w:rPr>
        <w:t xml:space="preserve">  </w:t>
      </w:r>
      <w:r>
        <w:rPr>
          <w:rFonts w:cs="Times New Roman"/>
        </w:rPr>
        <w:t>南加州空气质量管理区的燃气锅炉</w:t>
      </w:r>
      <w:r>
        <w:rPr>
          <w:rFonts w:cs="Times New Roman"/>
        </w:rPr>
        <w:t>NO</w:t>
      </w:r>
      <w:r>
        <w:rPr>
          <w:rFonts w:cs="Times New Roman"/>
          <w:i/>
          <w:vertAlign w:val="subscript"/>
        </w:rPr>
        <w:t>x</w:t>
      </w:r>
      <w:r>
        <w:rPr>
          <w:rFonts w:cs="Times New Roman"/>
        </w:rPr>
        <w:t>排放限值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D34576">
        <w:trPr>
          <w:jc w:val="center"/>
        </w:trPr>
        <w:tc>
          <w:tcPr>
            <w:tcW w:w="2840" w:type="dxa"/>
            <w:vAlign w:val="center"/>
          </w:tcPr>
          <w:p w:rsidR="00D34576" w:rsidRDefault="001E691B">
            <w:pPr>
              <w:pStyle w:val="af5"/>
              <w:rPr>
                <w:rFonts w:cs="Times New Roman"/>
              </w:rPr>
            </w:pPr>
            <w:r>
              <w:rPr>
                <w:rFonts w:cs="Times New Roman"/>
              </w:rPr>
              <w:t>分类</w:t>
            </w:r>
          </w:p>
        </w:tc>
        <w:tc>
          <w:tcPr>
            <w:tcW w:w="2841" w:type="dxa"/>
            <w:vAlign w:val="center"/>
          </w:tcPr>
          <w:p w:rsidR="00D34576" w:rsidRDefault="001E691B">
            <w:pPr>
              <w:pStyle w:val="af5"/>
              <w:rPr>
                <w:rFonts w:cs="Times New Roman"/>
              </w:rPr>
            </w:pPr>
            <w:r>
              <w:rPr>
                <w:rFonts w:cs="Times New Roman"/>
              </w:rPr>
              <w:t>排放限值（</w:t>
            </w:r>
            <w:r>
              <w:rPr>
                <w:rFonts w:cs="Times New Roman"/>
              </w:rPr>
              <w:t>mg/m</w:t>
            </w:r>
            <w:r>
              <w:rPr>
                <w:rFonts w:cs="Times New Roman"/>
                <w:vertAlign w:val="superscript"/>
              </w:rPr>
              <w:t>3</w:t>
            </w:r>
            <w:r>
              <w:rPr>
                <w:rFonts w:cs="Times New Roman"/>
              </w:rPr>
              <w:t>）</w:t>
            </w:r>
          </w:p>
        </w:tc>
        <w:tc>
          <w:tcPr>
            <w:tcW w:w="2841" w:type="dxa"/>
            <w:vAlign w:val="center"/>
          </w:tcPr>
          <w:p w:rsidR="00D34576" w:rsidRDefault="001E691B">
            <w:pPr>
              <w:pStyle w:val="af5"/>
              <w:rPr>
                <w:rFonts w:cs="Times New Roman"/>
              </w:rPr>
            </w:pPr>
            <w:r>
              <w:rPr>
                <w:rFonts w:cs="Times New Roman"/>
              </w:rPr>
              <w:t>执行时间</w:t>
            </w:r>
          </w:p>
        </w:tc>
      </w:tr>
      <w:tr w:rsidR="00D34576">
        <w:trPr>
          <w:jc w:val="center"/>
        </w:trPr>
        <w:tc>
          <w:tcPr>
            <w:tcW w:w="2840" w:type="dxa"/>
            <w:vAlign w:val="center"/>
          </w:tcPr>
          <w:p w:rsidR="00D34576" w:rsidRDefault="001E691B">
            <w:pPr>
              <w:pStyle w:val="af5"/>
              <w:rPr>
                <w:rFonts w:cs="Times New Roman"/>
              </w:rPr>
            </w:pPr>
            <w:r>
              <w:rPr>
                <w:rFonts w:cs="Times New Roman"/>
              </w:rPr>
              <w:t>所有燃气锅炉</w:t>
            </w:r>
          </w:p>
        </w:tc>
        <w:tc>
          <w:tcPr>
            <w:tcW w:w="2841" w:type="dxa"/>
            <w:vAlign w:val="center"/>
          </w:tcPr>
          <w:p w:rsidR="00D34576" w:rsidRDefault="001E691B">
            <w:pPr>
              <w:pStyle w:val="af5"/>
              <w:rPr>
                <w:rFonts w:cs="Times New Roman"/>
              </w:rPr>
            </w:pPr>
            <w:r>
              <w:rPr>
                <w:rFonts w:cs="Times New Roman"/>
              </w:rPr>
              <w:t>60</w:t>
            </w:r>
          </w:p>
        </w:tc>
        <w:tc>
          <w:tcPr>
            <w:tcW w:w="2841" w:type="dxa"/>
            <w:vAlign w:val="center"/>
          </w:tcPr>
          <w:p w:rsidR="00D34576" w:rsidRDefault="001E691B">
            <w:pPr>
              <w:pStyle w:val="af5"/>
              <w:rPr>
                <w:rFonts w:cs="Times New Roman"/>
              </w:rPr>
            </w:pPr>
            <w:r>
              <w:rPr>
                <w:rFonts w:cs="Times New Roman"/>
              </w:rPr>
              <w:t>2008</w:t>
            </w:r>
            <w:r>
              <w:rPr>
                <w:rFonts w:cs="Times New Roman"/>
              </w:rPr>
              <w:t>年</w:t>
            </w:r>
            <w:r>
              <w:rPr>
                <w:rFonts w:cs="Times New Roman"/>
              </w:rPr>
              <w:t>9</w:t>
            </w:r>
            <w:r>
              <w:rPr>
                <w:rFonts w:cs="Times New Roman"/>
              </w:rPr>
              <w:t>月</w:t>
            </w:r>
            <w:r>
              <w:rPr>
                <w:rFonts w:cs="Times New Roman"/>
              </w:rPr>
              <w:t>5</w:t>
            </w:r>
            <w:r>
              <w:rPr>
                <w:rFonts w:cs="Times New Roman"/>
              </w:rPr>
              <w:t>日</w:t>
            </w:r>
          </w:p>
        </w:tc>
      </w:tr>
      <w:tr w:rsidR="00D34576">
        <w:trPr>
          <w:jc w:val="center"/>
        </w:trPr>
        <w:tc>
          <w:tcPr>
            <w:tcW w:w="2840" w:type="dxa"/>
            <w:vAlign w:val="center"/>
          </w:tcPr>
          <w:p w:rsidR="00D34576" w:rsidRDefault="001E691B">
            <w:pPr>
              <w:pStyle w:val="af5"/>
              <w:rPr>
                <w:rFonts w:cs="Times New Roman"/>
              </w:rPr>
            </w:pPr>
            <w:r>
              <w:rPr>
                <w:rFonts w:cs="Times New Roman"/>
              </w:rPr>
              <w:t>≥22MW</w:t>
            </w:r>
          </w:p>
        </w:tc>
        <w:tc>
          <w:tcPr>
            <w:tcW w:w="2841" w:type="dxa"/>
            <w:vAlign w:val="center"/>
          </w:tcPr>
          <w:p w:rsidR="00D34576" w:rsidRDefault="001E691B">
            <w:pPr>
              <w:pStyle w:val="af5"/>
              <w:rPr>
                <w:rFonts w:cs="Times New Roman"/>
              </w:rPr>
            </w:pPr>
            <w:r>
              <w:rPr>
                <w:rFonts w:cs="Times New Roman"/>
              </w:rPr>
              <w:t>10</w:t>
            </w:r>
          </w:p>
        </w:tc>
        <w:tc>
          <w:tcPr>
            <w:tcW w:w="2841" w:type="dxa"/>
            <w:vAlign w:val="center"/>
          </w:tcPr>
          <w:p w:rsidR="00D34576" w:rsidRDefault="001E691B">
            <w:pPr>
              <w:pStyle w:val="af5"/>
              <w:rPr>
                <w:rFonts w:cs="Times New Roman"/>
              </w:rPr>
            </w:pPr>
            <w:r>
              <w:rPr>
                <w:rFonts w:cs="Times New Roman"/>
              </w:rPr>
              <w:t>2013</w:t>
            </w:r>
            <w:r>
              <w:rPr>
                <w:rFonts w:cs="Times New Roman"/>
              </w:rPr>
              <w:t>年</w:t>
            </w:r>
            <w:r>
              <w:rPr>
                <w:rFonts w:cs="Times New Roman"/>
              </w:rPr>
              <w:t>1</w:t>
            </w:r>
            <w:r>
              <w:rPr>
                <w:rFonts w:cs="Times New Roman"/>
              </w:rPr>
              <w:t>月</w:t>
            </w:r>
            <w:r>
              <w:rPr>
                <w:rFonts w:cs="Times New Roman"/>
              </w:rPr>
              <w:t>1</w:t>
            </w:r>
            <w:r>
              <w:rPr>
                <w:rFonts w:cs="Times New Roman"/>
              </w:rPr>
              <w:t>日</w:t>
            </w:r>
          </w:p>
        </w:tc>
      </w:tr>
      <w:tr w:rsidR="00D34576">
        <w:trPr>
          <w:jc w:val="center"/>
        </w:trPr>
        <w:tc>
          <w:tcPr>
            <w:tcW w:w="2840" w:type="dxa"/>
            <w:vMerge w:val="restart"/>
            <w:vAlign w:val="center"/>
          </w:tcPr>
          <w:p w:rsidR="00D34576" w:rsidRDefault="001E691B">
            <w:pPr>
              <w:pStyle w:val="af5"/>
              <w:rPr>
                <w:rFonts w:cs="Times New Roman"/>
              </w:rPr>
            </w:pPr>
            <w:r>
              <w:rPr>
                <w:rFonts w:cs="Times New Roman"/>
              </w:rPr>
              <w:t>6≤P</w:t>
            </w:r>
            <w:r>
              <w:rPr>
                <w:rFonts w:cs="Times New Roman"/>
              </w:rPr>
              <w:t>＜</w:t>
            </w:r>
            <w:r>
              <w:rPr>
                <w:rFonts w:cs="Times New Roman"/>
              </w:rPr>
              <w:t>22</w:t>
            </w:r>
          </w:p>
        </w:tc>
        <w:tc>
          <w:tcPr>
            <w:tcW w:w="2841" w:type="dxa"/>
            <w:vAlign w:val="center"/>
          </w:tcPr>
          <w:p w:rsidR="00D34576" w:rsidRDefault="001E691B">
            <w:pPr>
              <w:pStyle w:val="af5"/>
              <w:rPr>
                <w:rFonts w:cs="Times New Roman"/>
              </w:rPr>
            </w:pPr>
            <w:r>
              <w:rPr>
                <w:rFonts w:cs="Times New Roman"/>
              </w:rPr>
              <w:t>18</w:t>
            </w:r>
          </w:p>
        </w:tc>
        <w:tc>
          <w:tcPr>
            <w:tcW w:w="2841" w:type="dxa"/>
            <w:vAlign w:val="center"/>
          </w:tcPr>
          <w:p w:rsidR="00D34576" w:rsidRDefault="001E691B">
            <w:pPr>
              <w:pStyle w:val="af5"/>
              <w:rPr>
                <w:rFonts w:cs="Times New Roman"/>
              </w:rPr>
            </w:pPr>
            <w:r>
              <w:rPr>
                <w:rFonts w:cs="Times New Roman"/>
              </w:rPr>
              <w:t>2014</w:t>
            </w:r>
            <w:r>
              <w:rPr>
                <w:rFonts w:cs="Times New Roman"/>
              </w:rPr>
              <w:t>年</w:t>
            </w:r>
            <w:r>
              <w:rPr>
                <w:rFonts w:cs="Times New Roman"/>
              </w:rPr>
              <w:t>1</w:t>
            </w:r>
            <w:r>
              <w:rPr>
                <w:rFonts w:cs="Times New Roman"/>
              </w:rPr>
              <w:t>月</w:t>
            </w:r>
            <w:r>
              <w:rPr>
                <w:rFonts w:cs="Times New Roman"/>
              </w:rPr>
              <w:t>1</w:t>
            </w:r>
            <w:r>
              <w:rPr>
                <w:rFonts w:cs="Times New Roman"/>
              </w:rPr>
              <w:t>日</w:t>
            </w:r>
          </w:p>
        </w:tc>
      </w:tr>
      <w:tr w:rsidR="00D34576">
        <w:trPr>
          <w:jc w:val="center"/>
        </w:trPr>
        <w:tc>
          <w:tcPr>
            <w:tcW w:w="2840" w:type="dxa"/>
            <w:vMerge/>
            <w:vAlign w:val="center"/>
          </w:tcPr>
          <w:p w:rsidR="00D34576" w:rsidRDefault="00D34576">
            <w:pPr>
              <w:pStyle w:val="af5"/>
              <w:rPr>
                <w:rFonts w:cs="Times New Roman"/>
              </w:rPr>
            </w:pPr>
          </w:p>
        </w:tc>
        <w:tc>
          <w:tcPr>
            <w:tcW w:w="2841" w:type="dxa"/>
            <w:vAlign w:val="center"/>
          </w:tcPr>
          <w:p w:rsidR="00D34576" w:rsidRDefault="001E691B">
            <w:pPr>
              <w:pStyle w:val="af5"/>
              <w:rPr>
                <w:rFonts w:cs="Times New Roman"/>
              </w:rPr>
            </w:pPr>
            <w:r>
              <w:rPr>
                <w:rFonts w:cs="Times New Roman"/>
              </w:rPr>
              <w:t>10</w:t>
            </w:r>
          </w:p>
        </w:tc>
        <w:tc>
          <w:tcPr>
            <w:tcW w:w="2841" w:type="dxa"/>
            <w:vAlign w:val="center"/>
          </w:tcPr>
          <w:p w:rsidR="00D34576" w:rsidRDefault="001E691B">
            <w:pPr>
              <w:pStyle w:val="af5"/>
              <w:rPr>
                <w:rFonts w:cs="Times New Roman"/>
              </w:rPr>
            </w:pPr>
            <w:r>
              <w:rPr>
                <w:rFonts w:cs="Times New Roman"/>
              </w:rPr>
              <w:t>2016</w:t>
            </w:r>
            <w:r>
              <w:rPr>
                <w:rFonts w:cs="Times New Roman"/>
              </w:rPr>
              <w:t>年</w:t>
            </w:r>
            <w:r>
              <w:rPr>
                <w:rFonts w:cs="Times New Roman"/>
              </w:rPr>
              <w:t>1</w:t>
            </w:r>
            <w:r>
              <w:rPr>
                <w:rFonts w:cs="Times New Roman"/>
              </w:rPr>
              <w:t>月</w:t>
            </w:r>
            <w:r>
              <w:rPr>
                <w:rFonts w:cs="Times New Roman"/>
              </w:rPr>
              <w:t>1</w:t>
            </w:r>
            <w:r>
              <w:rPr>
                <w:rFonts w:cs="Times New Roman"/>
              </w:rPr>
              <w:t>日</w:t>
            </w:r>
          </w:p>
        </w:tc>
      </w:tr>
      <w:tr w:rsidR="00D34576">
        <w:trPr>
          <w:jc w:val="center"/>
        </w:trPr>
        <w:tc>
          <w:tcPr>
            <w:tcW w:w="2840" w:type="dxa"/>
            <w:vAlign w:val="center"/>
          </w:tcPr>
          <w:p w:rsidR="00D34576" w:rsidRDefault="001E691B">
            <w:pPr>
              <w:pStyle w:val="af5"/>
              <w:rPr>
                <w:rFonts w:cs="Times New Roman"/>
              </w:rPr>
            </w:pPr>
            <w:r>
              <w:rPr>
                <w:rFonts w:cs="Times New Roman"/>
              </w:rPr>
              <w:t>1.5&lt;P</w:t>
            </w:r>
            <w:r>
              <w:rPr>
                <w:rFonts w:cs="Times New Roman"/>
              </w:rPr>
              <w:t>＜</w:t>
            </w:r>
            <w:r>
              <w:rPr>
                <w:rFonts w:cs="Times New Roman"/>
              </w:rPr>
              <w:t>6</w:t>
            </w:r>
          </w:p>
        </w:tc>
        <w:tc>
          <w:tcPr>
            <w:tcW w:w="2841" w:type="dxa"/>
            <w:vAlign w:val="center"/>
          </w:tcPr>
          <w:p w:rsidR="00D34576" w:rsidRDefault="001E691B">
            <w:pPr>
              <w:pStyle w:val="af5"/>
              <w:rPr>
                <w:rFonts w:cs="Times New Roman"/>
              </w:rPr>
            </w:pPr>
            <w:r>
              <w:rPr>
                <w:rFonts w:cs="Times New Roman"/>
              </w:rPr>
              <w:t>18</w:t>
            </w:r>
          </w:p>
        </w:tc>
        <w:tc>
          <w:tcPr>
            <w:tcW w:w="2841" w:type="dxa"/>
            <w:vAlign w:val="center"/>
          </w:tcPr>
          <w:p w:rsidR="00D34576" w:rsidRDefault="001E691B">
            <w:pPr>
              <w:pStyle w:val="af5"/>
              <w:rPr>
                <w:rFonts w:cs="Times New Roman"/>
              </w:rPr>
            </w:pPr>
            <w:r>
              <w:rPr>
                <w:rFonts w:cs="Times New Roman"/>
              </w:rPr>
              <w:t>2015</w:t>
            </w:r>
            <w:r>
              <w:rPr>
                <w:rFonts w:cs="Times New Roman"/>
              </w:rPr>
              <w:t>年</w:t>
            </w:r>
            <w:r>
              <w:rPr>
                <w:rFonts w:cs="Times New Roman"/>
              </w:rPr>
              <w:t>1</w:t>
            </w:r>
            <w:r>
              <w:rPr>
                <w:rFonts w:cs="Times New Roman"/>
              </w:rPr>
              <w:t>月</w:t>
            </w:r>
            <w:r>
              <w:rPr>
                <w:rFonts w:cs="Times New Roman"/>
              </w:rPr>
              <w:t>1</w:t>
            </w:r>
            <w:r>
              <w:rPr>
                <w:rFonts w:cs="Times New Roman"/>
              </w:rPr>
              <w:t>日</w:t>
            </w:r>
          </w:p>
        </w:tc>
      </w:tr>
    </w:tbl>
    <w:p w:rsidR="00D34576" w:rsidRDefault="001E691B">
      <w:pPr>
        <w:pStyle w:val="af7"/>
        <w:ind w:firstLine="420"/>
        <w:rPr>
          <w:rFonts w:cs="Times New Roman"/>
        </w:rPr>
      </w:pPr>
      <w:r>
        <w:rPr>
          <w:rFonts w:cs="Times New Roman"/>
        </w:rPr>
        <w:t>注：美国对燃气锅炉的规模限定为大于</w:t>
      </w:r>
      <w:r>
        <w:rPr>
          <w:rFonts w:cs="Times New Roman"/>
        </w:rPr>
        <w:t>1.5MW</w:t>
      </w:r>
      <w:r>
        <w:rPr>
          <w:rFonts w:cs="Times New Roman"/>
        </w:rPr>
        <w:t>。</w:t>
      </w:r>
    </w:p>
    <w:p w:rsidR="00D34576" w:rsidRDefault="00D34576">
      <w:pPr>
        <w:pStyle w:val="af7"/>
        <w:ind w:firstLine="420"/>
        <w:rPr>
          <w:rFonts w:cs="Times New Roman"/>
        </w:rPr>
      </w:pPr>
    </w:p>
    <w:p w:rsidR="00D34576" w:rsidRDefault="001E691B">
      <w:pPr>
        <w:pStyle w:val="3"/>
        <w:rPr>
          <w:rFonts w:cs="Times New Roman"/>
        </w:rPr>
      </w:pPr>
      <w:r>
        <w:rPr>
          <w:rFonts w:cs="Times New Roman"/>
        </w:rPr>
        <w:t>欧盟</w:t>
      </w:r>
    </w:p>
    <w:p w:rsidR="00D34576" w:rsidRDefault="001E691B">
      <w:pPr>
        <w:spacing w:line="360" w:lineRule="auto"/>
        <w:ind w:firstLine="480"/>
        <w:rPr>
          <w:rFonts w:cs="Times New Roman"/>
          <w:szCs w:val="24"/>
        </w:rPr>
      </w:pPr>
      <w:r>
        <w:rPr>
          <w:rFonts w:cs="Times New Roman"/>
          <w:szCs w:val="24"/>
        </w:rPr>
        <w:t>由于欧盟没有专门制定关于锅炉的大气污染物排放标准，燃烧设备均采用《</w:t>
      </w:r>
      <w:r>
        <w:rPr>
          <w:rFonts w:cs="Times New Roman"/>
          <w:szCs w:val="24"/>
        </w:rPr>
        <w:t>2001</w:t>
      </w:r>
      <w:r>
        <w:rPr>
          <w:rFonts w:cs="Times New Roman"/>
          <w:szCs w:val="24"/>
        </w:rPr>
        <w:t>年</w:t>
      </w:r>
      <w:r>
        <w:rPr>
          <w:rFonts w:cs="Times New Roman"/>
          <w:szCs w:val="24"/>
        </w:rPr>
        <w:t>10</w:t>
      </w:r>
      <w:r>
        <w:rPr>
          <w:rFonts w:cs="Times New Roman"/>
          <w:szCs w:val="24"/>
        </w:rPr>
        <w:t>月</w:t>
      </w:r>
      <w:r>
        <w:rPr>
          <w:rFonts w:cs="Times New Roman"/>
          <w:szCs w:val="24"/>
        </w:rPr>
        <w:t>23</w:t>
      </w:r>
      <w:r>
        <w:rPr>
          <w:rFonts w:cs="Times New Roman"/>
          <w:szCs w:val="24"/>
        </w:rPr>
        <w:t>日欧盟议会和欧盟委员会第</w:t>
      </w:r>
      <w:r>
        <w:rPr>
          <w:rFonts w:cs="Times New Roman"/>
          <w:szCs w:val="24"/>
        </w:rPr>
        <w:t>2001/81/EC</w:t>
      </w:r>
      <w:r>
        <w:rPr>
          <w:rFonts w:cs="Times New Roman"/>
          <w:szCs w:val="24"/>
        </w:rPr>
        <w:t>号指令（</w:t>
      </w:r>
      <w:r>
        <w:rPr>
          <w:rFonts w:cs="Times New Roman"/>
          <w:szCs w:val="24"/>
        </w:rPr>
        <w:t>B</w:t>
      </w:r>
      <w:r>
        <w:rPr>
          <w:rFonts w:cs="Times New Roman"/>
          <w:szCs w:val="24"/>
        </w:rPr>
        <w:t>）》（关于大型</w:t>
      </w:r>
      <w:r>
        <w:rPr>
          <w:rFonts w:cs="Times New Roman"/>
          <w:szCs w:val="24"/>
        </w:rPr>
        <w:t>&lt;</w:t>
      </w:r>
      <w:r>
        <w:rPr>
          <w:rFonts w:cs="Times New Roman"/>
          <w:szCs w:val="24"/>
        </w:rPr>
        <w:t>大于</w:t>
      </w:r>
      <w:r>
        <w:rPr>
          <w:rFonts w:cs="Times New Roman"/>
          <w:szCs w:val="24"/>
        </w:rPr>
        <w:t>50MW&gt;</w:t>
      </w:r>
      <w:r>
        <w:rPr>
          <w:rFonts w:cs="Times New Roman"/>
          <w:szCs w:val="24"/>
        </w:rPr>
        <w:t>燃烧设备的几种大气污染物限值）。</w:t>
      </w:r>
    </w:p>
    <w:p w:rsidR="00D34576" w:rsidRDefault="001E691B">
      <w:pPr>
        <w:spacing w:line="360" w:lineRule="auto"/>
        <w:ind w:firstLine="480"/>
        <w:rPr>
          <w:rFonts w:cs="Times New Roman"/>
          <w:szCs w:val="24"/>
        </w:rPr>
      </w:pPr>
      <w:r>
        <w:rPr>
          <w:rFonts w:cs="Times New Roman"/>
          <w:szCs w:val="24"/>
        </w:rPr>
        <w:t>《</w:t>
      </w:r>
      <w:r>
        <w:rPr>
          <w:rFonts w:cs="Times New Roman"/>
          <w:szCs w:val="24"/>
        </w:rPr>
        <w:t>2001</w:t>
      </w:r>
      <w:r>
        <w:rPr>
          <w:rFonts w:cs="Times New Roman"/>
          <w:szCs w:val="24"/>
        </w:rPr>
        <w:t>年</w:t>
      </w:r>
      <w:r>
        <w:rPr>
          <w:rFonts w:cs="Times New Roman"/>
          <w:szCs w:val="24"/>
        </w:rPr>
        <w:t>10</w:t>
      </w:r>
      <w:r>
        <w:rPr>
          <w:rFonts w:cs="Times New Roman"/>
          <w:szCs w:val="24"/>
        </w:rPr>
        <w:t>月</w:t>
      </w:r>
      <w:r>
        <w:rPr>
          <w:rFonts w:cs="Times New Roman"/>
          <w:szCs w:val="24"/>
        </w:rPr>
        <w:t>23</w:t>
      </w:r>
      <w:r>
        <w:rPr>
          <w:rFonts w:cs="Times New Roman"/>
          <w:szCs w:val="24"/>
        </w:rPr>
        <w:t>日欧盟议会和欧盟委员会第</w:t>
      </w:r>
      <w:r>
        <w:rPr>
          <w:rFonts w:cs="Times New Roman"/>
          <w:szCs w:val="24"/>
        </w:rPr>
        <w:t>2001/81/EC</w:t>
      </w:r>
      <w:r>
        <w:rPr>
          <w:rFonts w:cs="Times New Roman"/>
          <w:szCs w:val="24"/>
        </w:rPr>
        <w:t>号指令（</w:t>
      </w:r>
      <w:r>
        <w:rPr>
          <w:rFonts w:cs="Times New Roman"/>
          <w:szCs w:val="24"/>
        </w:rPr>
        <w:t>B</w:t>
      </w:r>
      <w:r>
        <w:rPr>
          <w:rFonts w:cs="Times New Roman"/>
          <w:szCs w:val="24"/>
        </w:rPr>
        <w:t>）》指令中规定了欧盟</w:t>
      </w:r>
      <w:r>
        <w:rPr>
          <w:rFonts w:cs="Times New Roman"/>
          <w:szCs w:val="24"/>
        </w:rPr>
        <w:t>15</w:t>
      </w:r>
      <w:r>
        <w:rPr>
          <w:rFonts w:cs="Times New Roman"/>
          <w:szCs w:val="24"/>
        </w:rPr>
        <w:t>个成员国各自现有大型燃烧设备</w:t>
      </w:r>
      <w:r>
        <w:rPr>
          <w:rFonts w:cs="Times New Roman"/>
          <w:szCs w:val="24"/>
        </w:rPr>
        <w:t>SO</w:t>
      </w:r>
      <w:r>
        <w:rPr>
          <w:rFonts w:cs="Times New Roman"/>
          <w:szCs w:val="24"/>
          <w:vertAlign w:val="subscript"/>
        </w:rPr>
        <w:t>2</w:t>
      </w:r>
      <w:r>
        <w:rPr>
          <w:rFonts w:cs="Times New Roman"/>
          <w:szCs w:val="24"/>
        </w:rPr>
        <w:t>和</w:t>
      </w:r>
      <w:r>
        <w:rPr>
          <w:rFonts w:cs="Times New Roman"/>
          <w:szCs w:val="24"/>
        </w:rPr>
        <w:t>NO</w:t>
      </w:r>
      <w:r>
        <w:rPr>
          <w:rFonts w:cs="Times New Roman" w:hint="eastAsia"/>
          <w:i/>
          <w:szCs w:val="24"/>
          <w:vertAlign w:val="subscript"/>
        </w:rPr>
        <w:t>x</w:t>
      </w:r>
      <w:r>
        <w:rPr>
          <w:rFonts w:cs="Times New Roman"/>
          <w:szCs w:val="24"/>
        </w:rPr>
        <w:t>在</w:t>
      </w:r>
      <w:r>
        <w:rPr>
          <w:rFonts w:cs="Times New Roman"/>
          <w:szCs w:val="24"/>
        </w:rPr>
        <w:t>2003</w:t>
      </w:r>
      <w:r>
        <w:rPr>
          <w:rFonts w:cs="Times New Roman"/>
          <w:szCs w:val="24"/>
        </w:rPr>
        <w:t>年的最高年排放量和在</w:t>
      </w:r>
      <w:r>
        <w:rPr>
          <w:rFonts w:cs="Times New Roman"/>
          <w:szCs w:val="24"/>
        </w:rPr>
        <w:t>1980</w:t>
      </w:r>
      <w:r>
        <w:rPr>
          <w:rFonts w:cs="Times New Roman"/>
          <w:szCs w:val="24"/>
        </w:rPr>
        <w:t>年基础上的减少率，同时该指令也规定了现存设备（现源）和新建设备（新源）使用固、液、气三种燃料时各自</w:t>
      </w:r>
      <w:r>
        <w:rPr>
          <w:rFonts w:cs="Times New Roman"/>
          <w:szCs w:val="24"/>
        </w:rPr>
        <w:t>SO</w:t>
      </w:r>
      <w:r>
        <w:rPr>
          <w:rFonts w:cs="Times New Roman"/>
          <w:szCs w:val="24"/>
          <w:vertAlign w:val="subscript"/>
        </w:rPr>
        <w:t>2</w:t>
      </w:r>
      <w:r>
        <w:rPr>
          <w:rFonts w:cs="Times New Roman"/>
          <w:szCs w:val="24"/>
        </w:rPr>
        <w:t>、</w:t>
      </w:r>
      <w:r>
        <w:rPr>
          <w:rFonts w:cs="Times New Roman"/>
          <w:szCs w:val="24"/>
        </w:rPr>
        <w:t>NO</w:t>
      </w:r>
      <w:r>
        <w:rPr>
          <w:rFonts w:cs="Times New Roman" w:hint="eastAsia"/>
          <w:i/>
          <w:szCs w:val="24"/>
          <w:vertAlign w:val="subscript"/>
        </w:rPr>
        <w:t>x</w:t>
      </w:r>
      <w:r>
        <w:rPr>
          <w:rFonts w:cs="Times New Roman"/>
          <w:szCs w:val="24"/>
        </w:rPr>
        <w:t>、粉尘的排放浓度限值（污染物排放标准）。</w:t>
      </w:r>
    </w:p>
    <w:p w:rsidR="00D34576" w:rsidRDefault="001E691B">
      <w:pPr>
        <w:spacing w:line="360" w:lineRule="auto"/>
        <w:ind w:firstLine="480"/>
        <w:rPr>
          <w:rFonts w:cs="Times New Roman"/>
          <w:szCs w:val="24"/>
        </w:rPr>
      </w:pPr>
      <w:r>
        <w:rPr>
          <w:rFonts w:cs="Times New Roman"/>
          <w:szCs w:val="24"/>
        </w:rPr>
        <w:t>欧洲的排放限值（标准）燃烧设备根据不同的气体燃料类型制定不同的排放标准，而我国所有的燃气锅炉执行同一个标准，没有燃料类型的区别。欧洲小型燃烧设备以燃烧木材为主，另有部分燃油和燃气设备，燃煤设备较少，而我国小型燃烧设备以燃煤</w:t>
      </w:r>
      <w:r>
        <w:rPr>
          <w:rFonts w:cs="Times New Roman" w:hint="eastAsia"/>
          <w:szCs w:val="24"/>
        </w:rPr>
        <w:t>和</w:t>
      </w:r>
      <w:r>
        <w:rPr>
          <w:rFonts w:cs="Times New Roman"/>
          <w:szCs w:val="24"/>
        </w:rPr>
        <w:t>燃气为主，燃油较少，木材更少。我国大中型燃烧设备以燃煤</w:t>
      </w:r>
      <w:r>
        <w:rPr>
          <w:rFonts w:cs="Times New Roman" w:hint="eastAsia"/>
          <w:szCs w:val="24"/>
        </w:rPr>
        <w:t>和</w:t>
      </w:r>
      <w:r>
        <w:rPr>
          <w:rFonts w:cs="Times New Roman"/>
          <w:szCs w:val="24"/>
        </w:rPr>
        <w:t>燃气为主，欧盟燃煤、燃油和燃气都较多。</w:t>
      </w:r>
    </w:p>
    <w:p w:rsidR="00D34576" w:rsidRDefault="00D34576">
      <w:pPr>
        <w:spacing w:line="360" w:lineRule="auto"/>
        <w:ind w:firstLine="480"/>
        <w:rPr>
          <w:rFonts w:cs="Times New Roman"/>
          <w:szCs w:val="21"/>
        </w:rPr>
      </w:pPr>
    </w:p>
    <w:p w:rsidR="00D34576" w:rsidRDefault="001E691B">
      <w:pPr>
        <w:pStyle w:val="a9"/>
        <w:ind w:firstLine="420"/>
        <w:rPr>
          <w:rFonts w:cs="Times New Roman"/>
        </w:rPr>
      </w:pPr>
      <w:r>
        <w:rPr>
          <w:rFonts w:cs="Times New Roman"/>
        </w:rPr>
        <w:lastRenderedPageBreak/>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5</w:t>
      </w:r>
      <w:r>
        <w:rPr>
          <w:rFonts w:cs="Times New Roman"/>
        </w:rPr>
        <w:fldChar w:fldCharType="end"/>
      </w:r>
      <w:r>
        <w:rPr>
          <w:rFonts w:cs="Times New Roman"/>
        </w:rPr>
        <w:t xml:space="preserve">  </w:t>
      </w:r>
      <w:r>
        <w:rPr>
          <w:rFonts w:cs="Times New Roman"/>
        </w:rPr>
        <w:t>欧盟锅炉（＞</w:t>
      </w:r>
      <w:r>
        <w:rPr>
          <w:rFonts w:cs="Times New Roman"/>
        </w:rPr>
        <w:t>1MWth-≤50 MWth</w:t>
      </w:r>
      <w:r>
        <w:rPr>
          <w:rFonts w:cs="Times New Roman"/>
        </w:rPr>
        <w:t>）排放</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986"/>
        <w:gridCol w:w="2032"/>
        <w:gridCol w:w="2071"/>
        <w:gridCol w:w="908"/>
      </w:tblGrid>
      <w:tr w:rsidR="00D34576">
        <w:trPr>
          <w:tblHeader/>
        </w:trPr>
        <w:tc>
          <w:tcPr>
            <w:tcW w:w="1525" w:type="dxa"/>
            <w:vMerge w:val="restart"/>
            <w:vAlign w:val="center"/>
          </w:tcPr>
          <w:p w:rsidR="00D34576" w:rsidRDefault="001E691B">
            <w:pPr>
              <w:pStyle w:val="af5"/>
              <w:rPr>
                <w:rFonts w:cs="Times New Roman"/>
              </w:rPr>
            </w:pPr>
            <w:r>
              <w:rPr>
                <w:rFonts w:cs="Times New Roman"/>
              </w:rPr>
              <w:t>污染物</w:t>
            </w:r>
          </w:p>
        </w:tc>
        <w:tc>
          <w:tcPr>
            <w:tcW w:w="6997" w:type="dxa"/>
            <w:gridSpan w:val="4"/>
            <w:vAlign w:val="center"/>
          </w:tcPr>
          <w:p w:rsidR="00D34576" w:rsidRDefault="001E691B">
            <w:pPr>
              <w:pStyle w:val="af5"/>
              <w:rPr>
                <w:rFonts w:cs="Times New Roman"/>
              </w:rPr>
            </w:pPr>
            <w:r>
              <w:rPr>
                <w:rFonts w:cs="Times New Roman"/>
              </w:rPr>
              <w:t>排放标准（</w:t>
            </w:r>
            <w:r>
              <w:rPr>
                <w:rFonts w:cs="Times New Roman"/>
              </w:rPr>
              <w:t>g/GJ</w:t>
            </w:r>
            <w:r>
              <w:rPr>
                <w:rFonts w:cs="Times New Roman"/>
              </w:rPr>
              <w:t>）</w:t>
            </w:r>
          </w:p>
        </w:tc>
      </w:tr>
      <w:tr w:rsidR="00D34576">
        <w:trPr>
          <w:tblHeader/>
        </w:trPr>
        <w:tc>
          <w:tcPr>
            <w:tcW w:w="1525" w:type="dxa"/>
            <w:vMerge/>
            <w:vAlign w:val="center"/>
          </w:tcPr>
          <w:p w:rsidR="00D34576" w:rsidRDefault="00D34576">
            <w:pPr>
              <w:pStyle w:val="af5"/>
              <w:rPr>
                <w:rFonts w:cs="Times New Roman"/>
              </w:rPr>
            </w:pPr>
          </w:p>
        </w:tc>
        <w:tc>
          <w:tcPr>
            <w:tcW w:w="1986" w:type="dxa"/>
            <w:vAlign w:val="center"/>
          </w:tcPr>
          <w:p w:rsidR="00D34576" w:rsidRDefault="001E691B">
            <w:pPr>
              <w:pStyle w:val="af5"/>
              <w:rPr>
                <w:rFonts w:cs="Times New Roman"/>
              </w:rPr>
            </w:pPr>
            <w:r>
              <w:rPr>
                <w:rFonts w:cs="Times New Roman"/>
              </w:rPr>
              <w:t>煤</w:t>
            </w:r>
            <w:r>
              <w:rPr>
                <w:rFonts w:cs="Times New Roman"/>
                <w:vertAlign w:val="superscript"/>
              </w:rPr>
              <w:t>（</w:t>
            </w:r>
            <w:r>
              <w:rPr>
                <w:rFonts w:cs="Times New Roman"/>
                <w:vertAlign w:val="superscript"/>
              </w:rPr>
              <w:t>1</w:t>
            </w:r>
            <w:r>
              <w:rPr>
                <w:rFonts w:cs="Times New Roman"/>
                <w:vertAlign w:val="superscript"/>
              </w:rPr>
              <w:t>）</w:t>
            </w:r>
          </w:p>
        </w:tc>
        <w:tc>
          <w:tcPr>
            <w:tcW w:w="2032" w:type="dxa"/>
            <w:vAlign w:val="center"/>
          </w:tcPr>
          <w:p w:rsidR="00D34576" w:rsidRDefault="001E691B">
            <w:pPr>
              <w:pStyle w:val="af5"/>
              <w:rPr>
                <w:rFonts w:cs="Times New Roman"/>
              </w:rPr>
            </w:pPr>
            <w:r>
              <w:rPr>
                <w:rFonts w:cs="Times New Roman"/>
              </w:rPr>
              <w:t>气体燃料</w:t>
            </w:r>
            <w:r>
              <w:rPr>
                <w:rFonts w:cs="Times New Roman"/>
                <w:vertAlign w:val="superscript"/>
              </w:rPr>
              <w:t>（</w:t>
            </w:r>
            <w:r>
              <w:rPr>
                <w:rFonts w:cs="Times New Roman"/>
                <w:vertAlign w:val="superscript"/>
              </w:rPr>
              <w:t>2</w:t>
            </w:r>
            <w:r>
              <w:rPr>
                <w:rFonts w:cs="Times New Roman"/>
                <w:vertAlign w:val="superscript"/>
              </w:rPr>
              <w:t>）</w:t>
            </w:r>
          </w:p>
        </w:tc>
        <w:tc>
          <w:tcPr>
            <w:tcW w:w="2071" w:type="dxa"/>
            <w:tcBorders>
              <w:right w:val="single" w:sz="4" w:space="0" w:color="auto"/>
            </w:tcBorders>
            <w:vAlign w:val="center"/>
          </w:tcPr>
          <w:p w:rsidR="00D34576" w:rsidRDefault="001E691B">
            <w:pPr>
              <w:pStyle w:val="af5"/>
              <w:rPr>
                <w:rFonts w:cs="Times New Roman"/>
              </w:rPr>
            </w:pPr>
            <w:r>
              <w:rPr>
                <w:rFonts w:cs="Times New Roman"/>
              </w:rPr>
              <w:t>液体燃料</w:t>
            </w:r>
            <w:r>
              <w:rPr>
                <w:rFonts w:cs="Times New Roman"/>
                <w:vertAlign w:val="superscript"/>
              </w:rPr>
              <w:t>（</w:t>
            </w:r>
            <w:r>
              <w:rPr>
                <w:rFonts w:cs="Times New Roman"/>
                <w:vertAlign w:val="superscript"/>
              </w:rPr>
              <w:t>3</w:t>
            </w:r>
            <w:r>
              <w:rPr>
                <w:rFonts w:cs="Times New Roman"/>
                <w:vertAlign w:val="superscript"/>
              </w:rPr>
              <w:t>）</w:t>
            </w:r>
          </w:p>
        </w:tc>
        <w:tc>
          <w:tcPr>
            <w:tcW w:w="908" w:type="dxa"/>
            <w:tcBorders>
              <w:left w:val="single" w:sz="4" w:space="0" w:color="auto"/>
            </w:tcBorders>
            <w:vAlign w:val="center"/>
          </w:tcPr>
          <w:p w:rsidR="00D34576" w:rsidRDefault="001E691B">
            <w:pPr>
              <w:pStyle w:val="af5"/>
              <w:rPr>
                <w:rFonts w:cs="Times New Roman"/>
              </w:rPr>
            </w:pPr>
            <w:r>
              <w:rPr>
                <w:rFonts w:cs="Times New Roman"/>
              </w:rPr>
              <w:t>木材</w:t>
            </w:r>
            <w:r>
              <w:rPr>
                <w:rFonts w:cs="Times New Roman"/>
                <w:vertAlign w:val="superscript"/>
              </w:rPr>
              <w:t>（</w:t>
            </w:r>
            <w:r>
              <w:rPr>
                <w:rFonts w:cs="Times New Roman"/>
                <w:vertAlign w:val="superscript"/>
              </w:rPr>
              <w:t>4</w:t>
            </w:r>
            <w:r>
              <w:rPr>
                <w:rFonts w:cs="Times New Roman"/>
                <w:vertAlign w:val="superscript"/>
              </w:rPr>
              <w:t>）</w:t>
            </w:r>
          </w:p>
        </w:tc>
      </w:tr>
      <w:tr w:rsidR="00D34576">
        <w:tc>
          <w:tcPr>
            <w:tcW w:w="1525" w:type="dxa"/>
            <w:vAlign w:val="center"/>
          </w:tcPr>
          <w:p w:rsidR="00D34576" w:rsidRDefault="001E691B">
            <w:pPr>
              <w:pStyle w:val="af5"/>
              <w:rPr>
                <w:rFonts w:cs="Times New Roman"/>
              </w:rPr>
            </w:pPr>
            <w:r>
              <w:rPr>
                <w:rFonts w:cs="Times New Roman"/>
              </w:rPr>
              <w:t>二氧化硫</w:t>
            </w:r>
          </w:p>
        </w:tc>
        <w:tc>
          <w:tcPr>
            <w:tcW w:w="1986" w:type="dxa"/>
            <w:vAlign w:val="center"/>
          </w:tcPr>
          <w:p w:rsidR="00D34576" w:rsidRDefault="001E691B">
            <w:pPr>
              <w:pStyle w:val="af5"/>
              <w:rPr>
                <w:rFonts w:cs="Times New Roman"/>
              </w:rPr>
            </w:pPr>
            <w:r>
              <w:rPr>
                <w:rFonts w:cs="Times New Roman"/>
              </w:rPr>
              <w:t>900</w:t>
            </w:r>
            <w:r>
              <w:rPr>
                <w:rFonts w:cs="Times New Roman"/>
                <w:vertAlign w:val="superscript"/>
              </w:rPr>
              <w:t>（</w:t>
            </w:r>
            <w:r>
              <w:rPr>
                <w:rFonts w:cs="Times New Roman"/>
                <w:vertAlign w:val="superscript"/>
              </w:rPr>
              <w:t>5</w:t>
            </w:r>
            <w:r>
              <w:rPr>
                <w:rFonts w:cs="Times New Roman"/>
                <w:vertAlign w:val="superscript"/>
              </w:rPr>
              <w:t>）</w:t>
            </w:r>
            <w:r>
              <w:rPr>
                <w:rFonts w:cs="Times New Roman"/>
              </w:rPr>
              <w:t>（</w:t>
            </w:r>
            <w:r>
              <w:rPr>
                <w:rFonts w:cs="Times New Roman"/>
              </w:rPr>
              <w:t>1750mg/m</w:t>
            </w:r>
            <w:r>
              <w:rPr>
                <w:rFonts w:cs="Times New Roman"/>
                <w:vertAlign w:val="superscript"/>
              </w:rPr>
              <w:t>3</w:t>
            </w:r>
            <w:r>
              <w:rPr>
                <w:rFonts w:cs="Times New Roman"/>
              </w:rPr>
              <w:t>）</w:t>
            </w:r>
          </w:p>
        </w:tc>
        <w:tc>
          <w:tcPr>
            <w:tcW w:w="2032" w:type="dxa"/>
            <w:vAlign w:val="center"/>
          </w:tcPr>
          <w:p w:rsidR="00D34576" w:rsidRDefault="001E691B">
            <w:pPr>
              <w:pStyle w:val="af5"/>
              <w:rPr>
                <w:rFonts w:cs="Times New Roman"/>
              </w:rPr>
            </w:pPr>
            <w:r>
              <w:rPr>
                <w:rFonts w:cs="Times New Roman"/>
              </w:rPr>
              <w:t>0.5</w:t>
            </w:r>
            <w:r>
              <w:rPr>
                <w:rFonts w:cs="Times New Roman"/>
              </w:rPr>
              <w:t>（</w:t>
            </w:r>
            <w:r>
              <w:rPr>
                <w:rFonts w:cs="Times New Roman"/>
              </w:rPr>
              <w:t>1.45mg/m</w:t>
            </w:r>
            <w:r>
              <w:rPr>
                <w:rFonts w:cs="Times New Roman"/>
                <w:vertAlign w:val="superscript"/>
              </w:rPr>
              <w:t>3</w:t>
            </w:r>
            <w:r>
              <w:rPr>
                <w:rFonts w:cs="Times New Roman"/>
              </w:rPr>
              <w:t>）</w:t>
            </w:r>
          </w:p>
        </w:tc>
        <w:tc>
          <w:tcPr>
            <w:tcW w:w="2071" w:type="dxa"/>
            <w:tcBorders>
              <w:right w:val="single" w:sz="4" w:space="0" w:color="auto"/>
            </w:tcBorders>
            <w:vAlign w:val="center"/>
          </w:tcPr>
          <w:p w:rsidR="00D34576" w:rsidRDefault="001E691B">
            <w:pPr>
              <w:pStyle w:val="af5"/>
              <w:rPr>
                <w:rFonts w:cs="Times New Roman"/>
              </w:rPr>
            </w:pPr>
            <w:r>
              <w:rPr>
                <w:rFonts w:cs="Times New Roman"/>
              </w:rPr>
              <w:t>140</w:t>
            </w:r>
            <w:r>
              <w:rPr>
                <w:rFonts w:cs="Times New Roman"/>
                <w:vertAlign w:val="superscript"/>
              </w:rPr>
              <w:t>（</w:t>
            </w:r>
            <w:r>
              <w:rPr>
                <w:rFonts w:cs="Times New Roman"/>
                <w:vertAlign w:val="superscript"/>
              </w:rPr>
              <w:t>6</w:t>
            </w:r>
            <w:r>
              <w:rPr>
                <w:rFonts w:cs="Times New Roman"/>
                <w:vertAlign w:val="superscript"/>
              </w:rPr>
              <w:t>）</w:t>
            </w:r>
            <w:r>
              <w:rPr>
                <w:rFonts w:cs="Times New Roman"/>
              </w:rPr>
              <w:t>（</w:t>
            </w:r>
            <w:r>
              <w:rPr>
                <w:rFonts w:cs="Times New Roman"/>
              </w:rPr>
              <w:t>400mg/m</w:t>
            </w:r>
            <w:r>
              <w:rPr>
                <w:rFonts w:cs="Times New Roman"/>
                <w:vertAlign w:val="superscript"/>
              </w:rPr>
              <w:t>3</w:t>
            </w:r>
            <w:r>
              <w:rPr>
                <w:rFonts w:cs="Times New Roman"/>
              </w:rPr>
              <w:t>）</w:t>
            </w:r>
          </w:p>
        </w:tc>
        <w:tc>
          <w:tcPr>
            <w:tcW w:w="908" w:type="dxa"/>
            <w:tcBorders>
              <w:left w:val="single" w:sz="4" w:space="0" w:color="auto"/>
            </w:tcBorders>
            <w:vAlign w:val="center"/>
          </w:tcPr>
          <w:p w:rsidR="00D34576" w:rsidRDefault="001E691B">
            <w:pPr>
              <w:pStyle w:val="af5"/>
              <w:rPr>
                <w:rFonts w:cs="Times New Roman"/>
              </w:rPr>
            </w:pPr>
            <w:r>
              <w:rPr>
                <w:rFonts w:cs="Times New Roman"/>
              </w:rPr>
              <w:t>30</w:t>
            </w:r>
          </w:p>
        </w:tc>
      </w:tr>
      <w:tr w:rsidR="00D34576">
        <w:tc>
          <w:tcPr>
            <w:tcW w:w="1525" w:type="dxa"/>
            <w:vAlign w:val="center"/>
          </w:tcPr>
          <w:p w:rsidR="00D34576" w:rsidRDefault="001E691B">
            <w:pPr>
              <w:pStyle w:val="af5"/>
              <w:rPr>
                <w:rFonts w:cs="Times New Roman"/>
              </w:rPr>
            </w:pPr>
            <w:r>
              <w:rPr>
                <w:rFonts w:cs="Times New Roman"/>
              </w:rPr>
              <w:t>二氧化氮</w:t>
            </w:r>
          </w:p>
        </w:tc>
        <w:tc>
          <w:tcPr>
            <w:tcW w:w="1986" w:type="dxa"/>
            <w:vAlign w:val="center"/>
          </w:tcPr>
          <w:p w:rsidR="00D34576" w:rsidRDefault="001E691B">
            <w:pPr>
              <w:pStyle w:val="af5"/>
              <w:rPr>
                <w:rFonts w:cs="Times New Roman"/>
              </w:rPr>
            </w:pPr>
            <w:r>
              <w:rPr>
                <w:rFonts w:cs="Times New Roman"/>
              </w:rPr>
              <w:t>180</w:t>
            </w:r>
            <w:r>
              <w:rPr>
                <w:rFonts w:cs="Times New Roman"/>
              </w:rPr>
              <w:t>（</w:t>
            </w:r>
            <w:r>
              <w:rPr>
                <w:rFonts w:cs="Times New Roman"/>
              </w:rPr>
              <w:t>350mg/m</w:t>
            </w:r>
            <w:r>
              <w:rPr>
                <w:rFonts w:cs="Times New Roman"/>
                <w:vertAlign w:val="superscript"/>
              </w:rPr>
              <w:t>3</w:t>
            </w:r>
            <w:r>
              <w:rPr>
                <w:rFonts w:cs="Times New Roman"/>
              </w:rPr>
              <w:t>）</w:t>
            </w:r>
          </w:p>
        </w:tc>
        <w:tc>
          <w:tcPr>
            <w:tcW w:w="2032" w:type="dxa"/>
            <w:vAlign w:val="center"/>
          </w:tcPr>
          <w:p w:rsidR="00D34576" w:rsidRDefault="001E691B">
            <w:pPr>
              <w:pStyle w:val="af5"/>
              <w:rPr>
                <w:rFonts w:cs="Times New Roman"/>
              </w:rPr>
            </w:pPr>
            <w:r>
              <w:rPr>
                <w:rFonts w:cs="Times New Roman"/>
              </w:rPr>
              <w:t>70</w:t>
            </w:r>
            <w:r>
              <w:rPr>
                <w:rFonts w:cs="Times New Roman"/>
              </w:rPr>
              <w:t>（</w:t>
            </w:r>
            <w:r>
              <w:rPr>
                <w:rFonts w:cs="Times New Roman"/>
              </w:rPr>
              <w:t>200mg/m</w:t>
            </w:r>
            <w:r>
              <w:rPr>
                <w:rFonts w:cs="Times New Roman"/>
                <w:vertAlign w:val="superscript"/>
              </w:rPr>
              <w:t>3</w:t>
            </w:r>
            <w:r>
              <w:rPr>
                <w:rFonts w:cs="Times New Roman"/>
              </w:rPr>
              <w:t>）</w:t>
            </w:r>
          </w:p>
        </w:tc>
        <w:tc>
          <w:tcPr>
            <w:tcW w:w="2071" w:type="dxa"/>
            <w:tcBorders>
              <w:right w:val="single" w:sz="4" w:space="0" w:color="auto"/>
            </w:tcBorders>
            <w:vAlign w:val="center"/>
          </w:tcPr>
          <w:p w:rsidR="00D34576" w:rsidRDefault="001E691B">
            <w:pPr>
              <w:pStyle w:val="af5"/>
              <w:rPr>
                <w:rFonts w:cs="Times New Roman"/>
              </w:rPr>
            </w:pPr>
            <w:r>
              <w:rPr>
                <w:rFonts w:cs="Times New Roman"/>
              </w:rPr>
              <w:t>100</w:t>
            </w:r>
            <w:r>
              <w:rPr>
                <w:rFonts w:cs="Times New Roman"/>
              </w:rPr>
              <w:t>（</w:t>
            </w:r>
            <w:r>
              <w:rPr>
                <w:rFonts w:cs="Times New Roman"/>
              </w:rPr>
              <w:t>290mg/m</w:t>
            </w:r>
            <w:r>
              <w:rPr>
                <w:rFonts w:cs="Times New Roman"/>
                <w:vertAlign w:val="superscript"/>
              </w:rPr>
              <w:t>3</w:t>
            </w:r>
            <w:r>
              <w:rPr>
                <w:rFonts w:cs="Times New Roman"/>
              </w:rPr>
              <w:t>）</w:t>
            </w:r>
          </w:p>
        </w:tc>
        <w:tc>
          <w:tcPr>
            <w:tcW w:w="908" w:type="dxa"/>
            <w:tcBorders>
              <w:left w:val="single" w:sz="4" w:space="0" w:color="auto"/>
            </w:tcBorders>
            <w:vAlign w:val="center"/>
          </w:tcPr>
          <w:p w:rsidR="00D34576" w:rsidRDefault="001E691B">
            <w:pPr>
              <w:pStyle w:val="af5"/>
              <w:rPr>
                <w:rFonts w:cs="Times New Roman"/>
              </w:rPr>
            </w:pPr>
            <w:r>
              <w:rPr>
                <w:rFonts w:cs="Times New Roman"/>
              </w:rPr>
              <w:t>150</w:t>
            </w:r>
          </w:p>
        </w:tc>
      </w:tr>
      <w:tr w:rsidR="00D34576">
        <w:trPr>
          <w:trHeight w:val="414"/>
        </w:trPr>
        <w:tc>
          <w:tcPr>
            <w:tcW w:w="1525" w:type="dxa"/>
            <w:vAlign w:val="center"/>
          </w:tcPr>
          <w:p w:rsidR="00D34576" w:rsidRDefault="001E691B">
            <w:pPr>
              <w:pStyle w:val="af5"/>
              <w:rPr>
                <w:rFonts w:cs="Times New Roman"/>
              </w:rPr>
            </w:pPr>
            <w:r>
              <w:rPr>
                <w:rFonts w:cs="Times New Roman"/>
              </w:rPr>
              <w:t>总悬浮颗粒物</w:t>
            </w:r>
          </w:p>
        </w:tc>
        <w:tc>
          <w:tcPr>
            <w:tcW w:w="1986" w:type="dxa"/>
            <w:vAlign w:val="center"/>
          </w:tcPr>
          <w:p w:rsidR="00D34576" w:rsidRDefault="001E691B">
            <w:pPr>
              <w:pStyle w:val="af5"/>
              <w:rPr>
                <w:rFonts w:cs="Times New Roman"/>
              </w:rPr>
            </w:pPr>
            <w:r>
              <w:rPr>
                <w:rFonts w:cs="Times New Roman"/>
              </w:rPr>
              <w:t>60</w:t>
            </w:r>
            <w:r>
              <w:rPr>
                <w:rFonts w:cs="Times New Roman"/>
              </w:rPr>
              <w:t>（</w:t>
            </w:r>
            <w:r>
              <w:rPr>
                <w:rFonts w:cs="Times New Roman"/>
              </w:rPr>
              <w:t>110mg/m</w:t>
            </w:r>
            <w:r>
              <w:rPr>
                <w:rFonts w:cs="Times New Roman"/>
                <w:vertAlign w:val="superscript"/>
              </w:rPr>
              <w:t>3</w:t>
            </w:r>
            <w:r>
              <w:rPr>
                <w:rFonts w:cs="Times New Roman"/>
              </w:rPr>
              <w:t>）</w:t>
            </w:r>
          </w:p>
        </w:tc>
        <w:tc>
          <w:tcPr>
            <w:tcW w:w="2032" w:type="dxa"/>
            <w:vAlign w:val="center"/>
          </w:tcPr>
          <w:p w:rsidR="00D34576" w:rsidRDefault="001E691B">
            <w:pPr>
              <w:pStyle w:val="af5"/>
              <w:rPr>
                <w:rFonts w:cs="Times New Roman"/>
              </w:rPr>
            </w:pPr>
            <w:r>
              <w:rPr>
                <w:rFonts w:cs="Times New Roman"/>
              </w:rPr>
              <w:t>-</w:t>
            </w:r>
          </w:p>
        </w:tc>
        <w:tc>
          <w:tcPr>
            <w:tcW w:w="2071" w:type="dxa"/>
            <w:tcBorders>
              <w:right w:val="single" w:sz="4" w:space="0" w:color="auto"/>
            </w:tcBorders>
            <w:vAlign w:val="center"/>
          </w:tcPr>
          <w:p w:rsidR="00D34576" w:rsidRDefault="001E691B">
            <w:pPr>
              <w:pStyle w:val="af5"/>
              <w:rPr>
                <w:rFonts w:cs="Times New Roman"/>
              </w:rPr>
            </w:pPr>
            <w:r>
              <w:rPr>
                <w:rFonts w:cs="Times New Roman"/>
              </w:rPr>
              <w:t>50</w:t>
            </w:r>
            <w:r>
              <w:rPr>
                <w:rFonts w:cs="Times New Roman"/>
                <w:vertAlign w:val="superscript"/>
              </w:rPr>
              <w:t>（</w:t>
            </w:r>
            <w:r>
              <w:rPr>
                <w:rFonts w:cs="Times New Roman"/>
                <w:vertAlign w:val="superscript"/>
              </w:rPr>
              <w:t>7</w:t>
            </w:r>
            <w:r>
              <w:rPr>
                <w:rFonts w:cs="Times New Roman"/>
                <w:vertAlign w:val="superscript"/>
              </w:rPr>
              <w:t>）</w:t>
            </w:r>
            <w:r>
              <w:rPr>
                <w:rFonts w:cs="Times New Roman"/>
              </w:rPr>
              <w:t>（</w:t>
            </w:r>
            <w:r>
              <w:rPr>
                <w:rFonts w:cs="Times New Roman"/>
              </w:rPr>
              <w:t>mg/m</w:t>
            </w:r>
            <w:r>
              <w:rPr>
                <w:rFonts w:cs="Times New Roman"/>
                <w:vertAlign w:val="superscript"/>
              </w:rPr>
              <w:t>3</w:t>
            </w:r>
            <w:r>
              <w:rPr>
                <w:rFonts w:cs="Times New Roman"/>
              </w:rPr>
              <w:t>）</w:t>
            </w:r>
          </w:p>
        </w:tc>
        <w:tc>
          <w:tcPr>
            <w:tcW w:w="908" w:type="dxa"/>
            <w:tcBorders>
              <w:left w:val="single" w:sz="4" w:space="0" w:color="auto"/>
            </w:tcBorders>
            <w:vAlign w:val="center"/>
          </w:tcPr>
          <w:p w:rsidR="00D34576" w:rsidRDefault="001E691B">
            <w:pPr>
              <w:pStyle w:val="af5"/>
              <w:rPr>
                <w:rFonts w:cs="Times New Roman"/>
              </w:rPr>
            </w:pPr>
            <w:r>
              <w:rPr>
                <w:rFonts w:cs="Times New Roman"/>
              </w:rPr>
              <w:t>50</w:t>
            </w:r>
          </w:p>
        </w:tc>
      </w:tr>
      <w:tr w:rsidR="00D34576">
        <w:tc>
          <w:tcPr>
            <w:tcW w:w="1525" w:type="dxa"/>
            <w:vAlign w:val="center"/>
          </w:tcPr>
          <w:p w:rsidR="00D34576" w:rsidRDefault="001E691B">
            <w:pPr>
              <w:pStyle w:val="af5"/>
              <w:rPr>
                <w:rFonts w:cs="Times New Roman"/>
              </w:rPr>
            </w:pPr>
            <w:r>
              <w:rPr>
                <w:rFonts w:cs="Times New Roman"/>
              </w:rPr>
              <w:t>PM</w:t>
            </w:r>
            <w:r>
              <w:rPr>
                <w:rFonts w:cs="Times New Roman"/>
                <w:vertAlign w:val="subscript"/>
              </w:rPr>
              <w:t>10</w:t>
            </w:r>
          </w:p>
        </w:tc>
        <w:tc>
          <w:tcPr>
            <w:tcW w:w="1986" w:type="dxa"/>
            <w:vAlign w:val="center"/>
          </w:tcPr>
          <w:p w:rsidR="00D34576" w:rsidRDefault="001E691B">
            <w:pPr>
              <w:pStyle w:val="af5"/>
              <w:rPr>
                <w:rFonts w:cs="Times New Roman"/>
              </w:rPr>
            </w:pPr>
            <w:r>
              <w:rPr>
                <w:rFonts w:cs="Times New Roman"/>
              </w:rPr>
              <w:t>60</w:t>
            </w:r>
            <w:r>
              <w:rPr>
                <w:rFonts w:cs="Times New Roman"/>
              </w:rPr>
              <w:t>（</w:t>
            </w:r>
            <w:r>
              <w:rPr>
                <w:rFonts w:cs="Times New Roman"/>
              </w:rPr>
              <w:t>110mg/m</w:t>
            </w:r>
            <w:r>
              <w:rPr>
                <w:rFonts w:cs="Times New Roman"/>
                <w:vertAlign w:val="superscript"/>
              </w:rPr>
              <w:t>3</w:t>
            </w:r>
            <w:r>
              <w:rPr>
                <w:rFonts w:cs="Times New Roman"/>
              </w:rPr>
              <w:t>）</w:t>
            </w:r>
          </w:p>
        </w:tc>
        <w:tc>
          <w:tcPr>
            <w:tcW w:w="2032" w:type="dxa"/>
            <w:vAlign w:val="center"/>
          </w:tcPr>
          <w:p w:rsidR="00D34576" w:rsidRDefault="001E691B">
            <w:pPr>
              <w:pStyle w:val="af5"/>
              <w:rPr>
                <w:rFonts w:cs="Times New Roman"/>
              </w:rPr>
            </w:pPr>
            <w:r>
              <w:rPr>
                <w:rFonts w:cs="Times New Roman"/>
              </w:rPr>
              <w:t>-</w:t>
            </w:r>
          </w:p>
        </w:tc>
        <w:tc>
          <w:tcPr>
            <w:tcW w:w="2071" w:type="dxa"/>
            <w:tcBorders>
              <w:right w:val="single" w:sz="4" w:space="0" w:color="auto"/>
            </w:tcBorders>
            <w:vAlign w:val="center"/>
          </w:tcPr>
          <w:p w:rsidR="00D34576" w:rsidRDefault="001E691B">
            <w:pPr>
              <w:pStyle w:val="af5"/>
              <w:rPr>
                <w:rFonts w:cs="Times New Roman"/>
              </w:rPr>
            </w:pPr>
            <w:r>
              <w:rPr>
                <w:rFonts w:cs="Times New Roman"/>
              </w:rPr>
              <w:t>40</w:t>
            </w:r>
            <w:r>
              <w:rPr>
                <w:rFonts w:cs="Times New Roman"/>
                <w:vertAlign w:val="superscript"/>
              </w:rPr>
              <w:t>（</w:t>
            </w:r>
            <w:r>
              <w:rPr>
                <w:rFonts w:cs="Times New Roman"/>
                <w:vertAlign w:val="superscript"/>
              </w:rPr>
              <w:t>7</w:t>
            </w:r>
            <w:r>
              <w:rPr>
                <w:rFonts w:cs="Times New Roman"/>
                <w:vertAlign w:val="superscript"/>
              </w:rPr>
              <w:t>）</w:t>
            </w:r>
          </w:p>
        </w:tc>
        <w:tc>
          <w:tcPr>
            <w:tcW w:w="908" w:type="dxa"/>
            <w:tcBorders>
              <w:left w:val="single" w:sz="4" w:space="0" w:color="auto"/>
            </w:tcBorders>
            <w:vAlign w:val="center"/>
          </w:tcPr>
          <w:p w:rsidR="00D34576" w:rsidRDefault="001E691B">
            <w:pPr>
              <w:pStyle w:val="af5"/>
              <w:rPr>
                <w:rFonts w:cs="Times New Roman"/>
              </w:rPr>
            </w:pPr>
            <w:r>
              <w:rPr>
                <w:rFonts w:cs="Times New Roman"/>
              </w:rPr>
              <w:t>40</w:t>
            </w:r>
          </w:p>
        </w:tc>
      </w:tr>
      <w:tr w:rsidR="00D34576">
        <w:tc>
          <w:tcPr>
            <w:tcW w:w="8522" w:type="dxa"/>
            <w:gridSpan w:val="5"/>
            <w:tcBorders>
              <w:right w:val="single" w:sz="4" w:space="0" w:color="auto"/>
            </w:tcBorders>
            <w:vAlign w:val="center"/>
          </w:tcPr>
          <w:p w:rsidR="00D34576" w:rsidRDefault="001E691B">
            <w:pPr>
              <w:pStyle w:val="af5"/>
              <w:jc w:val="left"/>
              <w:rPr>
                <w:rFonts w:cs="Times New Roman"/>
              </w:rPr>
            </w:pPr>
            <w:r>
              <w:rPr>
                <w:rFonts w:cs="Times New Roman"/>
              </w:rPr>
              <w:t>（</w:t>
            </w:r>
            <w:r>
              <w:rPr>
                <w:rFonts w:cs="Times New Roman"/>
              </w:rPr>
              <w:t>1</w:t>
            </w:r>
            <w:r>
              <w:rPr>
                <w:rFonts w:cs="Times New Roman"/>
              </w:rPr>
              <w:t>）：指原煤</w:t>
            </w:r>
          </w:p>
          <w:p w:rsidR="00D34576" w:rsidRDefault="001E691B">
            <w:pPr>
              <w:pStyle w:val="af5"/>
              <w:jc w:val="left"/>
              <w:rPr>
                <w:rFonts w:cs="Times New Roman"/>
              </w:rPr>
            </w:pPr>
            <w:r>
              <w:rPr>
                <w:rFonts w:cs="Times New Roman"/>
              </w:rPr>
              <w:t>（</w:t>
            </w:r>
            <w:r>
              <w:rPr>
                <w:rFonts w:cs="Times New Roman"/>
              </w:rPr>
              <w:t>2</w:t>
            </w:r>
            <w:r>
              <w:rPr>
                <w:rFonts w:cs="Times New Roman"/>
              </w:rPr>
              <w:t>）：指天然气，液化天然气，液化石油气（</w:t>
            </w:r>
            <w:r>
              <w:rPr>
                <w:rFonts w:cs="Times New Roman"/>
              </w:rPr>
              <w:t>LPG</w:t>
            </w:r>
            <w:r>
              <w:rPr>
                <w:rFonts w:cs="Times New Roman"/>
              </w:rPr>
              <w:t>），和其他气体。</w:t>
            </w:r>
          </w:p>
          <w:p w:rsidR="00D34576" w:rsidRDefault="001E691B">
            <w:pPr>
              <w:pStyle w:val="af5"/>
              <w:jc w:val="left"/>
              <w:rPr>
                <w:rFonts w:cs="Times New Roman"/>
              </w:rPr>
            </w:pPr>
            <w:r>
              <w:rPr>
                <w:rFonts w:cs="Times New Roman"/>
              </w:rPr>
              <w:t>（</w:t>
            </w:r>
            <w:r>
              <w:rPr>
                <w:rFonts w:cs="Times New Roman"/>
              </w:rPr>
              <w:t>3</w:t>
            </w:r>
            <w:r>
              <w:rPr>
                <w:rFonts w:cs="Times New Roman"/>
              </w:rPr>
              <w:t>）：指煤油、柴油（天然气</w:t>
            </w:r>
            <w:r>
              <w:rPr>
                <w:rFonts w:cs="Times New Roman"/>
              </w:rPr>
              <w:t>/</w:t>
            </w:r>
            <w:r>
              <w:rPr>
                <w:rFonts w:cs="Times New Roman"/>
              </w:rPr>
              <w:t>柴油）、燃料油（重油、渣油）和其他液体燃料</w:t>
            </w:r>
          </w:p>
          <w:p w:rsidR="00D34576" w:rsidRDefault="001E691B">
            <w:pPr>
              <w:pStyle w:val="af5"/>
              <w:jc w:val="left"/>
              <w:rPr>
                <w:rFonts w:cs="Times New Roman"/>
              </w:rPr>
            </w:pPr>
            <w:r>
              <w:rPr>
                <w:rFonts w:cs="Times New Roman"/>
              </w:rPr>
              <w:t>（</w:t>
            </w:r>
            <w:r>
              <w:rPr>
                <w:rFonts w:cs="Times New Roman"/>
              </w:rPr>
              <w:t>4</w:t>
            </w:r>
            <w:r>
              <w:rPr>
                <w:rFonts w:cs="Times New Roman"/>
              </w:rPr>
              <w:t>）：指木材、泥炭和木材废料，农业废料用作燃料（秸秆，玉米芯等）</w:t>
            </w:r>
          </w:p>
          <w:p w:rsidR="00D34576" w:rsidRDefault="001E691B">
            <w:pPr>
              <w:pStyle w:val="af5"/>
              <w:jc w:val="left"/>
              <w:rPr>
                <w:rFonts w:cs="Times New Roman"/>
              </w:rPr>
            </w:pPr>
            <w:r>
              <w:rPr>
                <w:rFonts w:cs="Times New Roman"/>
              </w:rPr>
              <w:t>（</w:t>
            </w:r>
            <w:r>
              <w:rPr>
                <w:rFonts w:cs="Times New Roman"/>
              </w:rPr>
              <w:t>5</w:t>
            </w:r>
            <w:r>
              <w:rPr>
                <w:rFonts w:cs="Times New Roman"/>
              </w:rPr>
              <w:t>）：</w:t>
            </w:r>
            <w:r>
              <w:rPr>
                <w:rFonts w:cs="Times New Roman"/>
              </w:rPr>
              <w:t>900g/GJ</w:t>
            </w:r>
            <w:r>
              <w:rPr>
                <w:rFonts w:cs="Times New Roman"/>
              </w:rPr>
              <w:t>相当于含硫量为</w:t>
            </w:r>
            <w:r>
              <w:rPr>
                <w:rFonts w:cs="Times New Roman"/>
              </w:rPr>
              <w:t>1.2%</w:t>
            </w:r>
            <w:r>
              <w:rPr>
                <w:rFonts w:cs="Times New Roman"/>
              </w:rPr>
              <w:t>干基低位发热量</w:t>
            </w:r>
            <w:r>
              <w:rPr>
                <w:rFonts w:cs="Times New Roman"/>
              </w:rPr>
              <w:t>42GJ/t</w:t>
            </w:r>
            <w:r>
              <w:rPr>
                <w:rFonts w:cs="Times New Roman"/>
              </w:rPr>
              <w:t>的煤炭燃烧时（灰中不可燃硫分占</w:t>
            </w:r>
            <w:r>
              <w:rPr>
                <w:rFonts w:cs="Times New Roman"/>
              </w:rPr>
              <w:t>0.1%</w:t>
            </w:r>
            <w:r>
              <w:rPr>
                <w:rFonts w:cs="Times New Roman"/>
              </w:rPr>
              <w:t>）时的排放量。</w:t>
            </w:r>
          </w:p>
          <w:p w:rsidR="00D34576" w:rsidRDefault="001E691B">
            <w:pPr>
              <w:pStyle w:val="af5"/>
              <w:jc w:val="left"/>
              <w:rPr>
                <w:rFonts w:cs="Times New Roman"/>
              </w:rPr>
            </w:pPr>
            <w:r>
              <w:rPr>
                <w:rFonts w:cs="Times New Roman"/>
              </w:rPr>
              <w:t>（</w:t>
            </w:r>
            <w:r>
              <w:rPr>
                <w:rFonts w:cs="Times New Roman"/>
              </w:rPr>
              <w:t>6</w:t>
            </w:r>
            <w:r>
              <w:rPr>
                <w:rFonts w:cs="Times New Roman"/>
              </w:rPr>
              <w:t>）：</w:t>
            </w:r>
            <w:r>
              <w:rPr>
                <w:rFonts w:cs="Times New Roman"/>
              </w:rPr>
              <w:t>140g/GJ</w:t>
            </w:r>
            <w:r>
              <w:rPr>
                <w:rFonts w:cs="Times New Roman"/>
              </w:rPr>
              <w:t>相当于含硫量为</w:t>
            </w:r>
            <w:r>
              <w:rPr>
                <w:rFonts w:cs="Times New Roman"/>
              </w:rPr>
              <w:t>0.3%</w:t>
            </w:r>
            <w:r>
              <w:rPr>
                <w:rFonts w:cs="Times New Roman"/>
              </w:rPr>
              <w:t>的低位发热量</w:t>
            </w:r>
            <w:r>
              <w:rPr>
                <w:rFonts w:cs="Times New Roman"/>
              </w:rPr>
              <w:t>42GJ/t</w:t>
            </w:r>
            <w:r>
              <w:rPr>
                <w:rFonts w:cs="Times New Roman"/>
              </w:rPr>
              <w:t>的液体燃烧时排放量</w:t>
            </w:r>
          </w:p>
          <w:p w:rsidR="00D34576" w:rsidRDefault="001E691B">
            <w:pPr>
              <w:pStyle w:val="af5"/>
              <w:jc w:val="left"/>
              <w:rPr>
                <w:rFonts w:cs="Times New Roman"/>
              </w:rPr>
            </w:pPr>
            <w:r>
              <w:rPr>
                <w:rFonts w:cs="Times New Roman"/>
              </w:rPr>
              <w:t>（</w:t>
            </w:r>
            <w:r>
              <w:rPr>
                <w:rFonts w:cs="Times New Roman"/>
              </w:rPr>
              <w:t>7</w:t>
            </w:r>
            <w:r>
              <w:rPr>
                <w:rFonts w:cs="Times New Roman"/>
              </w:rPr>
              <w:t>）：</w:t>
            </w:r>
            <w:r>
              <w:rPr>
                <w:rFonts w:cs="Times New Roman"/>
              </w:rPr>
              <w:t>50g/GJ</w:t>
            </w:r>
            <w:r>
              <w:rPr>
                <w:rFonts w:cs="Times New Roman"/>
              </w:rPr>
              <w:t>指重油的排放限值，轻油的排放限值约为</w:t>
            </w:r>
            <w:r>
              <w:rPr>
                <w:rFonts w:cs="Times New Roman"/>
              </w:rPr>
              <w:t>5g/GJ</w:t>
            </w:r>
            <w:r>
              <w:rPr>
                <w:rFonts w:cs="Times New Roman"/>
              </w:rPr>
              <w:t>（</w:t>
            </w:r>
            <w:r>
              <w:rPr>
                <w:rFonts w:cs="Times New Roman"/>
              </w:rPr>
              <w:t>14mg/m</w:t>
            </w:r>
            <w:r>
              <w:rPr>
                <w:rFonts w:cs="Times New Roman"/>
                <w:vertAlign w:val="superscript"/>
              </w:rPr>
              <w:t>3</w:t>
            </w:r>
            <w:r>
              <w:rPr>
                <w:rFonts w:cs="Times New Roman"/>
              </w:rPr>
              <w:t>）。</w:t>
            </w:r>
          </w:p>
        </w:tc>
      </w:tr>
    </w:tbl>
    <w:p w:rsidR="00D34576" w:rsidRDefault="001E691B">
      <w:pPr>
        <w:pStyle w:val="3"/>
        <w:rPr>
          <w:rFonts w:cs="Times New Roman"/>
        </w:rPr>
      </w:pPr>
      <w:r>
        <w:rPr>
          <w:rFonts w:cs="Times New Roman"/>
        </w:rPr>
        <w:t>日本</w:t>
      </w:r>
    </w:p>
    <w:p w:rsidR="00D34576" w:rsidRDefault="001E691B">
      <w:pPr>
        <w:ind w:firstLine="480"/>
        <w:rPr>
          <w:rFonts w:cs="Times New Roman"/>
        </w:rPr>
      </w:pPr>
      <w:r>
        <w:rPr>
          <w:rFonts w:cs="Times New Roman"/>
        </w:rPr>
        <w:t>日本对大气污染物控制分为一般控制区和特殊控制区，特殊控制区执行较严格的排放标准。二氧化硫的排放根据烟囱的有效高度、区域控制系数确定。对每个区域都进行了含硫量的规定，燃料的含硫量在</w:t>
      </w:r>
      <w:r>
        <w:rPr>
          <w:rFonts w:cs="Times New Roman"/>
        </w:rPr>
        <w:t>0.5-1.2</w:t>
      </w:r>
      <w:r>
        <w:rPr>
          <w:rFonts w:cs="Times New Roman"/>
        </w:rPr>
        <w:t>％以下以下，根据排放总量削减计划对每个区域</w:t>
      </w:r>
      <w:r>
        <w:rPr>
          <w:rFonts w:cs="Times New Roman"/>
        </w:rPr>
        <w:t>/</w:t>
      </w:r>
      <w:r>
        <w:rPr>
          <w:rFonts w:cs="Times New Roman"/>
        </w:rPr>
        <w:t>工厂作出排放量的规定。</w:t>
      </w:r>
    </w:p>
    <w:p w:rsidR="00D34576" w:rsidRDefault="001E691B">
      <w:pPr>
        <w:ind w:firstLine="480"/>
        <w:rPr>
          <w:rFonts w:cs="Times New Roman"/>
        </w:rPr>
      </w:pPr>
      <w:r>
        <w:rPr>
          <w:rFonts w:cs="Times New Roman"/>
        </w:rPr>
        <w:t>允许排放量（</w:t>
      </w:r>
      <w:r>
        <w:rPr>
          <w:rFonts w:cs="Times New Roman"/>
        </w:rPr>
        <w:t>Nm</w:t>
      </w:r>
      <w:r>
        <w:rPr>
          <w:rFonts w:cs="Times New Roman"/>
          <w:vertAlign w:val="superscript"/>
        </w:rPr>
        <w:t>3</w:t>
      </w:r>
      <w:r>
        <w:rPr>
          <w:rFonts w:cs="Times New Roman"/>
        </w:rPr>
        <w:t>/h</w:t>
      </w:r>
      <w:r>
        <w:rPr>
          <w:rFonts w:cs="Times New Roman"/>
        </w:rPr>
        <w:t>）</w:t>
      </w:r>
      <w:r>
        <w:rPr>
          <w:rFonts w:cs="Times New Roman"/>
        </w:rPr>
        <w:t>=K*10</w:t>
      </w:r>
      <w:r>
        <w:rPr>
          <w:rFonts w:cs="Times New Roman"/>
          <w:vertAlign w:val="superscript"/>
        </w:rPr>
        <w:t>-3</w:t>
      </w:r>
      <w:r>
        <w:rPr>
          <w:rFonts w:cs="Times New Roman"/>
        </w:rPr>
        <w:t>*He</w:t>
      </w:r>
      <w:r>
        <w:rPr>
          <w:rFonts w:cs="Times New Roman"/>
          <w:vertAlign w:val="superscript"/>
        </w:rPr>
        <w:t>2</w:t>
      </w:r>
      <w:r>
        <w:rPr>
          <w:rFonts w:cs="Times New Roman"/>
        </w:rPr>
        <w:t>；</w:t>
      </w:r>
    </w:p>
    <w:p w:rsidR="00D34576" w:rsidRDefault="001E691B">
      <w:pPr>
        <w:ind w:firstLine="480"/>
        <w:rPr>
          <w:rFonts w:cs="Times New Roman"/>
        </w:rPr>
      </w:pPr>
      <w:r>
        <w:rPr>
          <w:rFonts w:cs="Times New Roman"/>
        </w:rPr>
        <w:t>一般排放标准：系数</w:t>
      </w:r>
      <w:r>
        <w:rPr>
          <w:rFonts w:cs="Times New Roman"/>
        </w:rPr>
        <w:t>=3.0-17.5</w:t>
      </w:r>
      <w:r>
        <w:rPr>
          <w:rFonts w:cs="Times New Roman"/>
        </w:rPr>
        <w:t>；</w:t>
      </w:r>
    </w:p>
    <w:p w:rsidR="00D34576" w:rsidRDefault="001E691B">
      <w:pPr>
        <w:ind w:firstLine="480"/>
        <w:rPr>
          <w:rFonts w:cs="Times New Roman"/>
        </w:rPr>
      </w:pPr>
      <w:r>
        <w:rPr>
          <w:rFonts w:cs="Times New Roman"/>
        </w:rPr>
        <w:t>特殊排放标准：系数</w:t>
      </w:r>
      <w:r>
        <w:rPr>
          <w:rFonts w:cs="Times New Roman"/>
        </w:rPr>
        <w:t>=1.17-2.34</w:t>
      </w:r>
      <w:r>
        <w:rPr>
          <w:rFonts w:cs="Times New Roman"/>
        </w:rPr>
        <w:t>。</w:t>
      </w:r>
    </w:p>
    <w:p w:rsidR="00D34576" w:rsidRDefault="001E691B">
      <w:pPr>
        <w:ind w:firstLine="480"/>
        <w:rPr>
          <w:rFonts w:cs="Times New Roman"/>
        </w:rPr>
      </w:pPr>
      <w:r>
        <w:rPr>
          <w:rFonts w:cs="Times New Roman"/>
        </w:rPr>
        <w:t>日本对锅炉大气污染物排放的烟尘和氮氧化物按锅炉容量（排放烟气量）的不同规定了不同的排放限值，对规模较小的规划排放限值定的比较宽松，排放量大的锅炉排放限值比较严格，具体排放限值见</w:t>
      </w:r>
      <w:r>
        <w:rPr>
          <w:rFonts w:cs="Times New Roman"/>
        </w:rPr>
        <w:fldChar w:fldCharType="begin"/>
      </w:r>
      <w:r>
        <w:rPr>
          <w:rFonts w:cs="Times New Roman"/>
        </w:rPr>
        <w:instrText xml:space="preserve"> REF _Ref23838252 \h  \* MERGEFORMAT </w:instrText>
      </w:r>
      <w:r>
        <w:rPr>
          <w:rFonts w:cs="Times New Roman"/>
        </w:rPr>
      </w:r>
      <w:r>
        <w:rPr>
          <w:rFonts w:cs="Times New Roman"/>
        </w:rPr>
        <w:fldChar w:fldCharType="separate"/>
      </w:r>
      <w:r>
        <w:rPr>
          <w:rFonts w:cs="Times New Roman"/>
        </w:rPr>
        <w:t>表</w:t>
      </w:r>
      <w:r>
        <w:rPr>
          <w:rFonts w:cs="Times New Roman"/>
        </w:rPr>
        <w:t>6</w:t>
      </w:r>
      <w:r>
        <w:rPr>
          <w:rFonts w:cs="Times New Roman"/>
        </w:rPr>
        <w:fldChar w:fldCharType="end"/>
      </w:r>
      <w:r>
        <w:rPr>
          <w:rFonts w:cs="Times New Roman"/>
        </w:rPr>
        <w:t>。</w:t>
      </w:r>
    </w:p>
    <w:p w:rsidR="00D34576" w:rsidRDefault="001E691B">
      <w:pPr>
        <w:pStyle w:val="a9"/>
        <w:ind w:firstLine="420"/>
        <w:rPr>
          <w:rFonts w:cs="Times New Roman"/>
        </w:rPr>
      </w:pPr>
      <w:bookmarkStart w:id="13" w:name="_Ref23838252"/>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6</w:t>
      </w:r>
      <w:r>
        <w:rPr>
          <w:rFonts w:cs="Times New Roman"/>
        </w:rPr>
        <w:fldChar w:fldCharType="end"/>
      </w:r>
      <w:bookmarkEnd w:id="13"/>
      <w:r>
        <w:rPr>
          <w:rFonts w:cs="Times New Roman"/>
        </w:rPr>
        <w:t xml:space="preserve">  </w:t>
      </w:r>
      <w:r>
        <w:rPr>
          <w:rFonts w:cs="Times New Roman"/>
        </w:rPr>
        <w:t>日本锅炉烟尘、粉尘和氮氧化物的排放标准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083"/>
        <w:gridCol w:w="777"/>
        <w:gridCol w:w="777"/>
        <w:gridCol w:w="2083"/>
        <w:gridCol w:w="777"/>
      </w:tblGrid>
      <w:tr w:rsidR="00D34576">
        <w:trPr>
          <w:trHeight w:val="20"/>
          <w:tblHeader/>
        </w:trPr>
        <w:tc>
          <w:tcPr>
            <w:tcW w:w="2025" w:type="dxa"/>
            <w:vMerge w:val="restart"/>
            <w:vAlign w:val="center"/>
          </w:tcPr>
          <w:p w:rsidR="00D34576" w:rsidRDefault="001E691B">
            <w:pPr>
              <w:pStyle w:val="af5"/>
              <w:rPr>
                <w:rFonts w:cs="Times New Roman"/>
              </w:rPr>
            </w:pPr>
            <w:r>
              <w:rPr>
                <w:rFonts w:cs="Times New Roman"/>
              </w:rPr>
              <w:t>类型</w:t>
            </w:r>
          </w:p>
        </w:tc>
        <w:tc>
          <w:tcPr>
            <w:tcW w:w="3637" w:type="dxa"/>
            <w:gridSpan w:val="3"/>
            <w:vAlign w:val="center"/>
          </w:tcPr>
          <w:p w:rsidR="00D34576" w:rsidRDefault="001E691B">
            <w:pPr>
              <w:pStyle w:val="af5"/>
              <w:rPr>
                <w:rFonts w:cs="Times New Roman"/>
              </w:rPr>
            </w:pPr>
            <w:r>
              <w:rPr>
                <w:rFonts w:cs="Times New Roman"/>
              </w:rPr>
              <w:t>烟尘和粉尘</w:t>
            </w:r>
          </w:p>
        </w:tc>
        <w:tc>
          <w:tcPr>
            <w:tcW w:w="2860" w:type="dxa"/>
            <w:gridSpan w:val="2"/>
            <w:vAlign w:val="center"/>
          </w:tcPr>
          <w:p w:rsidR="00D34576" w:rsidRDefault="001E691B">
            <w:pPr>
              <w:pStyle w:val="af5"/>
              <w:rPr>
                <w:rFonts w:cs="Times New Roman"/>
              </w:rPr>
            </w:pPr>
            <w:r>
              <w:rPr>
                <w:rFonts w:cs="Times New Roman"/>
              </w:rPr>
              <w:t>氮氧化物</w:t>
            </w:r>
          </w:p>
        </w:tc>
      </w:tr>
      <w:tr w:rsidR="00D34576">
        <w:trPr>
          <w:trHeight w:val="20"/>
          <w:tblHeader/>
        </w:trPr>
        <w:tc>
          <w:tcPr>
            <w:tcW w:w="2025" w:type="dxa"/>
            <w:vMerge/>
            <w:vAlign w:val="center"/>
          </w:tcPr>
          <w:p w:rsidR="00D34576" w:rsidRDefault="00D34576">
            <w:pPr>
              <w:pStyle w:val="af5"/>
              <w:rPr>
                <w:rFonts w:cs="Times New Roman"/>
              </w:rPr>
            </w:pPr>
          </w:p>
        </w:tc>
        <w:tc>
          <w:tcPr>
            <w:tcW w:w="2083" w:type="dxa"/>
            <w:vAlign w:val="center"/>
          </w:tcPr>
          <w:p w:rsidR="00D34576" w:rsidRDefault="001E691B">
            <w:pPr>
              <w:pStyle w:val="af5"/>
              <w:rPr>
                <w:rFonts w:cs="Times New Roman"/>
              </w:rPr>
            </w:pPr>
            <w:r>
              <w:rPr>
                <w:rFonts w:cs="Times New Roman"/>
              </w:rPr>
              <w:t>规模</w:t>
            </w:r>
          </w:p>
        </w:tc>
        <w:tc>
          <w:tcPr>
            <w:tcW w:w="777" w:type="dxa"/>
            <w:vAlign w:val="center"/>
          </w:tcPr>
          <w:p w:rsidR="00D34576" w:rsidRDefault="001E691B">
            <w:pPr>
              <w:pStyle w:val="af5"/>
              <w:rPr>
                <w:rFonts w:cs="Times New Roman"/>
              </w:rPr>
            </w:pPr>
            <w:r>
              <w:rPr>
                <w:rFonts w:cs="Times New Roman"/>
              </w:rPr>
              <w:t>一般</w:t>
            </w:r>
          </w:p>
          <w:p w:rsidR="00D34576" w:rsidRDefault="001E691B">
            <w:pPr>
              <w:pStyle w:val="af5"/>
              <w:rPr>
                <w:rFonts w:cs="Times New Roman"/>
              </w:rPr>
            </w:pPr>
            <w:r>
              <w:rPr>
                <w:rFonts w:cs="Times New Roman"/>
              </w:rPr>
              <w:t>mg/m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特定</w:t>
            </w:r>
          </w:p>
          <w:p w:rsidR="00D34576" w:rsidRDefault="001E691B">
            <w:pPr>
              <w:pStyle w:val="af5"/>
              <w:rPr>
                <w:rFonts w:cs="Times New Roman"/>
              </w:rPr>
            </w:pPr>
            <w:r>
              <w:rPr>
                <w:rFonts w:cs="Times New Roman"/>
              </w:rPr>
              <w:t>mg/m</w:t>
            </w:r>
            <w:r>
              <w:rPr>
                <w:rFonts w:cs="Times New Roman"/>
                <w:vertAlign w:val="superscript"/>
              </w:rPr>
              <w:t>3</w:t>
            </w:r>
          </w:p>
        </w:tc>
        <w:tc>
          <w:tcPr>
            <w:tcW w:w="2083" w:type="dxa"/>
            <w:vAlign w:val="center"/>
          </w:tcPr>
          <w:p w:rsidR="00D34576" w:rsidRDefault="001E691B">
            <w:pPr>
              <w:pStyle w:val="af5"/>
              <w:rPr>
                <w:rFonts w:cs="Times New Roman"/>
              </w:rPr>
            </w:pPr>
            <w:r>
              <w:rPr>
                <w:rFonts w:cs="Times New Roman"/>
              </w:rPr>
              <w:t>规模</w:t>
            </w:r>
          </w:p>
        </w:tc>
        <w:tc>
          <w:tcPr>
            <w:tcW w:w="777" w:type="dxa"/>
            <w:vAlign w:val="center"/>
          </w:tcPr>
          <w:p w:rsidR="00D34576" w:rsidRDefault="001E691B">
            <w:pPr>
              <w:pStyle w:val="af5"/>
              <w:rPr>
                <w:rFonts w:cs="Times New Roman"/>
              </w:rPr>
            </w:pPr>
            <w:r>
              <w:rPr>
                <w:rFonts w:cs="Times New Roman"/>
              </w:rPr>
              <w:t>标准</w:t>
            </w:r>
          </w:p>
          <w:p w:rsidR="00D34576" w:rsidRDefault="001E691B">
            <w:pPr>
              <w:pStyle w:val="af5"/>
              <w:rPr>
                <w:rFonts w:cs="Times New Roman"/>
              </w:rPr>
            </w:pPr>
            <w:r>
              <w:rPr>
                <w:rFonts w:cs="Times New Roman"/>
              </w:rPr>
              <w:t>mg/m</w:t>
            </w:r>
            <w:r>
              <w:rPr>
                <w:rFonts w:cs="Times New Roman"/>
                <w:vertAlign w:val="superscript"/>
              </w:rPr>
              <w:t>3</w:t>
            </w:r>
          </w:p>
        </w:tc>
      </w:tr>
      <w:tr w:rsidR="00D34576">
        <w:trPr>
          <w:trHeight w:val="20"/>
        </w:trPr>
        <w:tc>
          <w:tcPr>
            <w:tcW w:w="2025" w:type="dxa"/>
            <w:vMerge w:val="restart"/>
            <w:vAlign w:val="center"/>
          </w:tcPr>
          <w:p w:rsidR="00D34576" w:rsidRDefault="001E691B">
            <w:pPr>
              <w:pStyle w:val="af5"/>
              <w:rPr>
                <w:rFonts w:cs="Times New Roman"/>
                <w:bCs/>
                <w:lang w:val="en"/>
              </w:rPr>
            </w:pPr>
            <w:r>
              <w:rPr>
                <w:rFonts w:cs="Times New Roman"/>
              </w:rPr>
              <w:t>燃气锅炉</w:t>
            </w:r>
          </w:p>
        </w:tc>
        <w:tc>
          <w:tcPr>
            <w:tcW w:w="2083" w:type="dxa"/>
            <w:vMerge w:val="restart"/>
            <w:vAlign w:val="center"/>
          </w:tcPr>
          <w:p w:rsidR="00D34576" w:rsidRDefault="001E691B">
            <w:pPr>
              <w:pStyle w:val="af5"/>
              <w:rPr>
                <w:rFonts w:cs="Times New Roman"/>
              </w:rPr>
            </w:pPr>
            <w:r>
              <w:rPr>
                <w:rFonts w:cs="Times New Roman"/>
              </w:rPr>
              <w:t>40,000 m</w:t>
            </w:r>
            <w:r>
              <w:rPr>
                <w:rFonts w:cs="Times New Roman"/>
                <w:vertAlign w:val="superscript"/>
              </w:rPr>
              <w:t>3</w:t>
            </w:r>
            <w:r>
              <w:rPr>
                <w:rFonts w:cs="Times New Roman"/>
              </w:rPr>
              <w:t>-</w:t>
            </w:r>
          </w:p>
        </w:tc>
        <w:tc>
          <w:tcPr>
            <w:tcW w:w="777" w:type="dxa"/>
            <w:vMerge w:val="restart"/>
            <w:vAlign w:val="center"/>
          </w:tcPr>
          <w:p w:rsidR="00D34576" w:rsidRDefault="001E691B">
            <w:pPr>
              <w:pStyle w:val="af5"/>
              <w:rPr>
                <w:rFonts w:cs="Times New Roman"/>
              </w:rPr>
            </w:pPr>
            <w:r>
              <w:rPr>
                <w:rFonts w:cs="Times New Roman"/>
              </w:rPr>
              <w:t>50</w:t>
            </w:r>
          </w:p>
        </w:tc>
        <w:tc>
          <w:tcPr>
            <w:tcW w:w="777" w:type="dxa"/>
            <w:vMerge w:val="restart"/>
            <w:vAlign w:val="center"/>
          </w:tcPr>
          <w:p w:rsidR="00D34576" w:rsidRDefault="001E691B">
            <w:pPr>
              <w:pStyle w:val="af5"/>
              <w:rPr>
                <w:rFonts w:cs="Times New Roman"/>
              </w:rPr>
            </w:pPr>
            <w:r>
              <w:rPr>
                <w:rFonts w:cs="Times New Roman"/>
              </w:rPr>
              <w:t>30</w:t>
            </w:r>
          </w:p>
        </w:tc>
        <w:tc>
          <w:tcPr>
            <w:tcW w:w="2083" w:type="dxa"/>
            <w:vAlign w:val="center"/>
          </w:tcPr>
          <w:p w:rsidR="00D34576" w:rsidRDefault="001E691B">
            <w:pPr>
              <w:pStyle w:val="af5"/>
              <w:rPr>
                <w:rFonts w:cs="Times New Roman"/>
              </w:rPr>
            </w:pPr>
            <w:r>
              <w:rPr>
                <w:rFonts w:cs="Times New Roman"/>
              </w:rPr>
              <w:t>500,000m</w:t>
            </w:r>
            <w:r>
              <w:rPr>
                <w:rFonts w:cs="Times New Roman"/>
                <w:vertAlign w:val="superscript"/>
              </w:rPr>
              <w:t>3</w:t>
            </w:r>
            <w:r>
              <w:rPr>
                <w:rFonts w:cs="Times New Roman"/>
              </w:rPr>
              <w:t>-</w:t>
            </w:r>
          </w:p>
        </w:tc>
        <w:tc>
          <w:tcPr>
            <w:tcW w:w="777" w:type="dxa"/>
            <w:vAlign w:val="center"/>
          </w:tcPr>
          <w:p w:rsidR="00D34576" w:rsidRDefault="001E691B">
            <w:pPr>
              <w:pStyle w:val="af5"/>
              <w:rPr>
                <w:rFonts w:cs="Times New Roman"/>
              </w:rPr>
            </w:pPr>
            <w:r>
              <w:rPr>
                <w:rFonts w:cs="Times New Roman"/>
              </w:rPr>
              <w:t>123</w:t>
            </w:r>
          </w:p>
        </w:tc>
      </w:tr>
      <w:tr w:rsidR="00D34576">
        <w:trPr>
          <w:trHeight w:val="20"/>
        </w:trPr>
        <w:tc>
          <w:tcPr>
            <w:tcW w:w="2025" w:type="dxa"/>
            <w:vMerge/>
            <w:vAlign w:val="center"/>
          </w:tcPr>
          <w:p w:rsidR="00D34576" w:rsidRDefault="00D34576">
            <w:pPr>
              <w:pStyle w:val="af5"/>
              <w:rPr>
                <w:rFonts w:cs="Times New Roman"/>
              </w:rPr>
            </w:pPr>
          </w:p>
        </w:tc>
        <w:tc>
          <w:tcPr>
            <w:tcW w:w="2083"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2083" w:type="dxa"/>
            <w:vAlign w:val="center"/>
          </w:tcPr>
          <w:p w:rsidR="00D34576" w:rsidRDefault="001E691B">
            <w:pPr>
              <w:pStyle w:val="af5"/>
              <w:rPr>
                <w:rFonts w:cs="Times New Roman"/>
              </w:rPr>
            </w:pPr>
            <w:r>
              <w:rPr>
                <w:rFonts w:cs="Times New Roman"/>
              </w:rPr>
              <w:t>500,000m</w:t>
            </w:r>
            <w:r>
              <w:rPr>
                <w:rFonts w:cs="Times New Roman"/>
                <w:vertAlign w:val="superscript"/>
              </w:rPr>
              <w:t>3</w:t>
            </w: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205</w:t>
            </w:r>
          </w:p>
        </w:tc>
      </w:tr>
      <w:tr w:rsidR="00D34576">
        <w:trPr>
          <w:trHeight w:val="20"/>
        </w:trPr>
        <w:tc>
          <w:tcPr>
            <w:tcW w:w="2025" w:type="dxa"/>
            <w:vMerge/>
            <w:vAlign w:val="center"/>
          </w:tcPr>
          <w:p w:rsidR="00D34576" w:rsidRDefault="00D34576">
            <w:pPr>
              <w:pStyle w:val="af5"/>
              <w:rPr>
                <w:rFonts w:cs="Times New Roman"/>
              </w:rPr>
            </w:pPr>
          </w:p>
        </w:tc>
        <w:tc>
          <w:tcPr>
            <w:tcW w:w="2083" w:type="dxa"/>
            <w:vMerge w:val="restart"/>
            <w:vAlign w:val="center"/>
          </w:tcPr>
          <w:p w:rsidR="00D34576" w:rsidRDefault="001E691B">
            <w:pPr>
              <w:pStyle w:val="af5"/>
              <w:rPr>
                <w:rFonts w:cs="Times New Roman"/>
              </w:rPr>
            </w:pPr>
            <w:r>
              <w:rPr>
                <w:rFonts w:cs="Times New Roman"/>
              </w:rPr>
              <w:t>-40,000 m</w:t>
            </w:r>
            <w:r>
              <w:rPr>
                <w:rFonts w:cs="Times New Roman"/>
                <w:vertAlign w:val="superscript"/>
              </w:rPr>
              <w:t>3</w:t>
            </w:r>
          </w:p>
        </w:tc>
        <w:tc>
          <w:tcPr>
            <w:tcW w:w="777" w:type="dxa"/>
            <w:vMerge w:val="restart"/>
            <w:vAlign w:val="center"/>
          </w:tcPr>
          <w:p w:rsidR="00D34576" w:rsidRDefault="001E691B">
            <w:pPr>
              <w:pStyle w:val="af5"/>
              <w:rPr>
                <w:rFonts w:cs="Times New Roman"/>
              </w:rPr>
            </w:pPr>
            <w:r>
              <w:rPr>
                <w:rFonts w:cs="Times New Roman"/>
              </w:rPr>
              <w:t>100</w:t>
            </w:r>
          </w:p>
        </w:tc>
        <w:tc>
          <w:tcPr>
            <w:tcW w:w="777" w:type="dxa"/>
            <w:vMerge w:val="restart"/>
            <w:vAlign w:val="center"/>
          </w:tcPr>
          <w:p w:rsidR="00D34576" w:rsidRDefault="001E691B">
            <w:pPr>
              <w:pStyle w:val="af5"/>
              <w:rPr>
                <w:rFonts w:cs="Times New Roman"/>
              </w:rPr>
            </w:pPr>
            <w:r>
              <w:rPr>
                <w:rFonts w:cs="Times New Roman"/>
              </w:rPr>
              <w:t>50</w:t>
            </w:r>
          </w:p>
        </w:tc>
        <w:tc>
          <w:tcPr>
            <w:tcW w:w="2083" w:type="dxa"/>
            <w:vAlign w:val="center"/>
          </w:tcPr>
          <w:p w:rsidR="00D34576" w:rsidRDefault="001E691B">
            <w:pPr>
              <w:pStyle w:val="af5"/>
              <w:rPr>
                <w:rFonts w:cs="Times New Roman"/>
              </w:rPr>
            </w:pPr>
            <w:r>
              <w:rPr>
                <w:rFonts w:cs="Times New Roman"/>
              </w:rPr>
              <w:t>-40.000m</w:t>
            </w:r>
            <w:r>
              <w:rPr>
                <w:rFonts w:cs="Times New Roman"/>
                <w:vertAlign w:val="superscript"/>
              </w:rPr>
              <w:t>3</w:t>
            </w:r>
            <w:r>
              <w:rPr>
                <w:rFonts w:cs="Times New Roman"/>
              </w:rPr>
              <w:t>--10,000m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266.5</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2083" w:type="dxa"/>
            <w:vAlign w:val="center"/>
          </w:tcPr>
          <w:p w:rsidR="00D34576" w:rsidRDefault="001E691B">
            <w:pPr>
              <w:pStyle w:val="af5"/>
              <w:rPr>
                <w:rFonts w:cs="Times New Roman"/>
              </w:rPr>
            </w:pPr>
            <w:r>
              <w:rPr>
                <w:rFonts w:cs="Times New Roman"/>
              </w:rPr>
              <w:t>-10,000m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307.5</w:t>
            </w:r>
          </w:p>
        </w:tc>
      </w:tr>
      <w:tr w:rsidR="00D34576">
        <w:trPr>
          <w:trHeight w:val="20"/>
        </w:trPr>
        <w:tc>
          <w:tcPr>
            <w:tcW w:w="2025" w:type="dxa"/>
            <w:vMerge w:val="restart"/>
            <w:vAlign w:val="center"/>
          </w:tcPr>
          <w:p w:rsidR="00D34576" w:rsidRDefault="001E691B">
            <w:pPr>
              <w:pStyle w:val="af5"/>
              <w:rPr>
                <w:rFonts w:cs="Times New Roman"/>
                <w:lang w:val="en"/>
              </w:rPr>
            </w:pPr>
            <w:r>
              <w:rPr>
                <w:rFonts w:cs="Times New Roman"/>
                <w:lang w:val="en"/>
              </w:rPr>
              <w:t>液体燃料锅炉或气液混合燃料锅炉</w:t>
            </w:r>
          </w:p>
        </w:tc>
        <w:tc>
          <w:tcPr>
            <w:tcW w:w="2083" w:type="dxa"/>
            <w:vAlign w:val="center"/>
          </w:tcPr>
          <w:p w:rsidR="00D34576" w:rsidRDefault="001E691B">
            <w:pPr>
              <w:pStyle w:val="af5"/>
              <w:rPr>
                <w:rFonts w:cs="Times New Roman"/>
              </w:rPr>
            </w:pPr>
            <w:r>
              <w:rPr>
                <w:rFonts w:cs="Times New Roman"/>
              </w:rPr>
              <w:t>200,000 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50</w:t>
            </w:r>
          </w:p>
        </w:tc>
        <w:tc>
          <w:tcPr>
            <w:tcW w:w="777" w:type="dxa"/>
            <w:vAlign w:val="center"/>
          </w:tcPr>
          <w:p w:rsidR="00D34576" w:rsidRDefault="001E691B">
            <w:pPr>
              <w:pStyle w:val="af5"/>
              <w:rPr>
                <w:rFonts w:cs="Times New Roman"/>
              </w:rPr>
            </w:pPr>
            <w:r>
              <w:rPr>
                <w:rFonts w:cs="Times New Roman"/>
              </w:rPr>
              <w:t>40</w:t>
            </w:r>
          </w:p>
        </w:tc>
        <w:tc>
          <w:tcPr>
            <w:tcW w:w="2083" w:type="dxa"/>
            <w:vAlign w:val="center"/>
          </w:tcPr>
          <w:p w:rsidR="00D34576" w:rsidRDefault="001E691B">
            <w:pPr>
              <w:pStyle w:val="af5"/>
              <w:rPr>
                <w:rFonts w:cs="Times New Roman"/>
              </w:rPr>
            </w:pPr>
            <w:r>
              <w:rPr>
                <w:rFonts w:cs="Times New Roman"/>
              </w:rPr>
              <w:t>500,000m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266.5</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rPr>
            </w:pPr>
            <w:r>
              <w:rPr>
                <w:rFonts w:cs="Times New Roman"/>
              </w:rPr>
              <w:t>40,000m</w:t>
            </w:r>
            <w:r>
              <w:rPr>
                <w:rFonts w:cs="Times New Roman"/>
                <w:vertAlign w:val="superscript"/>
              </w:rPr>
              <w:t>3</w:t>
            </w:r>
            <w:r>
              <w:rPr>
                <w:rFonts w:cs="Times New Roman"/>
              </w:rPr>
              <w:t>-200,000m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150</w:t>
            </w:r>
          </w:p>
        </w:tc>
        <w:tc>
          <w:tcPr>
            <w:tcW w:w="777" w:type="dxa"/>
            <w:vAlign w:val="center"/>
          </w:tcPr>
          <w:p w:rsidR="00D34576" w:rsidRDefault="001E691B">
            <w:pPr>
              <w:pStyle w:val="af5"/>
              <w:rPr>
                <w:rFonts w:cs="Times New Roman"/>
              </w:rPr>
            </w:pPr>
            <w:r>
              <w:rPr>
                <w:rFonts w:cs="Times New Roman"/>
              </w:rPr>
              <w:t>50</w:t>
            </w:r>
          </w:p>
        </w:tc>
        <w:tc>
          <w:tcPr>
            <w:tcW w:w="2083" w:type="dxa"/>
            <w:vMerge w:val="restart"/>
            <w:vAlign w:val="center"/>
          </w:tcPr>
          <w:p w:rsidR="00D34576" w:rsidRDefault="001E691B">
            <w:pPr>
              <w:pStyle w:val="af5"/>
              <w:rPr>
                <w:rFonts w:cs="Times New Roman"/>
              </w:rPr>
            </w:pPr>
            <w:r>
              <w:rPr>
                <w:rFonts w:cs="Times New Roman"/>
              </w:rPr>
              <w:t>-10,000m</w:t>
            </w:r>
            <w:r>
              <w:rPr>
                <w:rFonts w:cs="Times New Roman"/>
                <w:vertAlign w:val="superscript"/>
              </w:rPr>
              <w:t>3</w:t>
            </w:r>
          </w:p>
          <w:p w:rsidR="00D34576" w:rsidRDefault="001E691B">
            <w:pPr>
              <w:pStyle w:val="af5"/>
              <w:rPr>
                <w:rFonts w:cs="Times New Roman"/>
              </w:rPr>
            </w:pPr>
            <w:r>
              <w:rPr>
                <w:rFonts w:cs="Times New Roman"/>
              </w:rPr>
              <w:lastRenderedPageBreak/>
              <w:t>500,000m</w:t>
            </w:r>
            <w:r>
              <w:rPr>
                <w:rFonts w:cs="Times New Roman"/>
                <w:vertAlign w:val="superscript"/>
              </w:rPr>
              <w:t>3</w:t>
            </w:r>
          </w:p>
        </w:tc>
        <w:tc>
          <w:tcPr>
            <w:tcW w:w="777" w:type="dxa"/>
            <w:vMerge w:val="restart"/>
            <w:vAlign w:val="center"/>
          </w:tcPr>
          <w:p w:rsidR="00D34576" w:rsidRDefault="001E691B">
            <w:pPr>
              <w:pStyle w:val="af5"/>
              <w:rPr>
                <w:rFonts w:cs="Times New Roman"/>
              </w:rPr>
            </w:pPr>
            <w:r>
              <w:rPr>
                <w:rFonts w:cs="Times New Roman"/>
              </w:rPr>
              <w:lastRenderedPageBreak/>
              <w:t>307.5</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rPr>
            </w:pPr>
            <w:r>
              <w:rPr>
                <w:rFonts w:cs="Times New Roman"/>
              </w:rPr>
              <w:t>10,000m</w:t>
            </w:r>
            <w:r>
              <w:rPr>
                <w:rFonts w:cs="Times New Roman"/>
                <w:vertAlign w:val="superscript"/>
              </w:rPr>
              <w:t>3</w:t>
            </w: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250</w:t>
            </w:r>
          </w:p>
        </w:tc>
        <w:tc>
          <w:tcPr>
            <w:tcW w:w="777" w:type="dxa"/>
            <w:vAlign w:val="center"/>
          </w:tcPr>
          <w:p w:rsidR="00D34576" w:rsidRDefault="001E691B">
            <w:pPr>
              <w:pStyle w:val="af5"/>
              <w:rPr>
                <w:rFonts w:cs="Times New Roman"/>
              </w:rPr>
            </w:pPr>
            <w:r>
              <w:rPr>
                <w:rFonts w:cs="Times New Roman"/>
              </w:rPr>
              <w:t>150</w:t>
            </w:r>
          </w:p>
        </w:tc>
        <w:tc>
          <w:tcPr>
            <w:tcW w:w="2083"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rPr>
            </w:pPr>
            <w:r>
              <w:rPr>
                <w:rFonts w:cs="Times New Roman"/>
              </w:rPr>
              <w:t>-10,000m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300</w:t>
            </w:r>
          </w:p>
        </w:tc>
        <w:tc>
          <w:tcPr>
            <w:tcW w:w="777" w:type="dxa"/>
            <w:vAlign w:val="center"/>
          </w:tcPr>
          <w:p w:rsidR="00D34576" w:rsidRDefault="001E691B">
            <w:pPr>
              <w:pStyle w:val="af5"/>
              <w:rPr>
                <w:rFonts w:cs="Times New Roman"/>
              </w:rPr>
            </w:pPr>
            <w:r>
              <w:rPr>
                <w:rFonts w:cs="Times New Roman"/>
              </w:rPr>
              <w:t>150</w:t>
            </w:r>
          </w:p>
        </w:tc>
        <w:tc>
          <w:tcPr>
            <w:tcW w:w="2083" w:type="dxa"/>
            <w:vAlign w:val="center"/>
          </w:tcPr>
          <w:p w:rsidR="00D34576" w:rsidRDefault="001E691B">
            <w:pPr>
              <w:pStyle w:val="af5"/>
              <w:rPr>
                <w:rFonts w:cs="Times New Roman"/>
              </w:rPr>
            </w:pPr>
            <w:r>
              <w:rPr>
                <w:rFonts w:cs="Times New Roman"/>
              </w:rPr>
              <w:t>-10,000m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369</w:t>
            </w:r>
          </w:p>
        </w:tc>
      </w:tr>
      <w:tr w:rsidR="00D34576">
        <w:trPr>
          <w:trHeight w:val="20"/>
        </w:trPr>
        <w:tc>
          <w:tcPr>
            <w:tcW w:w="2025" w:type="dxa"/>
            <w:vMerge w:val="restart"/>
            <w:vAlign w:val="center"/>
          </w:tcPr>
          <w:p w:rsidR="00D34576" w:rsidRDefault="001E691B">
            <w:pPr>
              <w:pStyle w:val="af5"/>
              <w:rPr>
                <w:rFonts w:cs="Times New Roman"/>
                <w:bCs/>
                <w:lang w:val="en"/>
              </w:rPr>
            </w:pPr>
            <w:r>
              <w:rPr>
                <w:rFonts w:cs="Times New Roman"/>
              </w:rPr>
              <w:t>黑液锅炉或黑液混合气体、液体燃料锅炉</w:t>
            </w:r>
          </w:p>
        </w:tc>
        <w:tc>
          <w:tcPr>
            <w:tcW w:w="2083" w:type="dxa"/>
            <w:vAlign w:val="center"/>
          </w:tcPr>
          <w:p w:rsidR="00D34576" w:rsidRDefault="001E691B">
            <w:pPr>
              <w:pStyle w:val="af5"/>
              <w:rPr>
                <w:rFonts w:cs="Times New Roman"/>
              </w:rPr>
            </w:pPr>
            <w:r>
              <w:rPr>
                <w:rFonts w:cs="Times New Roman"/>
              </w:rPr>
              <w:t>200,000m</w:t>
            </w:r>
            <w:r>
              <w:rPr>
                <w:rFonts w:cs="Times New Roman"/>
                <w:vertAlign w:val="superscript"/>
              </w:rPr>
              <w:t>3</w:t>
            </w:r>
            <w:r>
              <w:rPr>
                <w:rFonts w:cs="Times New Roman"/>
              </w:rPr>
              <w:t>-</w:t>
            </w:r>
          </w:p>
        </w:tc>
        <w:tc>
          <w:tcPr>
            <w:tcW w:w="777" w:type="dxa"/>
            <w:vAlign w:val="center"/>
          </w:tcPr>
          <w:p w:rsidR="00D34576" w:rsidRDefault="001E691B">
            <w:pPr>
              <w:pStyle w:val="af5"/>
              <w:rPr>
                <w:rFonts w:cs="Times New Roman"/>
              </w:rPr>
            </w:pPr>
            <w:r>
              <w:rPr>
                <w:rFonts w:cs="Times New Roman"/>
              </w:rPr>
              <w:t>150</w:t>
            </w:r>
          </w:p>
        </w:tc>
        <w:tc>
          <w:tcPr>
            <w:tcW w:w="777" w:type="dxa"/>
            <w:vAlign w:val="center"/>
          </w:tcPr>
          <w:p w:rsidR="00D34576" w:rsidRDefault="001E691B">
            <w:pPr>
              <w:pStyle w:val="af5"/>
              <w:rPr>
                <w:rFonts w:cs="Times New Roman"/>
              </w:rPr>
            </w:pPr>
            <w:r>
              <w:rPr>
                <w:rFonts w:cs="Times New Roman"/>
              </w:rPr>
              <w:t>100</w:t>
            </w:r>
          </w:p>
        </w:tc>
        <w:tc>
          <w:tcPr>
            <w:tcW w:w="2083" w:type="dxa"/>
            <w:vAlign w:val="center"/>
          </w:tcPr>
          <w:p w:rsidR="00D34576" w:rsidRDefault="001E691B">
            <w:pPr>
              <w:pStyle w:val="af5"/>
              <w:rPr>
                <w:rFonts w:cs="Times New Roman"/>
              </w:rPr>
            </w:pPr>
            <w:r>
              <w:rPr>
                <w:rFonts w:cs="Times New Roman"/>
              </w:rPr>
              <w:t>500,000m</w:t>
            </w:r>
            <w:r>
              <w:rPr>
                <w:rFonts w:cs="Times New Roman"/>
                <w:vertAlign w:val="superscript"/>
              </w:rPr>
              <w:t>3</w:t>
            </w:r>
            <w:r>
              <w:rPr>
                <w:rFonts w:cs="Times New Roman"/>
              </w:rPr>
              <w:t>-</w:t>
            </w:r>
          </w:p>
        </w:tc>
        <w:tc>
          <w:tcPr>
            <w:tcW w:w="777" w:type="dxa"/>
            <w:vAlign w:val="center"/>
          </w:tcPr>
          <w:p w:rsidR="00D34576" w:rsidRDefault="001E691B">
            <w:pPr>
              <w:pStyle w:val="af5"/>
              <w:rPr>
                <w:rFonts w:cs="Times New Roman"/>
              </w:rPr>
            </w:pPr>
            <w:r>
              <w:rPr>
                <w:rFonts w:cs="Times New Roman"/>
              </w:rPr>
              <w:t>266.5</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rPr>
            </w:pPr>
            <w:r>
              <w:rPr>
                <w:rFonts w:cs="Times New Roman"/>
              </w:rPr>
              <w:t>40,000m</w:t>
            </w:r>
            <w:r>
              <w:rPr>
                <w:rFonts w:cs="Times New Roman"/>
                <w:vertAlign w:val="superscript"/>
              </w:rPr>
              <w:t>3</w:t>
            </w:r>
            <w:r>
              <w:rPr>
                <w:rFonts w:cs="Times New Roman"/>
              </w:rPr>
              <w:t>-200,000m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250</w:t>
            </w:r>
          </w:p>
        </w:tc>
        <w:tc>
          <w:tcPr>
            <w:tcW w:w="777" w:type="dxa"/>
            <w:vAlign w:val="center"/>
          </w:tcPr>
          <w:p w:rsidR="00D34576" w:rsidRDefault="001E691B">
            <w:pPr>
              <w:pStyle w:val="af5"/>
              <w:rPr>
                <w:rFonts w:cs="Times New Roman"/>
                <w:bCs/>
                <w:lang w:val="en"/>
              </w:rPr>
            </w:pPr>
            <w:r>
              <w:rPr>
                <w:rFonts w:cs="Times New Roman"/>
              </w:rPr>
              <w:t>150</w:t>
            </w:r>
          </w:p>
        </w:tc>
        <w:tc>
          <w:tcPr>
            <w:tcW w:w="2083" w:type="dxa"/>
            <w:vAlign w:val="center"/>
          </w:tcPr>
          <w:p w:rsidR="00D34576" w:rsidRDefault="001E691B">
            <w:pPr>
              <w:pStyle w:val="af5"/>
              <w:rPr>
                <w:rFonts w:cs="Times New Roman"/>
              </w:rPr>
            </w:pPr>
            <w:r>
              <w:rPr>
                <w:rFonts w:cs="Times New Roman"/>
              </w:rPr>
              <w:t>10,000m</w:t>
            </w:r>
            <w:r>
              <w:rPr>
                <w:rFonts w:cs="Times New Roman"/>
                <w:vertAlign w:val="superscript"/>
              </w:rPr>
              <w:t>3</w:t>
            </w:r>
            <w:r>
              <w:rPr>
                <w:rFonts w:cs="Times New Roman"/>
              </w:rPr>
              <w:t>-500,000m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307.5</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bCs/>
                <w:lang w:val="en"/>
              </w:rPr>
            </w:pP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300</w:t>
            </w:r>
          </w:p>
        </w:tc>
        <w:tc>
          <w:tcPr>
            <w:tcW w:w="777" w:type="dxa"/>
            <w:vAlign w:val="center"/>
          </w:tcPr>
          <w:p w:rsidR="00D34576" w:rsidRDefault="001E691B">
            <w:pPr>
              <w:pStyle w:val="af5"/>
              <w:rPr>
                <w:rFonts w:cs="Times New Roman"/>
              </w:rPr>
            </w:pPr>
            <w:r>
              <w:rPr>
                <w:rFonts w:cs="Times New Roman"/>
              </w:rPr>
              <w:t>150</w:t>
            </w:r>
          </w:p>
        </w:tc>
        <w:tc>
          <w:tcPr>
            <w:tcW w:w="2083" w:type="dxa"/>
            <w:vAlign w:val="center"/>
          </w:tcPr>
          <w:p w:rsidR="00D34576" w:rsidRDefault="001E691B">
            <w:pPr>
              <w:pStyle w:val="af5"/>
              <w:rPr>
                <w:rFonts w:cs="Times New Roman"/>
              </w:rPr>
            </w:pPr>
            <w:r>
              <w:rPr>
                <w:rFonts w:cs="Times New Roman"/>
              </w:rPr>
              <w:t>-10,000m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369</w:t>
            </w:r>
          </w:p>
        </w:tc>
      </w:tr>
      <w:tr w:rsidR="00D34576">
        <w:trPr>
          <w:trHeight w:val="20"/>
        </w:trPr>
        <w:tc>
          <w:tcPr>
            <w:tcW w:w="2025" w:type="dxa"/>
            <w:vAlign w:val="center"/>
          </w:tcPr>
          <w:p w:rsidR="00D34576" w:rsidRDefault="001E691B">
            <w:pPr>
              <w:pStyle w:val="af5"/>
              <w:rPr>
                <w:rFonts w:cs="Times New Roman"/>
                <w:bCs/>
                <w:lang w:val="en"/>
              </w:rPr>
            </w:pPr>
            <w:r>
              <w:rPr>
                <w:rFonts w:cs="Times New Roman"/>
              </w:rPr>
              <w:t>液体燃料（受热面积小于</w:t>
            </w:r>
            <w:r>
              <w:rPr>
                <w:rFonts w:cs="Times New Roman"/>
              </w:rPr>
              <w:t>10m</w:t>
            </w:r>
            <w:r>
              <w:rPr>
                <w:rFonts w:cs="Times New Roman"/>
                <w:vertAlign w:val="superscript"/>
              </w:rPr>
              <w:t>2</w:t>
            </w:r>
            <w:r>
              <w:rPr>
                <w:rFonts w:cs="Times New Roman"/>
              </w:rPr>
              <w:t>）</w:t>
            </w:r>
          </w:p>
        </w:tc>
        <w:tc>
          <w:tcPr>
            <w:tcW w:w="2083" w:type="dxa"/>
            <w:vAlign w:val="center"/>
          </w:tcPr>
          <w:p w:rsidR="00D34576" w:rsidRDefault="00D34576">
            <w:pPr>
              <w:pStyle w:val="af5"/>
              <w:rPr>
                <w:rFonts w:cs="Times New Roman"/>
                <w:lang w:val="en"/>
              </w:rPr>
            </w:pPr>
          </w:p>
        </w:tc>
        <w:tc>
          <w:tcPr>
            <w:tcW w:w="777" w:type="dxa"/>
            <w:vAlign w:val="center"/>
          </w:tcPr>
          <w:p w:rsidR="00D34576" w:rsidRDefault="001E691B">
            <w:pPr>
              <w:pStyle w:val="af5"/>
              <w:rPr>
                <w:rFonts w:cs="Times New Roman"/>
              </w:rPr>
            </w:pPr>
            <w:r>
              <w:rPr>
                <w:rFonts w:cs="Times New Roman"/>
              </w:rPr>
              <w:t>300</w:t>
            </w:r>
          </w:p>
        </w:tc>
        <w:tc>
          <w:tcPr>
            <w:tcW w:w="777" w:type="dxa"/>
            <w:vAlign w:val="center"/>
          </w:tcPr>
          <w:p w:rsidR="00D34576" w:rsidRDefault="001E691B">
            <w:pPr>
              <w:pStyle w:val="af5"/>
              <w:rPr>
                <w:rFonts w:cs="Times New Roman"/>
              </w:rPr>
            </w:pPr>
            <w:r>
              <w:rPr>
                <w:rFonts w:cs="Times New Roman"/>
              </w:rPr>
              <w:t>150</w:t>
            </w:r>
          </w:p>
        </w:tc>
        <w:tc>
          <w:tcPr>
            <w:tcW w:w="2083" w:type="dxa"/>
            <w:vAlign w:val="center"/>
          </w:tcPr>
          <w:p w:rsidR="00D34576" w:rsidRDefault="00D34576">
            <w:pPr>
              <w:pStyle w:val="af5"/>
              <w:rPr>
                <w:rFonts w:cs="Times New Roman"/>
                <w:lang w:val="en"/>
              </w:rPr>
            </w:pPr>
          </w:p>
        </w:tc>
        <w:tc>
          <w:tcPr>
            <w:tcW w:w="777" w:type="dxa"/>
            <w:vAlign w:val="center"/>
          </w:tcPr>
          <w:p w:rsidR="00D34576" w:rsidRDefault="001E691B">
            <w:pPr>
              <w:pStyle w:val="af5"/>
              <w:rPr>
                <w:rFonts w:cs="Times New Roman"/>
              </w:rPr>
            </w:pPr>
            <w:r>
              <w:rPr>
                <w:rFonts w:cs="Times New Roman"/>
              </w:rPr>
              <w:t>533</w:t>
            </w:r>
          </w:p>
        </w:tc>
      </w:tr>
      <w:tr w:rsidR="00D34576">
        <w:trPr>
          <w:trHeight w:val="20"/>
        </w:trPr>
        <w:tc>
          <w:tcPr>
            <w:tcW w:w="2025" w:type="dxa"/>
            <w:vMerge w:val="restart"/>
            <w:vAlign w:val="center"/>
          </w:tcPr>
          <w:p w:rsidR="00D34576" w:rsidRDefault="001E691B">
            <w:pPr>
              <w:pStyle w:val="af5"/>
              <w:rPr>
                <w:rFonts w:cs="Times New Roman"/>
                <w:bCs/>
                <w:lang w:val="en"/>
              </w:rPr>
            </w:pPr>
            <w:r>
              <w:rPr>
                <w:rFonts w:cs="Times New Roman"/>
              </w:rPr>
              <w:t>燃煤锅炉</w:t>
            </w:r>
          </w:p>
        </w:tc>
        <w:tc>
          <w:tcPr>
            <w:tcW w:w="2083" w:type="dxa"/>
            <w:vAlign w:val="center"/>
          </w:tcPr>
          <w:p w:rsidR="00D34576" w:rsidRDefault="001E691B">
            <w:pPr>
              <w:pStyle w:val="af5"/>
              <w:rPr>
                <w:rFonts w:cs="Times New Roman"/>
              </w:rPr>
            </w:pPr>
            <w:r>
              <w:rPr>
                <w:rFonts w:cs="Times New Roman"/>
              </w:rPr>
              <w:t>200,000m</w:t>
            </w:r>
            <w:r>
              <w:rPr>
                <w:rFonts w:cs="Times New Roman"/>
                <w:vertAlign w:val="superscript"/>
              </w:rPr>
              <w:t>3</w:t>
            </w:r>
            <w:r>
              <w:rPr>
                <w:rFonts w:cs="Times New Roman"/>
              </w:rPr>
              <w:t>-</w:t>
            </w:r>
          </w:p>
        </w:tc>
        <w:tc>
          <w:tcPr>
            <w:tcW w:w="777" w:type="dxa"/>
            <w:vAlign w:val="center"/>
          </w:tcPr>
          <w:p w:rsidR="00D34576" w:rsidRDefault="001E691B">
            <w:pPr>
              <w:pStyle w:val="af5"/>
              <w:rPr>
                <w:rFonts w:cs="Times New Roman"/>
              </w:rPr>
            </w:pPr>
            <w:r>
              <w:rPr>
                <w:rFonts w:cs="Times New Roman"/>
              </w:rPr>
              <w:t>100</w:t>
            </w:r>
          </w:p>
        </w:tc>
        <w:tc>
          <w:tcPr>
            <w:tcW w:w="777" w:type="dxa"/>
            <w:vAlign w:val="center"/>
          </w:tcPr>
          <w:p w:rsidR="00D34576" w:rsidRDefault="001E691B">
            <w:pPr>
              <w:pStyle w:val="af5"/>
              <w:rPr>
                <w:rFonts w:cs="Times New Roman"/>
              </w:rPr>
            </w:pPr>
            <w:r>
              <w:rPr>
                <w:rFonts w:cs="Times New Roman"/>
              </w:rPr>
              <w:t>50</w:t>
            </w:r>
          </w:p>
        </w:tc>
        <w:tc>
          <w:tcPr>
            <w:tcW w:w="2083" w:type="dxa"/>
            <w:vAlign w:val="center"/>
          </w:tcPr>
          <w:p w:rsidR="00D34576" w:rsidRDefault="001E691B">
            <w:pPr>
              <w:pStyle w:val="af5"/>
              <w:rPr>
                <w:rFonts w:cs="Times New Roman"/>
              </w:rPr>
            </w:pPr>
            <w:r>
              <w:rPr>
                <w:rFonts w:cs="Times New Roman"/>
              </w:rPr>
              <w:t>700,000m</w:t>
            </w:r>
            <w:r>
              <w:rPr>
                <w:rFonts w:cs="Times New Roman"/>
                <w:vertAlign w:val="superscript"/>
              </w:rPr>
              <w:t>3</w:t>
            </w:r>
            <w:r>
              <w:rPr>
                <w:rFonts w:cs="Times New Roman"/>
              </w:rPr>
              <w:t>-</w:t>
            </w:r>
          </w:p>
        </w:tc>
        <w:tc>
          <w:tcPr>
            <w:tcW w:w="777" w:type="dxa"/>
            <w:vAlign w:val="center"/>
          </w:tcPr>
          <w:p w:rsidR="00D34576" w:rsidRDefault="001E691B">
            <w:pPr>
              <w:pStyle w:val="af5"/>
              <w:rPr>
                <w:rFonts w:cs="Times New Roman"/>
              </w:rPr>
            </w:pPr>
            <w:r>
              <w:rPr>
                <w:rFonts w:cs="Times New Roman"/>
              </w:rPr>
              <w:t>410</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rPr>
            </w:pPr>
            <w:r>
              <w:rPr>
                <w:rFonts w:cs="Times New Roman"/>
              </w:rPr>
              <w:t>-200,000m</w:t>
            </w:r>
            <w:r>
              <w:rPr>
                <w:rFonts w:cs="Times New Roman"/>
                <w:vertAlign w:val="superscript"/>
              </w:rPr>
              <w:t>3</w:t>
            </w: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200</w:t>
            </w:r>
          </w:p>
        </w:tc>
        <w:tc>
          <w:tcPr>
            <w:tcW w:w="777" w:type="dxa"/>
            <w:vAlign w:val="center"/>
          </w:tcPr>
          <w:p w:rsidR="00D34576" w:rsidRDefault="001E691B">
            <w:pPr>
              <w:pStyle w:val="af5"/>
              <w:rPr>
                <w:rFonts w:cs="Times New Roman"/>
              </w:rPr>
            </w:pPr>
            <w:r>
              <w:rPr>
                <w:rFonts w:cs="Times New Roman"/>
              </w:rPr>
              <w:t>100</w:t>
            </w:r>
          </w:p>
        </w:tc>
        <w:tc>
          <w:tcPr>
            <w:tcW w:w="2083" w:type="dxa"/>
            <w:vAlign w:val="center"/>
          </w:tcPr>
          <w:p w:rsidR="00D34576" w:rsidRDefault="001E691B">
            <w:pPr>
              <w:pStyle w:val="af5"/>
              <w:rPr>
                <w:rFonts w:cs="Times New Roman"/>
              </w:rPr>
            </w:pPr>
            <w:r>
              <w:rPr>
                <w:rFonts w:cs="Times New Roman"/>
              </w:rPr>
              <w:t>-700,000m</w:t>
            </w:r>
            <w:r>
              <w:rPr>
                <w:rFonts w:cs="Times New Roman"/>
                <w:vertAlign w:val="superscript"/>
              </w:rPr>
              <w:t>3</w:t>
            </w:r>
          </w:p>
          <w:p w:rsidR="00D34576" w:rsidRDefault="001E691B">
            <w:pPr>
              <w:pStyle w:val="af5"/>
              <w:rPr>
                <w:rFonts w:cs="Times New Roman"/>
              </w:rPr>
            </w:pP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512.5</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rPr>
            </w:pP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300</w:t>
            </w:r>
          </w:p>
        </w:tc>
        <w:tc>
          <w:tcPr>
            <w:tcW w:w="777" w:type="dxa"/>
            <w:vAlign w:val="center"/>
          </w:tcPr>
          <w:p w:rsidR="00D34576" w:rsidRDefault="001E691B">
            <w:pPr>
              <w:pStyle w:val="af5"/>
              <w:rPr>
                <w:rFonts w:cs="Times New Roman"/>
              </w:rPr>
            </w:pPr>
            <w:r>
              <w:rPr>
                <w:rFonts w:cs="Times New Roman"/>
              </w:rPr>
              <w:t>150</w:t>
            </w:r>
          </w:p>
        </w:tc>
        <w:tc>
          <w:tcPr>
            <w:tcW w:w="2083" w:type="dxa"/>
            <w:vAlign w:val="center"/>
          </w:tcPr>
          <w:p w:rsidR="00D34576" w:rsidRDefault="001E691B">
            <w:pPr>
              <w:pStyle w:val="af5"/>
              <w:rPr>
                <w:rFonts w:cs="Times New Roman"/>
              </w:rPr>
            </w:pP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615</w:t>
            </w:r>
          </w:p>
        </w:tc>
      </w:tr>
      <w:tr w:rsidR="00D34576">
        <w:trPr>
          <w:trHeight w:val="20"/>
        </w:trPr>
        <w:tc>
          <w:tcPr>
            <w:tcW w:w="2025" w:type="dxa"/>
            <w:vMerge w:val="restart"/>
            <w:vAlign w:val="center"/>
          </w:tcPr>
          <w:p w:rsidR="00D34576" w:rsidRDefault="001E691B">
            <w:pPr>
              <w:pStyle w:val="af5"/>
              <w:rPr>
                <w:rFonts w:cs="Times New Roman"/>
                <w:bCs/>
                <w:lang w:val="en"/>
              </w:rPr>
            </w:pPr>
            <w:r>
              <w:rPr>
                <w:rFonts w:cs="Times New Roman"/>
              </w:rPr>
              <w:t>固体燃料锅炉</w:t>
            </w:r>
            <w:r>
              <w:rPr>
                <w:rFonts w:cs="Times New Roman"/>
                <w:vertAlign w:val="superscript"/>
              </w:rPr>
              <w:t>*4</w:t>
            </w:r>
            <w:r>
              <w:rPr>
                <w:rFonts w:cs="Times New Roman"/>
              </w:rPr>
              <w:t>（受热面积在</w:t>
            </w:r>
            <w:r>
              <w:rPr>
                <w:rFonts w:cs="Times New Roman"/>
              </w:rPr>
              <w:t>10m</w:t>
            </w:r>
            <w:r>
              <w:rPr>
                <w:rFonts w:cs="Times New Roman"/>
                <w:vertAlign w:val="superscript"/>
              </w:rPr>
              <w:t>2</w:t>
            </w:r>
            <w:r>
              <w:rPr>
                <w:rFonts w:cs="Times New Roman"/>
              </w:rPr>
              <w:t>以上。）</w:t>
            </w:r>
          </w:p>
        </w:tc>
        <w:tc>
          <w:tcPr>
            <w:tcW w:w="2083" w:type="dxa"/>
            <w:vMerge w:val="restart"/>
            <w:vAlign w:val="center"/>
          </w:tcPr>
          <w:p w:rsidR="00D34576" w:rsidRDefault="001E691B">
            <w:pPr>
              <w:pStyle w:val="af5"/>
              <w:rPr>
                <w:rFonts w:cs="Times New Roman"/>
              </w:rPr>
            </w:pPr>
            <w:r>
              <w:rPr>
                <w:rFonts w:cs="Times New Roman"/>
              </w:rPr>
              <w:t>40,000m</w:t>
            </w:r>
            <w:r>
              <w:rPr>
                <w:rFonts w:cs="Times New Roman"/>
                <w:vertAlign w:val="superscript"/>
              </w:rPr>
              <w:t>3</w:t>
            </w:r>
            <w:r>
              <w:rPr>
                <w:rFonts w:cs="Times New Roman"/>
              </w:rPr>
              <w:t>-</w:t>
            </w:r>
          </w:p>
        </w:tc>
        <w:tc>
          <w:tcPr>
            <w:tcW w:w="777" w:type="dxa"/>
            <w:vMerge w:val="restart"/>
            <w:vAlign w:val="center"/>
          </w:tcPr>
          <w:p w:rsidR="00D34576" w:rsidRDefault="001E691B">
            <w:pPr>
              <w:pStyle w:val="af5"/>
              <w:rPr>
                <w:rFonts w:cs="Times New Roman"/>
              </w:rPr>
            </w:pPr>
            <w:r>
              <w:rPr>
                <w:rFonts w:cs="Times New Roman"/>
              </w:rPr>
              <w:t>300</w:t>
            </w:r>
          </w:p>
        </w:tc>
        <w:tc>
          <w:tcPr>
            <w:tcW w:w="777" w:type="dxa"/>
            <w:vMerge w:val="restart"/>
            <w:vAlign w:val="center"/>
          </w:tcPr>
          <w:p w:rsidR="00D34576" w:rsidRDefault="001E691B">
            <w:pPr>
              <w:pStyle w:val="af5"/>
              <w:rPr>
                <w:rFonts w:cs="Times New Roman"/>
              </w:rPr>
            </w:pPr>
            <w:r>
              <w:rPr>
                <w:rFonts w:cs="Times New Roman"/>
              </w:rPr>
              <w:t>150</w:t>
            </w:r>
          </w:p>
        </w:tc>
        <w:tc>
          <w:tcPr>
            <w:tcW w:w="2083" w:type="dxa"/>
            <w:vAlign w:val="center"/>
          </w:tcPr>
          <w:p w:rsidR="00D34576" w:rsidRDefault="001E691B">
            <w:pPr>
              <w:pStyle w:val="af5"/>
              <w:rPr>
                <w:rFonts w:cs="Times New Roman"/>
              </w:rPr>
            </w:pPr>
            <w:r>
              <w:rPr>
                <w:rFonts w:cs="Times New Roman"/>
              </w:rPr>
              <w:t>700,000m</w:t>
            </w:r>
            <w:r>
              <w:rPr>
                <w:rFonts w:cs="Times New Roman"/>
                <w:vertAlign w:val="superscript"/>
              </w:rPr>
              <w:t>3</w:t>
            </w:r>
            <w:r>
              <w:rPr>
                <w:rFonts w:cs="Times New Roman"/>
              </w:rPr>
              <w:t>-</w:t>
            </w:r>
          </w:p>
        </w:tc>
        <w:tc>
          <w:tcPr>
            <w:tcW w:w="777" w:type="dxa"/>
            <w:vAlign w:val="center"/>
          </w:tcPr>
          <w:p w:rsidR="00D34576" w:rsidRDefault="001E691B">
            <w:pPr>
              <w:pStyle w:val="af5"/>
              <w:rPr>
                <w:rFonts w:cs="Times New Roman"/>
              </w:rPr>
            </w:pPr>
            <w:r>
              <w:rPr>
                <w:rFonts w:cs="Times New Roman"/>
              </w:rPr>
              <w:t>410</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2083" w:type="dxa"/>
            <w:vAlign w:val="center"/>
          </w:tcPr>
          <w:p w:rsidR="00D34576" w:rsidRDefault="001E691B">
            <w:pPr>
              <w:pStyle w:val="af5"/>
              <w:rPr>
                <w:rFonts w:cs="Times New Roman"/>
              </w:rPr>
            </w:pPr>
            <w:r>
              <w:rPr>
                <w:rFonts w:cs="Times New Roman"/>
              </w:rPr>
              <w:t>-700,000m</w:t>
            </w:r>
            <w:r>
              <w:rPr>
                <w:rFonts w:cs="Times New Roman"/>
                <w:vertAlign w:val="superscript"/>
              </w:rPr>
              <w:t>3</w:t>
            </w: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512.5</w:t>
            </w: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Align w:val="center"/>
          </w:tcPr>
          <w:p w:rsidR="00D34576" w:rsidRDefault="001E691B">
            <w:pPr>
              <w:pStyle w:val="af5"/>
              <w:rPr>
                <w:rFonts w:cs="Times New Roman"/>
              </w:rPr>
            </w:pP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300</w:t>
            </w:r>
          </w:p>
        </w:tc>
        <w:tc>
          <w:tcPr>
            <w:tcW w:w="777" w:type="dxa"/>
            <w:vAlign w:val="center"/>
          </w:tcPr>
          <w:p w:rsidR="00D34576" w:rsidRDefault="001E691B">
            <w:pPr>
              <w:pStyle w:val="af5"/>
              <w:rPr>
                <w:rFonts w:cs="Times New Roman"/>
              </w:rPr>
            </w:pPr>
            <w:r>
              <w:rPr>
                <w:rFonts w:cs="Times New Roman"/>
              </w:rPr>
              <w:t>200</w:t>
            </w:r>
          </w:p>
        </w:tc>
        <w:tc>
          <w:tcPr>
            <w:tcW w:w="2083" w:type="dxa"/>
            <w:vAlign w:val="center"/>
          </w:tcPr>
          <w:p w:rsidR="00D34576" w:rsidRDefault="001E691B">
            <w:pPr>
              <w:pStyle w:val="af5"/>
              <w:rPr>
                <w:rFonts w:cs="Times New Roman"/>
              </w:rPr>
            </w:pPr>
            <w:r>
              <w:rPr>
                <w:rFonts w:cs="Times New Roman"/>
              </w:rPr>
              <w:t>-40,000m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615</w:t>
            </w:r>
          </w:p>
        </w:tc>
      </w:tr>
      <w:tr w:rsidR="00D34576">
        <w:trPr>
          <w:trHeight w:val="20"/>
        </w:trPr>
        <w:tc>
          <w:tcPr>
            <w:tcW w:w="2025" w:type="dxa"/>
            <w:vAlign w:val="center"/>
          </w:tcPr>
          <w:p w:rsidR="00D34576" w:rsidRDefault="001E691B">
            <w:pPr>
              <w:pStyle w:val="af5"/>
              <w:rPr>
                <w:rFonts w:cs="Times New Roman"/>
                <w:bCs/>
                <w:lang w:val="en"/>
              </w:rPr>
            </w:pPr>
            <w:r>
              <w:rPr>
                <w:rFonts w:cs="Times New Roman"/>
              </w:rPr>
              <w:t>固体燃料锅炉（受热面积小于</w:t>
            </w:r>
            <w:r>
              <w:rPr>
                <w:rFonts w:cs="Times New Roman"/>
              </w:rPr>
              <w:t>10m</w:t>
            </w:r>
            <w:r>
              <w:rPr>
                <w:rFonts w:cs="Times New Roman"/>
                <w:vertAlign w:val="superscript"/>
              </w:rPr>
              <w:t>2</w:t>
            </w:r>
            <w:r>
              <w:rPr>
                <w:rFonts w:cs="Times New Roman"/>
              </w:rPr>
              <w:t>）</w:t>
            </w:r>
          </w:p>
        </w:tc>
        <w:tc>
          <w:tcPr>
            <w:tcW w:w="2083" w:type="dxa"/>
            <w:vAlign w:val="center"/>
          </w:tcPr>
          <w:p w:rsidR="00D34576" w:rsidRDefault="00D34576">
            <w:pPr>
              <w:pStyle w:val="af5"/>
              <w:rPr>
                <w:rFonts w:cs="Times New Roman"/>
                <w:lang w:val="en"/>
              </w:rPr>
            </w:pPr>
          </w:p>
        </w:tc>
        <w:tc>
          <w:tcPr>
            <w:tcW w:w="777" w:type="dxa"/>
            <w:vAlign w:val="center"/>
          </w:tcPr>
          <w:p w:rsidR="00D34576" w:rsidRDefault="001E691B">
            <w:pPr>
              <w:pStyle w:val="af5"/>
              <w:rPr>
                <w:rFonts w:cs="Times New Roman"/>
              </w:rPr>
            </w:pPr>
            <w:r>
              <w:rPr>
                <w:rFonts w:cs="Times New Roman"/>
              </w:rPr>
              <w:t>300</w:t>
            </w:r>
          </w:p>
        </w:tc>
        <w:tc>
          <w:tcPr>
            <w:tcW w:w="777" w:type="dxa"/>
            <w:vAlign w:val="center"/>
          </w:tcPr>
          <w:p w:rsidR="00D34576" w:rsidRDefault="001E691B">
            <w:pPr>
              <w:pStyle w:val="af5"/>
              <w:rPr>
                <w:rFonts w:cs="Times New Roman"/>
              </w:rPr>
            </w:pPr>
            <w:r>
              <w:rPr>
                <w:rFonts w:cs="Times New Roman"/>
              </w:rPr>
              <w:t>200</w:t>
            </w:r>
          </w:p>
        </w:tc>
        <w:tc>
          <w:tcPr>
            <w:tcW w:w="2083" w:type="dxa"/>
            <w:vAlign w:val="center"/>
          </w:tcPr>
          <w:p w:rsidR="00D34576" w:rsidRDefault="00D34576">
            <w:pPr>
              <w:pStyle w:val="af5"/>
              <w:rPr>
                <w:rFonts w:cs="Times New Roman"/>
              </w:rPr>
            </w:pPr>
          </w:p>
        </w:tc>
        <w:tc>
          <w:tcPr>
            <w:tcW w:w="777" w:type="dxa"/>
            <w:vAlign w:val="center"/>
          </w:tcPr>
          <w:p w:rsidR="00D34576" w:rsidRDefault="001E691B">
            <w:pPr>
              <w:pStyle w:val="af5"/>
              <w:rPr>
                <w:rFonts w:cs="Times New Roman"/>
              </w:rPr>
            </w:pPr>
            <w:r>
              <w:rPr>
                <w:rFonts w:cs="Times New Roman"/>
              </w:rPr>
              <w:t>717.5</w:t>
            </w:r>
          </w:p>
        </w:tc>
      </w:tr>
      <w:tr w:rsidR="00D34576">
        <w:trPr>
          <w:trHeight w:val="20"/>
        </w:trPr>
        <w:tc>
          <w:tcPr>
            <w:tcW w:w="2025" w:type="dxa"/>
            <w:vMerge w:val="restart"/>
            <w:vAlign w:val="center"/>
          </w:tcPr>
          <w:p w:rsidR="00D34576" w:rsidRDefault="001E691B">
            <w:pPr>
              <w:pStyle w:val="af5"/>
              <w:rPr>
                <w:rFonts w:cs="Times New Roman"/>
                <w:bCs/>
                <w:lang w:val="en"/>
              </w:rPr>
            </w:pPr>
            <w:r>
              <w:rPr>
                <w:rFonts w:cs="Times New Roman"/>
              </w:rPr>
              <w:t>其他锅炉</w:t>
            </w:r>
          </w:p>
        </w:tc>
        <w:tc>
          <w:tcPr>
            <w:tcW w:w="2083" w:type="dxa"/>
            <w:vMerge w:val="restart"/>
            <w:vAlign w:val="center"/>
          </w:tcPr>
          <w:p w:rsidR="00D34576" w:rsidRDefault="001E691B">
            <w:pPr>
              <w:pStyle w:val="af5"/>
              <w:rPr>
                <w:rFonts w:cs="Times New Roman"/>
              </w:rPr>
            </w:pPr>
            <w:r>
              <w:rPr>
                <w:rFonts w:cs="Times New Roman"/>
              </w:rPr>
              <w:t>40,000m</w:t>
            </w:r>
            <w:r>
              <w:rPr>
                <w:rFonts w:cs="Times New Roman"/>
                <w:vertAlign w:val="superscript"/>
              </w:rPr>
              <w:t>3</w:t>
            </w:r>
          </w:p>
        </w:tc>
        <w:tc>
          <w:tcPr>
            <w:tcW w:w="777" w:type="dxa"/>
            <w:vMerge w:val="restart"/>
            <w:vAlign w:val="center"/>
          </w:tcPr>
          <w:p w:rsidR="00D34576" w:rsidRDefault="001E691B">
            <w:pPr>
              <w:pStyle w:val="af5"/>
              <w:rPr>
                <w:rFonts w:cs="Times New Roman"/>
              </w:rPr>
            </w:pPr>
            <w:r>
              <w:rPr>
                <w:rFonts w:cs="Times New Roman"/>
              </w:rPr>
              <w:t>300</w:t>
            </w:r>
          </w:p>
        </w:tc>
        <w:tc>
          <w:tcPr>
            <w:tcW w:w="777" w:type="dxa"/>
            <w:vMerge w:val="restart"/>
            <w:vAlign w:val="center"/>
          </w:tcPr>
          <w:p w:rsidR="00D34576" w:rsidRDefault="001E691B">
            <w:pPr>
              <w:pStyle w:val="af5"/>
              <w:rPr>
                <w:rFonts w:cs="Times New Roman"/>
              </w:rPr>
            </w:pPr>
            <w:r>
              <w:rPr>
                <w:rFonts w:cs="Times New Roman"/>
              </w:rPr>
              <w:t>150</w:t>
            </w:r>
          </w:p>
        </w:tc>
        <w:tc>
          <w:tcPr>
            <w:tcW w:w="2083" w:type="dxa"/>
            <w:vAlign w:val="center"/>
          </w:tcPr>
          <w:p w:rsidR="00D34576" w:rsidRDefault="001E691B">
            <w:pPr>
              <w:pStyle w:val="af5"/>
              <w:rPr>
                <w:rFonts w:cs="Times New Roman"/>
              </w:rPr>
            </w:pPr>
            <w:r>
              <w:rPr>
                <w:rFonts w:cs="Times New Roman"/>
              </w:rPr>
              <w:t>500,000m</w:t>
            </w:r>
            <w:r>
              <w:rPr>
                <w:rFonts w:cs="Times New Roman"/>
                <w:vertAlign w:val="superscript"/>
              </w:rPr>
              <w:t>3</w:t>
            </w:r>
            <w:r>
              <w:rPr>
                <w:rFonts w:cs="Times New Roman"/>
              </w:rPr>
              <w:t>-</w:t>
            </w:r>
          </w:p>
        </w:tc>
        <w:tc>
          <w:tcPr>
            <w:tcW w:w="777" w:type="dxa"/>
            <w:vAlign w:val="center"/>
          </w:tcPr>
          <w:p w:rsidR="00D34576" w:rsidRDefault="001E691B">
            <w:pPr>
              <w:pStyle w:val="af5"/>
              <w:rPr>
                <w:rFonts w:cs="Times New Roman"/>
              </w:rPr>
            </w:pPr>
            <w:r>
              <w:rPr>
                <w:rFonts w:cs="Times New Roman"/>
              </w:rPr>
              <w:t>266.5</w:t>
            </w:r>
          </w:p>
        </w:tc>
      </w:tr>
      <w:tr w:rsidR="00D34576">
        <w:trPr>
          <w:trHeight w:val="326"/>
        </w:trPr>
        <w:tc>
          <w:tcPr>
            <w:tcW w:w="2025" w:type="dxa"/>
            <w:vMerge/>
            <w:vAlign w:val="center"/>
          </w:tcPr>
          <w:p w:rsidR="00D34576" w:rsidRDefault="00D34576">
            <w:pPr>
              <w:pStyle w:val="af5"/>
              <w:rPr>
                <w:rFonts w:cs="Times New Roman"/>
                <w:lang w:val="en"/>
              </w:rPr>
            </w:pPr>
          </w:p>
        </w:tc>
        <w:tc>
          <w:tcPr>
            <w:tcW w:w="2083"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2083" w:type="dxa"/>
            <w:vMerge w:val="restart"/>
            <w:vAlign w:val="center"/>
          </w:tcPr>
          <w:p w:rsidR="00D34576" w:rsidRDefault="001E691B">
            <w:pPr>
              <w:pStyle w:val="af5"/>
              <w:rPr>
                <w:rFonts w:cs="Times New Roman"/>
              </w:rPr>
            </w:pPr>
            <w:r>
              <w:rPr>
                <w:rFonts w:cs="Times New Roman"/>
              </w:rPr>
              <w:t>-500,000m</w:t>
            </w:r>
            <w:r>
              <w:rPr>
                <w:rFonts w:cs="Times New Roman"/>
                <w:vertAlign w:val="superscript"/>
              </w:rPr>
              <w:t>3</w:t>
            </w:r>
            <w:r>
              <w:rPr>
                <w:rFonts w:cs="Times New Roman"/>
              </w:rPr>
              <w:t>-10,000m</w:t>
            </w:r>
            <w:r>
              <w:rPr>
                <w:rFonts w:cs="Times New Roman"/>
                <w:vertAlign w:val="superscript"/>
              </w:rPr>
              <w:t>3</w:t>
            </w:r>
          </w:p>
        </w:tc>
        <w:tc>
          <w:tcPr>
            <w:tcW w:w="777" w:type="dxa"/>
            <w:vMerge w:val="restart"/>
            <w:vAlign w:val="center"/>
          </w:tcPr>
          <w:p w:rsidR="00D34576" w:rsidRDefault="001E691B">
            <w:pPr>
              <w:pStyle w:val="af5"/>
              <w:rPr>
                <w:rFonts w:cs="Times New Roman"/>
              </w:rPr>
            </w:pPr>
            <w:r>
              <w:rPr>
                <w:rFonts w:cs="Times New Roman"/>
              </w:rPr>
              <w:t>307.5</w:t>
            </w:r>
          </w:p>
        </w:tc>
      </w:tr>
      <w:tr w:rsidR="00D34576">
        <w:trPr>
          <w:trHeight w:val="326"/>
        </w:trPr>
        <w:tc>
          <w:tcPr>
            <w:tcW w:w="2025" w:type="dxa"/>
            <w:vMerge/>
            <w:vAlign w:val="center"/>
          </w:tcPr>
          <w:p w:rsidR="00D34576" w:rsidRDefault="00D34576">
            <w:pPr>
              <w:pStyle w:val="af5"/>
              <w:rPr>
                <w:rFonts w:cs="Times New Roman"/>
                <w:lang w:val="en"/>
              </w:rPr>
            </w:pPr>
          </w:p>
        </w:tc>
        <w:tc>
          <w:tcPr>
            <w:tcW w:w="2083" w:type="dxa"/>
            <w:vMerge w:val="restart"/>
            <w:vAlign w:val="center"/>
          </w:tcPr>
          <w:p w:rsidR="00D34576" w:rsidRDefault="001E691B">
            <w:pPr>
              <w:pStyle w:val="af5"/>
              <w:rPr>
                <w:rFonts w:cs="Times New Roman"/>
              </w:rPr>
            </w:pPr>
            <w:r>
              <w:rPr>
                <w:rFonts w:cs="Times New Roman"/>
              </w:rPr>
              <w:t>-40,000m</w:t>
            </w:r>
            <w:r>
              <w:rPr>
                <w:rFonts w:cs="Times New Roman"/>
                <w:vertAlign w:val="superscript"/>
              </w:rPr>
              <w:t>3</w:t>
            </w:r>
          </w:p>
        </w:tc>
        <w:tc>
          <w:tcPr>
            <w:tcW w:w="777" w:type="dxa"/>
            <w:vMerge w:val="restart"/>
            <w:vAlign w:val="center"/>
          </w:tcPr>
          <w:p w:rsidR="00D34576" w:rsidRDefault="001E691B">
            <w:pPr>
              <w:pStyle w:val="af5"/>
              <w:rPr>
                <w:rFonts w:cs="Times New Roman"/>
              </w:rPr>
            </w:pPr>
            <w:r>
              <w:rPr>
                <w:rFonts w:cs="Times New Roman"/>
              </w:rPr>
              <w:t>300</w:t>
            </w:r>
          </w:p>
        </w:tc>
        <w:tc>
          <w:tcPr>
            <w:tcW w:w="777" w:type="dxa"/>
            <w:vMerge w:val="restart"/>
            <w:vAlign w:val="center"/>
          </w:tcPr>
          <w:p w:rsidR="00D34576" w:rsidRDefault="001E691B">
            <w:pPr>
              <w:pStyle w:val="af5"/>
              <w:rPr>
                <w:rFonts w:cs="Times New Roman"/>
              </w:rPr>
            </w:pPr>
            <w:r>
              <w:rPr>
                <w:rFonts w:cs="Times New Roman"/>
              </w:rPr>
              <w:t>200</w:t>
            </w:r>
          </w:p>
        </w:tc>
        <w:tc>
          <w:tcPr>
            <w:tcW w:w="2083" w:type="dxa"/>
            <w:vMerge/>
            <w:vAlign w:val="center"/>
          </w:tcPr>
          <w:p w:rsidR="00D34576" w:rsidRDefault="00D34576">
            <w:pPr>
              <w:pStyle w:val="af5"/>
              <w:rPr>
                <w:rFonts w:cs="Times New Roman"/>
                <w:lang w:val="en"/>
              </w:rPr>
            </w:pPr>
          </w:p>
        </w:tc>
        <w:tc>
          <w:tcPr>
            <w:tcW w:w="777" w:type="dxa"/>
            <w:vMerge/>
            <w:vAlign w:val="center"/>
          </w:tcPr>
          <w:p w:rsidR="00D34576" w:rsidRDefault="00D34576">
            <w:pPr>
              <w:pStyle w:val="af5"/>
              <w:rPr>
                <w:rFonts w:cs="Times New Roman"/>
                <w:lang w:val="en"/>
              </w:rPr>
            </w:pPr>
          </w:p>
        </w:tc>
      </w:tr>
      <w:tr w:rsidR="00D34576">
        <w:trPr>
          <w:trHeight w:val="20"/>
        </w:trPr>
        <w:tc>
          <w:tcPr>
            <w:tcW w:w="2025" w:type="dxa"/>
            <w:vMerge/>
            <w:vAlign w:val="center"/>
          </w:tcPr>
          <w:p w:rsidR="00D34576" w:rsidRDefault="00D34576">
            <w:pPr>
              <w:pStyle w:val="af5"/>
              <w:rPr>
                <w:rFonts w:cs="Times New Roman"/>
                <w:lang w:val="en"/>
              </w:rPr>
            </w:pPr>
          </w:p>
        </w:tc>
        <w:tc>
          <w:tcPr>
            <w:tcW w:w="2083"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777" w:type="dxa"/>
            <w:vMerge/>
            <w:vAlign w:val="center"/>
          </w:tcPr>
          <w:p w:rsidR="00D34576" w:rsidRDefault="00D34576">
            <w:pPr>
              <w:pStyle w:val="af5"/>
              <w:rPr>
                <w:rFonts w:cs="Times New Roman"/>
              </w:rPr>
            </w:pPr>
          </w:p>
        </w:tc>
        <w:tc>
          <w:tcPr>
            <w:tcW w:w="2083" w:type="dxa"/>
            <w:vAlign w:val="center"/>
          </w:tcPr>
          <w:p w:rsidR="00D34576" w:rsidRDefault="001E691B">
            <w:pPr>
              <w:pStyle w:val="af5"/>
              <w:rPr>
                <w:rFonts w:cs="Times New Roman"/>
              </w:rPr>
            </w:pPr>
            <w:r>
              <w:rPr>
                <w:rFonts w:cs="Times New Roman"/>
              </w:rPr>
              <w:t>-10,000m</w:t>
            </w:r>
            <w:r>
              <w:rPr>
                <w:rFonts w:cs="Times New Roman"/>
                <w:vertAlign w:val="superscript"/>
              </w:rPr>
              <w:t>3</w:t>
            </w:r>
          </w:p>
        </w:tc>
        <w:tc>
          <w:tcPr>
            <w:tcW w:w="777" w:type="dxa"/>
            <w:vAlign w:val="center"/>
          </w:tcPr>
          <w:p w:rsidR="00D34576" w:rsidRDefault="001E691B">
            <w:pPr>
              <w:pStyle w:val="af5"/>
              <w:rPr>
                <w:rFonts w:cs="Times New Roman"/>
              </w:rPr>
            </w:pPr>
            <w:r>
              <w:rPr>
                <w:rFonts w:cs="Times New Roman"/>
              </w:rPr>
              <w:t>369</w:t>
            </w:r>
          </w:p>
        </w:tc>
      </w:tr>
    </w:tbl>
    <w:p w:rsidR="00D34576" w:rsidRDefault="001E691B">
      <w:pPr>
        <w:pStyle w:val="2"/>
        <w:rPr>
          <w:rFonts w:ascii="Times New Roman" w:hAnsi="Times New Roman" w:cs="Times New Roman"/>
        </w:rPr>
      </w:pPr>
      <w:bookmarkStart w:id="14" w:name="_Toc26174399"/>
      <w:r>
        <w:rPr>
          <w:rFonts w:ascii="Times New Roman" w:hAnsi="Times New Roman" w:cs="Times New Roman"/>
        </w:rPr>
        <w:t>国内相关标准</w:t>
      </w:r>
      <w:bookmarkEnd w:id="14"/>
    </w:p>
    <w:p w:rsidR="00D34576" w:rsidRDefault="001E691B">
      <w:pPr>
        <w:pStyle w:val="3"/>
        <w:rPr>
          <w:rFonts w:cs="Times New Roman"/>
        </w:rPr>
      </w:pPr>
      <w:r>
        <w:rPr>
          <w:rFonts w:cs="Times New Roman"/>
        </w:rPr>
        <w:t>直辖市及重点区域</w:t>
      </w:r>
    </w:p>
    <w:p w:rsidR="00D34576" w:rsidRDefault="001E691B">
      <w:pPr>
        <w:ind w:firstLine="480"/>
        <w:rPr>
          <w:rFonts w:cs="Times New Roman"/>
        </w:rPr>
      </w:pPr>
      <w:r>
        <w:rPr>
          <w:rFonts w:cs="Times New Roman"/>
        </w:rPr>
        <w:t>为了解国内直辖市及重点区域《锅炉大气污染物排放标准》的限值水平，本节引用的锅炉大气污染物排放地方标准如下：</w:t>
      </w:r>
    </w:p>
    <w:p w:rsidR="00D34576" w:rsidRDefault="001E691B">
      <w:pPr>
        <w:ind w:firstLine="480"/>
        <w:rPr>
          <w:rFonts w:cs="Times New Roman"/>
        </w:rPr>
      </w:pPr>
      <w:r>
        <w:rPr>
          <w:rFonts w:cs="Times New Roman"/>
        </w:rPr>
        <w:t>国标《锅炉大气污染物排放标准》（</w:t>
      </w:r>
      <w:r>
        <w:rPr>
          <w:rFonts w:cs="Times New Roman"/>
        </w:rPr>
        <w:t>GB13271-2014</w:t>
      </w:r>
      <w:r>
        <w:rPr>
          <w:rFonts w:cs="Times New Roman"/>
        </w:rPr>
        <w:t>）</w:t>
      </w:r>
    </w:p>
    <w:p w:rsidR="00D34576" w:rsidRDefault="001E691B">
      <w:pPr>
        <w:ind w:firstLine="480"/>
        <w:rPr>
          <w:rFonts w:cs="Times New Roman"/>
        </w:rPr>
      </w:pPr>
      <w:r>
        <w:rPr>
          <w:rFonts w:cs="Times New Roman"/>
        </w:rPr>
        <w:t>北京市《锅炉大气污染物排放标准》</w:t>
      </w:r>
      <w:r>
        <w:rPr>
          <w:rFonts w:cs="Times New Roman"/>
        </w:rPr>
        <w:t>(DB11/139-2015)</w:t>
      </w:r>
    </w:p>
    <w:p w:rsidR="00D34576" w:rsidRDefault="001E691B">
      <w:pPr>
        <w:ind w:firstLine="480"/>
        <w:rPr>
          <w:rFonts w:cs="Times New Roman"/>
        </w:rPr>
      </w:pPr>
      <w:r>
        <w:rPr>
          <w:rFonts w:cs="Times New Roman"/>
        </w:rPr>
        <w:t>天津市《锅炉大气污染物排放标准》</w:t>
      </w:r>
      <w:r>
        <w:rPr>
          <w:rFonts w:cs="Times New Roman"/>
        </w:rPr>
        <w:t>(DB12/151-2016)</w:t>
      </w:r>
    </w:p>
    <w:p w:rsidR="00D34576" w:rsidRDefault="001E691B">
      <w:pPr>
        <w:ind w:firstLine="480"/>
        <w:rPr>
          <w:rFonts w:cs="Times New Roman"/>
        </w:rPr>
      </w:pPr>
      <w:r>
        <w:rPr>
          <w:rFonts w:cs="Times New Roman"/>
        </w:rPr>
        <w:t>上海市《锅炉大气污染物排放标准》</w:t>
      </w:r>
      <w:r>
        <w:rPr>
          <w:rFonts w:cs="Times New Roman"/>
        </w:rPr>
        <w:t>(DB31/387-2018)</w:t>
      </w:r>
    </w:p>
    <w:p w:rsidR="00D34576" w:rsidRDefault="001E691B">
      <w:pPr>
        <w:ind w:firstLine="480"/>
        <w:rPr>
          <w:rFonts w:cs="Times New Roman"/>
        </w:rPr>
      </w:pPr>
      <w:r>
        <w:rPr>
          <w:rFonts w:cs="Times New Roman"/>
        </w:rPr>
        <w:t>山东省《锅炉大气污染物排放标准》</w:t>
      </w:r>
      <w:r>
        <w:rPr>
          <w:rFonts w:cs="Times New Roman"/>
        </w:rPr>
        <w:t>(DB37/2374-2018)</w:t>
      </w:r>
    </w:p>
    <w:p w:rsidR="00D34576" w:rsidRDefault="001E691B">
      <w:pPr>
        <w:ind w:firstLine="480"/>
        <w:rPr>
          <w:rFonts w:cs="Times New Roman"/>
        </w:rPr>
      </w:pPr>
      <w:r>
        <w:rPr>
          <w:rFonts w:cs="Times New Roman"/>
        </w:rPr>
        <w:t>广东省《锅炉大气污染物排放标准》</w:t>
      </w:r>
      <w:r>
        <w:rPr>
          <w:rFonts w:cs="Times New Roman"/>
        </w:rPr>
        <w:t>(DB44/765-2019)</w:t>
      </w:r>
    </w:p>
    <w:p w:rsidR="00D34576" w:rsidRDefault="001E691B">
      <w:pPr>
        <w:ind w:firstLine="480"/>
        <w:rPr>
          <w:rFonts w:cs="Times New Roman"/>
        </w:rPr>
      </w:pPr>
      <w:r>
        <w:rPr>
          <w:rFonts w:cs="Times New Roman"/>
        </w:rPr>
        <w:t>杭州市《锅炉大气污染物排放标准》</w:t>
      </w:r>
      <w:r>
        <w:rPr>
          <w:rFonts w:cs="Times New Roman"/>
        </w:rPr>
        <w:t xml:space="preserve">(DB3301/T 0250-2018) </w:t>
      </w:r>
    </w:p>
    <w:p w:rsidR="00D34576" w:rsidRDefault="001E691B">
      <w:pPr>
        <w:ind w:firstLine="480"/>
        <w:rPr>
          <w:rFonts w:cs="Times New Roman"/>
        </w:rPr>
      </w:pPr>
      <w:r>
        <w:rPr>
          <w:rFonts w:cs="Times New Roman"/>
        </w:rPr>
        <w:t>河北省《锅炉大气污染物排放标准》</w:t>
      </w:r>
      <w:r>
        <w:rPr>
          <w:rFonts w:cs="Times New Roman"/>
        </w:rPr>
        <w:t>(DB13/××-2019)</w:t>
      </w:r>
      <w:r>
        <w:rPr>
          <w:rFonts w:cs="Times New Roman"/>
        </w:rPr>
        <w:t>（二次征求意见稿）</w:t>
      </w:r>
    </w:p>
    <w:p w:rsidR="00D34576" w:rsidRDefault="001E691B">
      <w:pPr>
        <w:ind w:firstLine="480"/>
        <w:rPr>
          <w:rFonts w:cs="Times New Roman"/>
        </w:rPr>
      </w:pPr>
      <w:r>
        <w:rPr>
          <w:rFonts w:cs="Times New Roman"/>
        </w:rPr>
        <w:t>重庆市《锅炉大气污染物排放标准》</w:t>
      </w:r>
      <w:r>
        <w:rPr>
          <w:rFonts w:cs="Times New Roman"/>
        </w:rPr>
        <w:t>(DB50/658-2016)</w:t>
      </w:r>
    </w:p>
    <w:p w:rsidR="00D34576" w:rsidRDefault="001E691B">
      <w:pPr>
        <w:pStyle w:val="4"/>
        <w:rPr>
          <w:rFonts w:ascii="Times New Roman" w:hAnsi="Times New Roman" w:cs="Times New Roman"/>
        </w:rPr>
      </w:pPr>
      <w:r>
        <w:rPr>
          <w:rFonts w:ascii="Times New Roman" w:hAnsi="Times New Roman" w:cs="Times New Roman"/>
        </w:rPr>
        <w:lastRenderedPageBreak/>
        <w:t>在用锅炉标准限值</w:t>
      </w:r>
    </w:p>
    <w:p w:rsidR="00D34576" w:rsidRDefault="001E691B">
      <w:pPr>
        <w:ind w:firstLine="480"/>
        <w:rPr>
          <w:rFonts w:cs="Times New Roman"/>
        </w:rPr>
      </w:pPr>
      <w:r>
        <w:rPr>
          <w:rFonts w:cs="Times New Roman"/>
        </w:rPr>
        <w:fldChar w:fldCharType="begin"/>
      </w:r>
      <w:r>
        <w:rPr>
          <w:rFonts w:cs="Times New Roman"/>
        </w:rPr>
        <w:instrText xml:space="preserve"> REF _Ref23838405 \h  \* MERGEFORMAT </w:instrText>
      </w:r>
      <w:r>
        <w:rPr>
          <w:rFonts w:cs="Times New Roman"/>
        </w:rPr>
      </w:r>
      <w:r>
        <w:rPr>
          <w:rFonts w:cs="Times New Roman"/>
        </w:rPr>
        <w:fldChar w:fldCharType="separate"/>
      </w:r>
      <w:r>
        <w:rPr>
          <w:rFonts w:cs="Times New Roman"/>
        </w:rPr>
        <w:t>表</w:t>
      </w:r>
      <w:r>
        <w:rPr>
          <w:rFonts w:cs="Times New Roman"/>
        </w:rPr>
        <w:t>7</w:t>
      </w:r>
      <w:r>
        <w:rPr>
          <w:rFonts w:cs="Times New Roman"/>
        </w:rPr>
        <w:fldChar w:fldCharType="end"/>
      </w:r>
      <w:r>
        <w:rPr>
          <w:rFonts w:cs="Times New Roman" w:hint="eastAsia"/>
        </w:rPr>
        <w:t>给出了</w:t>
      </w:r>
      <w:r>
        <w:rPr>
          <w:rFonts w:cs="Times New Roman"/>
        </w:rPr>
        <w:t>目前国标、重庆市和其他直辖市及重点地区城市的锅炉标准中对于在用锅炉的污染物排放限值的规定。</w:t>
      </w:r>
    </w:p>
    <w:p w:rsidR="00D34576" w:rsidRDefault="001E691B">
      <w:pPr>
        <w:pStyle w:val="a9"/>
        <w:ind w:firstLine="420"/>
        <w:rPr>
          <w:rFonts w:cs="Times New Roman"/>
        </w:rPr>
      </w:pPr>
      <w:bookmarkStart w:id="15" w:name="_Ref23838405"/>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7</w:t>
      </w:r>
      <w:r>
        <w:rPr>
          <w:rFonts w:cs="Times New Roman"/>
        </w:rPr>
        <w:fldChar w:fldCharType="end"/>
      </w:r>
      <w:bookmarkEnd w:id="15"/>
      <w:r>
        <w:rPr>
          <w:rFonts w:cs="Times New Roman"/>
        </w:rPr>
        <w:t xml:space="preserve">  </w:t>
      </w:r>
      <w:r>
        <w:rPr>
          <w:rFonts w:cs="Times New Roman"/>
        </w:rPr>
        <w:t>直辖市及重点区域在用锅炉各标准排放限值</w:t>
      </w:r>
    </w:p>
    <w:p w:rsidR="00D34576" w:rsidRDefault="001E691B">
      <w:pPr>
        <w:pStyle w:val="af8"/>
      </w:pPr>
      <w:r>
        <w:t>单位：</w:t>
      </w:r>
      <w:r>
        <w:t>mg/m³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2387"/>
        <w:gridCol w:w="1170"/>
        <w:gridCol w:w="883"/>
        <w:gridCol w:w="1278"/>
        <w:gridCol w:w="1206"/>
      </w:tblGrid>
      <w:tr w:rsidR="00D34576">
        <w:trPr>
          <w:trHeight w:val="285"/>
          <w:tblHeader/>
        </w:trPr>
        <w:tc>
          <w:tcPr>
            <w:tcW w:w="1598" w:type="dxa"/>
            <w:shd w:val="clear" w:color="auto" w:fill="auto"/>
            <w:vAlign w:val="center"/>
          </w:tcPr>
          <w:p w:rsidR="00D34576" w:rsidRDefault="001E691B">
            <w:pPr>
              <w:pStyle w:val="af5"/>
              <w:rPr>
                <w:rFonts w:cs="Times New Roman"/>
              </w:rPr>
            </w:pPr>
            <w:r>
              <w:rPr>
                <w:rFonts w:cs="Times New Roman"/>
              </w:rPr>
              <w:t>标准</w:t>
            </w:r>
          </w:p>
        </w:tc>
        <w:tc>
          <w:tcPr>
            <w:tcW w:w="3557" w:type="dxa"/>
            <w:gridSpan w:val="2"/>
            <w:shd w:val="clear" w:color="auto" w:fill="auto"/>
            <w:vAlign w:val="center"/>
          </w:tcPr>
          <w:p w:rsidR="00D34576" w:rsidRDefault="001E691B">
            <w:pPr>
              <w:pStyle w:val="af5"/>
              <w:rPr>
                <w:rFonts w:cs="Times New Roman"/>
              </w:rPr>
            </w:pPr>
            <w:r>
              <w:rPr>
                <w:rFonts w:cs="Times New Roman"/>
              </w:rPr>
              <w:t>类型</w:t>
            </w:r>
          </w:p>
        </w:tc>
        <w:tc>
          <w:tcPr>
            <w:tcW w:w="883" w:type="dxa"/>
            <w:shd w:val="clear" w:color="auto" w:fill="auto"/>
            <w:vAlign w:val="center"/>
          </w:tcPr>
          <w:p w:rsidR="00D34576" w:rsidRDefault="001E691B">
            <w:pPr>
              <w:pStyle w:val="af5"/>
              <w:rPr>
                <w:rFonts w:cs="Times New Roman"/>
              </w:rPr>
            </w:pPr>
            <w:r>
              <w:rPr>
                <w:rFonts w:cs="Times New Roman"/>
              </w:rPr>
              <w:t>颗粒物</w:t>
            </w:r>
          </w:p>
        </w:tc>
        <w:tc>
          <w:tcPr>
            <w:tcW w:w="1278" w:type="dxa"/>
            <w:shd w:val="clear" w:color="auto" w:fill="auto"/>
            <w:vAlign w:val="center"/>
          </w:tcPr>
          <w:p w:rsidR="00D34576" w:rsidRDefault="001E691B">
            <w:pPr>
              <w:pStyle w:val="af5"/>
              <w:rPr>
                <w:rFonts w:cs="Times New Roman"/>
              </w:rPr>
            </w:pPr>
            <w:r>
              <w:rPr>
                <w:rFonts w:cs="Times New Roman"/>
              </w:rPr>
              <w:t>二氧化硫</w:t>
            </w:r>
          </w:p>
        </w:tc>
        <w:tc>
          <w:tcPr>
            <w:tcW w:w="1206" w:type="dxa"/>
            <w:shd w:val="clear" w:color="auto" w:fill="auto"/>
            <w:vAlign w:val="center"/>
          </w:tcPr>
          <w:p w:rsidR="00D34576" w:rsidRDefault="001E691B">
            <w:pPr>
              <w:pStyle w:val="af5"/>
              <w:rPr>
                <w:rFonts w:cs="Times New Roman"/>
              </w:rPr>
            </w:pPr>
            <w:r>
              <w:rPr>
                <w:rFonts w:cs="Times New Roman"/>
              </w:rPr>
              <w:t>氮氧化物</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国标（</w:t>
            </w:r>
            <w:r>
              <w:rPr>
                <w:rFonts w:cs="Times New Roman"/>
              </w:rPr>
              <w:t>2014</w:t>
            </w:r>
            <w:r>
              <w:rPr>
                <w:rFonts w:cs="Times New Roman"/>
              </w:rPr>
              <w:t>）</w:t>
            </w:r>
          </w:p>
        </w:tc>
        <w:tc>
          <w:tcPr>
            <w:tcW w:w="3557" w:type="dxa"/>
            <w:gridSpan w:val="2"/>
            <w:shd w:val="clear" w:color="auto" w:fill="auto"/>
            <w:vAlign w:val="center"/>
          </w:tcPr>
          <w:p w:rsidR="00D34576" w:rsidRDefault="001E691B">
            <w:pPr>
              <w:pStyle w:val="af5"/>
              <w:rPr>
                <w:rFonts w:cs="Times New Roman"/>
              </w:rPr>
            </w:pPr>
            <w:r>
              <w:rPr>
                <w:rFonts w:cs="Times New Roman"/>
              </w:rPr>
              <w:t>燃煤锅炉</w:t>
            </w:r>
          </w:p>
        </w:tc>
        <w:tc>
          <w:tcPr>
            <w:tcW w:w="883" w:type="dxa"/>
            <w:shd w:val="clear" w:color="auto" w:fill="auto"/>
            <w:vAlign w:val="center"/>
          </w:tcPr>
          <w:p w:rsidR="00D34576" w:rsidRDefault="001E691B">
            <w:pPr>
              <w:pStyle w:val="af5"/>
              <w:rPr>
                <w:rFonts w:cs="Times New Roman"/>
              </w:rPr>
            </w:pPr>
            <w:r>
              <w:rPr>
                <w:rFonts w:cs="Times New Roman"/>
              </w:rPr>
              <w:t>80</w:t>
            </w:r>
          </w:p>
        </w:tc>
        <w:tc>
          <w:tcPr>
            <w:tcW w:w="1278" w:type="dxa"/>
            <w:shd w:val="clear" w:color="auto" w:fill="auto"/>
            <w:vAlign w:val="center"/>
          </w:tcPr>
          <w:p w:rsidR="00D34576" w:rsidRDefault="001E691B">
            <w:pPr>
              <w:pStyle w:val="af5"/>
              <w:rPr>
                <w:rFonts w:cs="Times New Roman"/>
              </w:rPr>
            </w:pPr>
            <w:r>
              <w:rPr>
                <w:rFonts w:cs="Times New Roman"/>
              </w:rPr>
              <w:t>400</w:t>
            </w:r>
            <w:r>
              <w:rPr>
                <w:rFonts w:cs="Times New Roman"/>
              </w:rPr>
              <w:t>，</w:t>
            </w:r>
            <w:r>
              <w:rPr>
                <w:rFonts w:cs="Times New Roman"/>
              </w:rPr>
              <w:t>550</w:t>
            </w:r>
            <w:r>
              <w:rPr>
                <w:rFonts w:cs="Times New Roman"/>
                <w:vertAlign w:val="superscript"/>
              </w:rPr>
              <w:t>（</w:t>
            </w:r>
            <w:r>
              <w:rPr>
                <w:rFonts w:cs="Times New Roman"/>
                <w:vertAlign w:val="superscript"/>
              </w:rPr>
              <w:t>1</w:t>
            </w:r>
            <w:r>
              <w:rPr>
                <w:rFonts w:cs="Times New Roman"/>
                <w:vertAlign w:val="superscript"/>
              </w:rPr>
              <w:t>）</w:t>
            </w:r>
          </w:p>
        </w:tc>
        <w:tc>
          <w:tcPr>
            <w:tcW w:w="1206" w:type="dxa"/>
            <w:shd w:val="clear" w:color="auto" w:fill="auto"/>
            <w:vAlign w:val="center"/>
          </w:tcPr>
          <w:p w:rsidR="00D34576" w:rsidRDefault="001E691B">
            <w:pPr>
              <w:pStyle w:val="af5"/>
              <w:rPr>
                <w:rFonts w:cs="Times New Roman"/>
              </w:rPr>
            </w:pPr>
            <w:r>
              <w:rPr>
                <w:rFonts w:cs="Times New Roman"/>
              </w:rPr>
              <w:t>400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燃油锅炉</w:t>
            </w:r>
          </w:p>
        </w:tc>
        <w:tc>
          <w:tcPr>
            <w:tcW w:w="883" w:type="dxa"/>
            <w:shd w:val="clear" w:color="auto" w:fill="auto"/>
            <w:vAlign w:val="center"/>
          </w:tcPr>
          <w:p w:rsidR="00D34576" w:rsidRDefault="001E691B">
            <w:pPr>
              <w:pStyle w:val="af5"/>
              <w:rPr>
                <w:rFonts w:cs="Times New Roman"/>
              </w:rPr>
            </w:pPr>
            <w:r>
              <w:rPr>
                <w:rFonts w:cs="Times New Roman"/>
              </w:rPr>
              <w:t>60</w:t>
            </w:r>
          </w:p>
        </w:tc>
        <w:tc>
          <w:tcPr>
            <w:tcW w:w="1278" w:type="dxa"/>
            <w:shd w:val="clear" w:color="auto" w:fill="auto"/>
            <w:vAlign w:val="center"/>
          </w:tcPr>
          <w:p w:rsidR="00D34576" w:rsidRDefault="001E691B">
            <w:pPr>
              <w:pStyle w:val="af5"/>
              <w:rPr>
                <w:rFonts w:cs="Times New Roman"/>
              </w:rPr>
            </w:pPr>
            <w:r>
              <w:rPr>
                <w:rFonts w:cs="Times New Roman"/>
              </w:rPr>
              <w:t>300</w:t>
            </w:r>
          </w:p>
        </w:tc>
        <w:tc>
          <w:tcPr>
            <w:tcW w:w="1206" w:type="dxa"/>
            <w:shd w:val="clear" w:color="auto" w:fill="auto"/>
            <w:vAlign w:val="center"/>
          </w:tcPr>
          <w:p w:rsidR="00D34576" w:rsidRDefault="001E691B">
            <w:pPr>
              <w:pStyle w:val="af5"/>
              <w:rPr>
                <w:rFonts w:cs="Times New Roman"/>
              </w:rPr>
            </w:pPr>
            <w:r>
              <w:rPr>
                <w:rFonts w:cs="Times New Roman"/>
              </w:rPr>
              <w:t>400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燃气锅炉</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100</w:t>
            </w:r>
          </w:p>
        </w:tc>
        <w:tc>
          <w:tcPr>
            <w:tcW w:w="1206" w:type="dxa"/>
            <w:shd w:val="clear" w:color="auto" w:fill="auto"/>
            <w:vAlign w:val="center"/>
          </w:tcPr>
          <w:p w:rsidR="00D34576" w:rsidRDefault="001E691B">
            <w:pPr>
              <w:pStyle w:val="af5"/>
              <w:rPr>
                <w:rFonts w:cs="Times New Roman"/>
              </w:rPr>
            </w:pPr>
            <w:r>
              <w:rPr>
                <w:rFonts w:cs="Times New Roman"/>
              </w:rPr>
              <w:t>400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auto" w:fill="auto"/>
            <w:vAlign w:val="center"/>
          </w:tcPr>
          <w:p w:rsidR="00D34576" w:rsidRDefault="001E691B">
            <w:pPr>
              <w:pStyle w:val="af5"/>
              <w:rPr>
                <w:rFonts w:cs="Times New Roman"/>
              </w:rPr>
            </w:pPr>
            <w:r>
              <w:rPr>
                <w:rFonts w:cs="Times New Roman"/>
              </w:rPr>
              <w:t>重点地区</w:t>
            </w:r>
          </w:p>
        </w:tc>
        <w:tc>
          <w:tcPr>
            <w:tcW w:w="1170" w:type="dxa"/>
            <w:shd w:val="clear" w:color="auto" w:fill="auto"/>
            <w:vAlign w:val="center"/>
          </w:tcPr>
          <w:p w:rsidR="00D34576" w:rsidRDefault="001E691B">
            <w:pPr>
              <w:pStyle w:val="af5"/>
              <w:rPr>
                <w:rFonts w:cs="Times New Roman"/>
              </w:rPr>
            </w:pPr>
            <w:r>
              <w:rPr>
                <w:rFonts w:cs="Times New Roman"/>
              </w:rPr>
              <w:t>燃煤锅炉</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200</w:t>
            </w:r>
          </w:p>
        </w:tc>
        <w:tc>
          <w:tcPr>
            <w:tcW w:w="1206" w:type="dxa"/>
            <w:shd w:val="clear" w:color="auto" w:fill="auto"/>
            <w:vAlign w:val="center"/>
          </w:tcPr>
          <w:p w:rsidR="00D34576" w:rsidRDefault="001E691B">
            <w:pPr>
              <w:pStyle w:val="af5"/>
              <w:rPr>
                <w:rFonts w:cs="Times New Roman"/>
              </w:rPr>
            </w:pPr>
            <w:r>
              <w:rPr>
                <w:rFonts w:cs="Times New Roman"/>
              </w:rPr>
              <w:t>200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燃油锅炉</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100</w:t>
            </w:r>
          </w:p>
        </w:tc>
        <w:tc>
          <w:tcPr>
            <w:tcW w:w="1206" w:type="dxa"/>
            <w:shd w:val="clear" w:color="auto" w:fill="auto"/>
            <w:vAlign w:val="center"/>
          </w:tcPr>
          <w:p w:rsidR="00D34576" w:rsidRDefault="001E691B">
            <w:pPr>
              <w:pStyle w:val="af5"/>
              <w:rPr>
                <w:rFonts w:cs="Times New Roman"/>
              </w:rPr>
            </w:pPr>
            <w:r>
              <w:rPr>
                <w:rFonts w:cs="Times New Roman"/>
              </w:rPr>
              <w:t>200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燃气锅炉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北京市（</w:t>
            </w:r>
            <w:r>
              <w:rPr>
                <w:rFonts w:cs="Times New Roman"/>
              </w:rPr>
              <w:t>2015</w:t>
            </w:r>
            <w:r>
              <w:rPr>
                <w:rFonts w:cs="Times New Roman"/>
              </w:rPr>
              <w:t>）</w:t>
            </w:r>
          </w:p>
        </w:tc>
        <w:tc>
          <w:tcPr>
            <w:tcW w:w="3557" w:type="dxa"/>
            <w:gridSpan w:val="2"/>
            <w:shd w:val="clear" w:color="auto" w:fill="auto"/>
            <w:vAlign w:val="center"/>
          </w:tcPr>
          <w:p w:rsidR="00D34576" w:rsidRDefault="001E691B">
            <w:pPr>
              <w:pStyle w:val="af5"/>
              <w:rPr>
                <w:rFonts w:cs="Times New Roman"/>
              </w:rPr>
            </w:pPr>
            <w:r>
              <w:rPr>
                <w:rFonts w:cs="Times New Roman"/>
              </w:rPr>
              <w:t>高污染燃料禁燃区内</w:t>
            </w:r>
          </w:p>
        </w:tc>
        <w:tc>
          <w:tcPr>
            <w:tcW w:w="883" w:type="dxa"/>
            <w:shd w:val="clear" w:color="auto" w:fill="auto"/>
            <w:vAlign w:val="center"/>
          </w:tcPr>
          <w:p w:rsidR="00D34576" w:rsidRDefault="001E691B">
            <w:pPr>
              <w:pStyle w:val="af5"/>
              <w:rPr>
                <w:rFonts w:cs="Times New Roman"/>
              </w:rPr>
            </w:pPr>
            <w:r>
              <w:rPr>
                <w:rFonts w:cs="Times New Roman"/>
              </w:rPr>
              <w:t>5</w:t>
            </w:r>
          </w:p>
        </w:tc>
        <w:tc>
          <w:tcPr>
            <w:tcW w:w="1278" w:type="dxa"/>
            <w:shd w:val="clear" w:color="auto" w:fill="auto"/>
            <w:vAlign w:val="center"/>
          </w:tcPr>
          <w:p w:rsidR="00D34576" w:rsidRDefault="001E691B">
            <w:pPr>
              <w:pStyle w:val="af5"/>
              <w:rPr>
                <w:rFonts w:cs="Times New Roman"/>
              </w:rPr>
            </w:pPr>
            <w:r>
              <w:rPr>
                <w:rFonts w:cs="Times New Roman"/>
              </w:rPr>
              <w:t>10</w:t>
            </w:r>
          </w:p>
        </w:tc>
        <w:tc>
          <w:tcPr>
            <w:tcW w:w="1206" w:type="dxa"/>
            <w:shd w:val="clear" w:color="auto" w:fill="auto"/>
            <w:vAlign w:val="center"/>
          </w:tcPr>
          <w:p w:rsidR="00D34576" w:rsidRDefault="001E691B">
            <w:pPr>
              <w:pStyle w:val="af5"/>
              <w:rPr>
                <w:rFonts w:cs="Times New Roman"/>
              </w:rPr>
            </w:pPr>
            <w:r>
              <w:rPr>
                <w:rFonts w:cs="Times New Roman"/>
              </w:rPr>
              <w:t>80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高污染燃料禁燃区外</w:t>
            </w:r>
          </w:p>
        </w:tc>
        <w:tc>
          <w:tcPr>
            <w:tcW w:w="883" w:type="dxa"/>
            <w:shd w:val="clear" w:color="auto" w:fill="auto"/>
            <w:vAlign w:val="center"/>
          </w:tcPr>
          <w:p w:rsidR="00D34576" w:rsidRDefault="001E691B">
            <w:pPr>
              <w:pStyle w:val="af5"/>
              <w:rPr>
                <w:rFonts w:cs="Times New Roman"/>
              </w:rPr>
            </w:pPr>
            <w:r>
              <w:rPr>
                <w:rFonts w:cs="Times New Roman"/>
              </w:rPr>
              <w:t>10</w:t>
            </w:r>
          </w:p>
        </w:tc>
        <w:tc>
          <w:tcPr>
            <w:tcW w:w="1278" w:type="dxa"/>
            <w:shd w:val="clear" w:color="auto" w:fill="auto"/>
            <w:vAlign w:val="center"/>
          </w:tcPr>
          <w:p w:rsidR="00D34576" w:rsidRDefault="001E691B">
            <w:pPr>
              <w:pStyle w:val="af5"/>
              <w:rPr>
                <w:rFonts w:cs="Times New Roman"/>
              </w:rPr>
            </w:pPr>
            <w:r>
              <w:rPr>
                <w:rFonts w:cs="Times New Roman"/>
              </w:rPr>
              <w:t>20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天津市（</w:t>
            </w:r>
            <w:r>
              <w:rPr>
                <w:rFonts w:cs="Times New Roman"/>
              </w:rPr>
              <w:t>2016</w:t>
            </w:r>
            <w:r>
              <w:rPr>
                <w:rFonts w:cs="Times New Roman"/>
              </w:rPr>
              <w:t>）</w:t>
            </w:r>
          </w:p>
        </w:tc>
        <w:tc>
          <w:tcPr>
            <w:tcW w:w="2387" w:type="dxa"/>
            <w:vMerge w:val="restart"/>
            <w:shd w:val="clear" w:color="auto" w:fill="auto"/>
            <w:vAlign w:val="center"/>
          </w:tcPr>
          <w:p w:rsidR="00D34576" w:rsidRDefault="001E691B">
            <w:pPr>
              <w:pStyle w:val="af5"/>
              <w:rPr>
                <w:rFonts w:cs="Times New Roman"/>
              </w:rPr>
            </w:pPr>
            <w:r>
              <w:rPr>
                <w:rFonts w:cs="Times New Roman"/>
              </w:rPr>
              <w:t>燃煤锅炉</w:t>
            </w:r>
          </w:p>
        </w:tc>
        <w:tc>
          <w:tcPr>
            <w:tcW w:w="1170" w:type="dxa"/>
            <w:shd w:val="clear" w:color="auto" w:fill="auto"/>
            <w:vAlign w:val="center"/>
          </w:tcPr>
          <w:p w:rsidR="00D34576" w:rsidRDefault="001E691B">
            <w:pPr>
              <w:pStyle w:val="af5"/>
              <w:rPr>
                <w:rFonts w:cs="Times New Roman"/>
              </w:rPr>
            </w:pPr>
            <w:r>
              <w:rPr>
                <w:rFonts w:cs="Times New Roman"/>
              </w:rPr>
              <w:t>禁燃区内</w:t>
            </w:r>
          </w:p>
        </w:tc>
        <w:tc>
          <w:tcPr>
            <w:tcW w:w="883" w:type="dxa"/>
            <w:shd w:val="clear" w:color="auto" w:fill="auto"/>
            <w:vAlign w:val="center"/>
          </w:tcPr>
          <w:p w:rsidR="00D34576" w:rsidRDefault="001E691B">
            <w:pPr>
              <w:pStyle w:val="af5"/>
              <w:rPr>
                <w:rFonts w:cs="Times New Roman"/>
              </w:rPr>
            </w:pPr>
            <w:r>
              <w:rPr>
                <w:rFonts w:cs="Times New Roman"/>
              </w:rPr>
              <w:t>禁排</w:t>
            </w:r>
          </w:p>
        </w:tc>
        <w:tc>
          <w:tcPr>
            <w:tcW w:w="1278" w:type="dxa"/>
            <w:shd w:val="clear" w:color="auto" w:fill="auto"/>
            <w:vAlign w:val="center"/>
          </w:tcPr>
          <w:p w:rsidR="00D34576" w:rsidRDefault="001E691B">
            <w:pPr>
              <w:pStyle w:val="af5"/>
              <w:rPr>
                <w:rFonts w:cs="Times New Roman"/>
              </w:rPr>
            </w:pPr>
            <w:r>
              <w:rPr>
                <w:rFonts w:cs="Times New Roman"/>
              </w:rPr>
              <w:t>禁排</w:t>
            </w:r>
          </w:p>
        </w:tc>
        <w:tc>
          <w:tcPr>
            <w:tcW w:w="1206" w:type="dxa"/>
            <w:shd w:val="clear" w:color="auto" w:fill="auto"/>
            <w:vAlign w:val="center"/>
          </w:tcPr>
          <w:p w:rsidR="00D34576" w:rsidRDefault="001E691B">
            <w:pPr>
              <w:pStyle w:val="af5"/>
              <w:rPr>
                <w:rFonts w:cs="Times New Roman"/>
              </w:rPr>
            </w:pPr>
            <w:r>
              <w:rPr>
                <w:rFonts w:cs="Times New Roman"/>
              </w:rPr>
              <w:t>禁排</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禁燃区外</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100</w:t>
            </w:r>
          </w:p>
        </w:tc>
        <w:tc>
          <w:tcPr>
            <w:tcW w:w="1206" w:type="dxa"/>
            <w:shd w:val="clear" w:color="auto" w:fill="auto"/>
            <w:vAlign w:val="center"/>
          </w:tcPr>
          <w:p w:rsidR="00D34576" w:rsidRDefault="001E691B">
            <w:pPr>
              <w:pStyle w:val="af5"/>
              <w:rPr>
                <w:rFonts w:cs="Times New Roman"/>
              </w:rPr>
            </w:pPr>
            <w:r>
              <w:rPr>
                <w:rFonts w:cs="Times New Roman"/>
              </w:rPr>
              <w:t>200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auto" w:fill="auto"/>
            <w:vAlign w:val="center"/>
          </w:tcPr>
          <w:p w:rsidR="00D34576" w:rsidRDefault="001E691B">
            <w:pPr>
              <w:pStyle w:val="af5"/>
              <w:rPr>
                <w:rFonts w:cs="Times New Roman"/>
              </w:rPr>
            </w:pPr>
            <w:r>
              <w:rPr>
                <w:rFonts w:cs="Times New Roman"/>
              </w:rPr>
              <w:t>燃油锅炉</w:t>
            </w:r>
          </w:p>
        </w:tc>
        <w:tc>
          <w:tcPr>
            <w:tcW w:w="1170" w:type="dxa"/>
            <w:shd w:val="clear" w:color="auto" w:fill="auto"/>
            <w:vAlign w:val="center"/>
          </w:tcPr>
          <w:p w:rsidR="00D34576" w:rsidRDefault="001E691B">
            <w:pPr>
              <w:pStyle w:val="af5"/>
              <w:rPr>
                <w:rFonts w:cs="Times New Roman"/>
              </w:rPr>
            </w:pPr>
            <w:r>
              <w:rPr>
                <w:rFonts w:cs="Times New Roman"/>
              </w:rPr>
              <w:t>禁燃区内</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300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禁燃区外</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300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auto" w:fill="auto"/>
            <w:vAlign w:val="center"/>
          </w:tcPr>
          <w:p w:rsidR="00D34576" w:rsidRDefault="001E691B">
            <w:pPr>
              <w:pStyle w:val="af5"/>
              <w:rPr>
                <w:rFonts w:cs="Times New Roman"/>
              </w:rPr>
            </w:pPr>
            <w:r>
              <w:rPr>
                <w:rFonts w:cs="Times New Roman"/>
              </w:rPr>
              <w:t>燃气锅炉</w:t>
            </w:r>
          </w:p>
        </w:tc>
        <w:tc>
          <w:tcPr>
            <w:tcW w:w="1170" w:type="dxa"/>
            <w:shd w:val="clear" w:color="auto" w:fill="auto"/>
            <w:vAlign w:val="center"/>
          </w:tcPr>
          <w:p w:rsidR="00D34576" w:rsidRDefault="001E691B">
            <w:pPr>
              <w:pStyle w:val="af5"/>
              <w:rPr>
                <w:rFonts w:cs="Times New Roman"/>
              </w:rPr>
            </w:pPr>
            <w:r>
              <w:rPr>
                <w:rFonts w:cs="Times New Roman"/>
              </w:rPr>
              <w:t>禁燃区内</w:t>
            </w:r>
          </w:p>
        </w:tc>
        <w:tc>
          <w:tcPr>
            <w:tcW w:w="883" w:type="dxa"/>
            <w:shd w:val="clear" w:color="auto" w:fill="auto"/>
            <w:vAlign w:val="center"/>
          </w:tcPr>
          <w:p w:rsidR="00D34576" w:rsidRDefault="001E691B">
            <w:pPr>
              <w:pStyle w:val="af5"/>
              <w:rPr>
                <w:rFonts w:cs="Times New Roman"/>
              </w:rPr>
            </w:pPr>
            <w:r>
              <w:rPr>
                <w:rFonts w:cs="Times New Roman"/>
              </w:rPr>
              <w:t>10</w:t>
            </w:r>
          </w:p>
        </w:tc>
        <w:tc>
          <w:tcPr>
            <w:tcW w:w="1278" w:type="dxa"/>
            <w:shd w:val="clear" w:color="auto" w:fill="auto"/>
            <w:vAlign w:val="center"/>
          </w:tcPr>
          <w:p w:rsidR="00D34576" w:rsidRDefault="001E691B">
            <w:pPr>
              <w:pStyle w:val="af5"/>
              <w:rPr>
                <w:rFonts w:cs="Times New Roman"/>
              </w:rPr>
            </w:pPr>
            <w:r>
              <w:rPr>
                <w:rFonts w:cs="Times New Roman"/>
              </w:rPr>
              <w:t>20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禁燃区外</w:t>
            </w:r>
          </w:p>
        </w:tc>
        <w:tc>
          <w:tcPr>
            <w:tcW w:w="883" w:type="dxa"/>
            <w:shd w:val="clear" w:color="auto" w:fill="auto"/>
            <w:vAlign w:val="center"/>
          </w:tcPr>
          <w:p w:rsidR="00D34576" w:rsidRDefault="001E691B">
            <w:pPr>
              <w:pStyle w:val="af5"/>
              <w:rPr>
                <w:rFonts w:cs="Times New Roman"/>
              </w:rPr>
            </w:pPr>
            <w:r>
              <w:rPr>
                <w:rFonts w:cs="Times New Roman"/>
              </w:rPr>
              <w:t>10</w:t>
            </w:r>
          </w:p>
        </w:tc>
        <w:tc>
          <w:tcPr>
            <w:tcW w:w="1278" w:type="dxa"/>
            <w:shd w:val="clear" w:color="auto" w:fill="auto"/>
            <w:vAlign w:val="center"/>
          </w:tcPr>
          <w:p w:rsidR="00D34576" w:rsidRDefault="001E691B">
            <w:pPr>
              <w:pStyle w:val="af5"/>
              <w:rPr>
                <w:rFonts w:cs="Times New Roman"/>
              </w:rPr>
            </w:pPr>
            <w:r>
              <w:rPr>
                <w:rFonts w:cs="Times New Roman"/>
              </w:rPr>
              <w:t>20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生物质成型燃料锅炉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30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上海市（</w:t>
            </w:r>
            <w:r>
              <w:rPr>
                <w:rFonts w:cs="Times New Roman"/>
              </w:rPr>
              <w:t>2018</w:t>
            </w:r>
            <w:r>
              <w:rPr>
                <w:rFonts w:cs="Times New Roman"/>
              </w:rPr>
              <w:t>）</w:t>
            </w:r>
          </w:p>
        </w:tc>
        <w:tc>
          <w:tcPr>
            <w:tcW w:w="2387" w:type="dxa"/>
            <w:vMerge w:val="restart"/>
            <w:shd w:val="clear" w:color="auto" w:fill="auto"/>
            <w:vAlign w:val="center"/>
          </w:tcPr>
          <w:p w:rsidR="00D34576" w:rsidRDefault="001E691B">
            <w:pPr>
              <w:pStyle w:val="af5"/>
              <w:rPr>
                <w:rFonts w:cs="Times New Roman"/>
              </w:rPr>
            </w:pPr>
            <w:r>
              <w:rPr>
                <w:rFonts w:cs="Times New Roman"/>
              </w:rPr>
              <w:t>第一阶段</w:t>
            </w:r>
          </w:p>
          <w:p w:rsidR="00D34576" w:rsidRDefault="001E691B">
            <w:pPr>
              <w:pStyle w:val="af5"/>
              <w:rPr>
                <w:rFonts w:cs="Times New Roman"/>
              </w:rPr>
            </w:pPr>
            <w:r>
              <w:rPr>
                <w:rFonts w:cs="Times New Roman" w:hint="eastAsia"/>
              </w:rPr>
              <w:t>（至</w:t>
            </w:r>
            <w:r>
              <w:rPr>
                <w:rFonts w:cs="Times New Roman" w:hint="eastAsia"/>
              </w:rPr>
              <w:t>2020</w:t>
            </w:r>
            <w:r>
              <w:rPr>
                <w:rFonts w:cs="Times New Roman" w:hint="eastAsia"/>
              </w:rPr>
              <w:t>年</w:t>
            </w:r>
            <w:r>
              <w:rPr>
                <w:rFonts w:cs="Times New Roman" w:hint="eastAsia"/>
              </w:rPr>
              <w:t>9</w:t>
            </w:r>
            <w:r>
              <w:rPr>
                <w:rFonts w:cs="Times New Roman" w:hint="eastAsia"/>
              </w:rPr>
              <w:t>月</w:t>
            </w:r>
            <w:r>
              <w:rPr>
                <w:rFonts w:cs="Times New Roman" w:hint="eastAsia"/>
              </w:rPr>
              <w:t>30</w:t>
            </w:r>
            <w:r>
              <w:rPr>
                <w:rFonts w:cs="Times New Roman" w:hint="eastAsia"/>
              </w:rPr>
              <w:t>日）</w:t>
            </w:r>
          </w:p>
        </w:tc>
        <w:tc>
          <w:tcPr>
            <w:tcW w:w="1170" w:type="dxa"/>
            <w:shd w:val="clear" w:color="auto" w:fill="auto"/>
            <w:vAlign w:val="center"/>
          </w:tcPr>
          <w:p w:rsidR="00D34576" w:rsidRDefault="001E691B">
            <w:pPr>
              <w:pStyle w:val="af5"/>
              <w:rPr>
                <w:rFonts w:cs="Times New Roman"/>
              </w:rPr>
            </w:pPr>
            <w:r>
              <w:rPr>
                <w:rFonts w:cs="Times New Roman"/>
              </w:rPr>
              <w:t>气态燃料锅炉</w:t>
            </w:r>
          </w:p>
        </w:tc>
        <w:tc>
          <w:tcPr>
            <w:tcW w:w="883" w:type="dxa"/>
            <w:vMerge w:val="restart"/>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20</w:t>
            </w:r>
          </w:p>
        </w:tc>
        <w:tc>
          <w:tcPr>
            <w:tcW w:w="1206" w:type="dxa"/>
            <w:vMerge w:val="restart"/>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其他锅炉</w:t>
            </w:r>
          </w:p>
        </w:tc>
        <w:tc>
          <w:tcPr>
            <w:tcW w:w="883" w:type="dxa"/>
            <w:vMerge/>
            <w:vAlign w:val="center"/>
          </w:tcPr>
          <w:p w:rsidR="00D34576" w:rsidRDefault="00D34576">
            <w:pPr>
              <w:pStyle w:val="af5"/>
              <w:rPr>
                <w:rFonts w:cs="Times New Roman"/>
              </w:rPr>
            </w:pPr>
          </w:p>
        </w:tc>
        <w:tc>
          <w:tcPr>
            <w:tcW w:w="1278" w:type="dxa"/>
            <w:shd w:val="clear" w:color="auto" w:fill="auto"/>
            <w:vAlign w:val="center"/>
          </w:tcPr>
          <w:p w:rsidR="00D34576" w:rsidRDefault="001E691B">
            <w:pPr>
              <w:pStyle w:val="af5"/>
              <w:rPr>
                <w:rFonts w:cs="Times New Roman"/>
              </w:rPr>
            </w:pPr>
            <w:r>
              <w:rPr>
                <w:rFonts w:cs="Times New Roman"/>
              </w:rPr>
              <w:t>20</w:t>
            </w:r>
            <w:r>
              <w:rPr>
                <w:rFonts w:cs="Times New Roman"/>
                <w:vertAlign w:val="superscript"/>
              </w:rPr>
              <w:t>（</w:t>
            </w:r>
            <w:r>
              <w:rPr>
                <w:rFonts w:cs="Times New Roman"/>
                <w:vertAlign w:val="superscript"/>
              </w:rPr>
              <w:t>2</w:t>
            </w:r>
            <w:r>
              <w:rPr>
                <w:rFonts w:cs="Times New Roman"/>
                <w:vertAlign w:val="superscript"/>
              </w:rPr>
              <w:t>）</w:t>
            </w:r>
            <w:r>
              <w:rPr>
                <w:rFonts w:cs="Times New Roman"/>
              </w:rPr>
              <w:t>,100</w:t>
            </w:r>
          </w:p>
        </w:tc>
        <w:tc>
          <w:tcPr>
            <w:tcW w:w="1206" w:type="dxa"/>
            <w:vMerge/>
            <w:vAlign w:val="center"/>
          </w:tcPr>
          <w:p w:rsidR="00D34576" w:rsidRDefault="00D34576">
            <w:pPr>
              <w:pStyle w:val="af5"/>
              <w:rPr>
                <w:rFonts w:cs="Times New Roman"/>
              </w:rPr>
            </w:pP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auto" w:fill="auto"/>
            <w:vAlign w:val="center"/>
          </w:tcPr>
          <w:p w:rsidR="00D34576" w:rsidRDefault="001E691B">
            <w:pPr>
              <w:pStyle w:val="af5"/>
              <w:rPr>
                <w:rFonts w:cs="Times New Roman"/>
              </w:rPr>
            </w:pPr>
            <w:r>
              <w:rPr>
                <w:rFonts w:cs="Times New Roman"/>
              </w:rPr>
              <w:t>第二阶段</w:t>
            </w:r>
          </w:p>
          <w:p w:rsidR="00D34576" w:rsidRDefault="001E691B">
            <w:pPr>
              <w:pStyle w:val="af5"/>
              <w:rPr>
                <w:rFonts w:cs="Times New Roman"/>
              </w:rPr>
            </w:pPr>
            <w:r>
              <w:rPr>
                <w:rFonts w:cs="Times New Roman"/>
              </w:rPr>
              <w:t>（</w:t>
            </w:r>
            <w:r>
              <w:rPr>
                <w:rFonts w:cs="Times New Roman"/>
              </w:rPr>
              <w:t>2020</w:t>
            </w:r>
            <w:r>
              <w:rPr>
                <w:rFonts w:cs="Times New Roman"/>
              </w:rPr>
              <w:t>年</w:t>
            </w:r>
            <w:r>
              <w:rPr>
                <w:rFonts w:cs="Times New Roman"/>
              </w:rPr>
              <w:t>10</w:t>
            </w:r>
            <w:r>
              <w:rPr>
                <w:rFonts w:cs="Times New Roman"/>
              </w:rPr>
              <w:t>月</w:t>
            </w:r>
            <w:r>
              <w:rPr>
                <w:rFonts w:cs="Times New Roman"/>
              </w:rPr>
              <w:t>1</w:t>
            </w:r>
            <w:r>
              <w:rPr>
                <w:rFonts w:cs="Times New Roman"/>
              </w:rPr>
              <w:t>日起）</w:t>
            </w:r>
          </w:p>
        </w:tc>
        <w:tc>
          <w:tcPr>
            <w:tcW w:w="1170" w:type="dxa"/>
            <w:shd w:val="clear" w:color="auto" w:fill="auto"/>
            <w:vAlign w:val="center"/>
          </w:tcPr>
          <w:p w:rsidR="00D34576" w:rsidRDefault="001E691B">
            <w:pPr>
              <w:pStyle w:val="af5"/>
              <w:rPr>
                <w:rFonts w:cs="Times New Roman"/>
              </w:rPr>
            </w:pPr>
            <w:r>
              <w:rPr>
                <w:rFonts w:cs="Times New Roman"/>
              </w:rPr>
              <w:t>气态燃料锅炉</w:t>
            </w:r>
          </w:p>
        </w:tc>
        <w:tc>
          <w:tcPr>
            <w:tcW w:w="883" w:type="dxa"/>
            <w:vMerge w:val="restart"/>
            <w:shd w:val="clear" w:color="auto" w:fill="auto"/>
            <w:vAlign w:val="center"/>
          </w:tcPr>
          <w:p w:rsidR="00D34576" w:rsidRDefault="001E691B">
            <w:pPr>
              <w:pStyle w:val="af5"/>
              <w:rPr>
                <w:rFonts w:cs="Times New Roman"/>
              </w:rPr>
            </w:pPr>
            <w:r>
              <w:rPr>
                <w:rFonts w:cs="Times New Roman"/>
              </w:rPr>
              <w:t>10</w:t>
            </w:r>
          </w:p>
        </w:tc>
        <w:tc>
          <w:tcPr>
            <w:tcW w:w="1278" w:type="dxa"/>
            <w:shd w:val="clear" w:color="auto" w:fill="auto"/>
            <w:vAlign w:val="center"/>
          </w:tcPr>
          <w:p w:rsidR="00D34576" w:rsidRDefault="001E691B">
            <w:pPr>
              <w:pStyle w:val="af5"/>
              <w:rPr>
                <w:rFonts w:cs="Times New Roman"/>
              </w:rPr>
            </w:pPr>
            <w:r>
              <w:rPr>
                <w:rFonts w:cs="Times New Roman"/>
              </w:rPr>
              <w:t>10</w:t>
            </w:r>
          </w:p>
        </w:tc>
        <w:tc>
          <w:tcPr>
            <w:tcW w:w="1206" w:type="dxa"/>
            <w:shd w:val="clear" w:color="auto" w:fill="auto"/>
            <w:vAlign w:val="center"/>
          </w:tcPr>
          <w:p w:rsidR="00D34576" w:rsidRDefault="001E691B">
            <w:pPr>
              <w:pStyle w:val="af5"/>
              <w:rPr>
                <w:rFonts w:cs="Times New Roman"/>
              </w:rPr>
            </w:pPr>
            <w:r>
              <w:rPr>
                <w:rFonts w:cs="Times New Roman"/>
              </w:rPr>
              <w:t>50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其他锅炉</w:t>
            </w:r>
          </w:p>
        </w:tc>
        <w:tc>
          <w:tcPr>
            <w:tcW w:w="883" w:type="dxa"/>
            <w:vMerge/>
            <w:vAlign w:val="center"/>
          </w:tcPr>
          <w:p w:rsidR="00D34576" w:rsidRDefault="00D34576">
            <w:pPr>
              <w:pStyle w:val="af5"/>
              <w:rPr>
                <w:rFonts w:cs="Times New Roman"/>
              </w:rPr>
            </w:pPr>
          </w:p>
        </w:tc>
        <w:tc>
          <w:tcPr>
            <w:tcW w:w="1278" w:type="dxa"/>
            <w:shd w:val="clear" w:color="auto" w:fill="auto"/>
            <w:vAlign w:val="center"/>
          </w:tcPr>
          <w:p w:rsidR="00D34576" w:rsidRDefault="001E691B">
            <w:pPr>
              <w:pStyle w:val="af5"/>
              <w:rPr>
                <w:rFonts w:cs="Times New Roman"/>
              </w:rPr>
            </w:pPr>
            <w:r>
              <w:rPr>
                <w:rFonts w:cs="Times New Roman"/>
              </w:rPr>
              <w:t>20</w:t>
            </w:r>
          </w:p>
        </w:tc>
        <w:tc>
          <w:tcPr>
            <w:tcW w:w="1206" w:type="dxa"/>
            <w:shd w:val="clear" w:color="auto" w:fill="auto"/>
            <w:vAlign w:val="center"/>
          </w:tcPr>
          <w:p w:rsidR="00D34576" w:rsidRDefault="001E691B">
            <w:pPr>
              <w:pStyle w:val="af5"/>
              <w:rPr>
                <w:rFonts w:cs="Times New Roman"/>
              </w:rPr>
            </w:pPr>
            <w:r>
              <w:rPr>
                <w:rFonts w:cs="Times New Roman"/>
              </w:rPr>
              <w:t>50</w:t>
            </w:r>
            <w:r>
              <w:rPr>
                <w:rFonts w:cs="Times New Roman"/>
                <w:vertAlign w:val="superscript"/>
              </w:rPr>
              <w:t>（</w:t>
            </w:r>
            <w:r>
              <w:rPr>
                <w:rFonts w:cs="Times New Roman"/>
                <w:vertAlign w:val="superscript"/>
              </w:rPr>
              <w:t>3</w:t>
            </w:r>
            <w:r>
              <w:rPr>
                <w:rFonts w:cs="Times New Roman"/>
                <w:vertAlign w:val="superscript"/>
              </w:rPr>
              <w:t>）</w:t>
            </w:r>
            <w:r>
              <w:rPr>
                <w:rFonts w:cs="Times New Roman"/>
              </w:rPr>
              <w:t>,80</w:t>
            </w:r>
            <w:r>
              <w:rPr>
                <w:rFonts w:cs="Times New Roman"/>
                <w:vertAlign w:val="superscript"/>
              </w:rPr>
              <w:t>（</w:t>
            </w:r>
            <w:r>
              <w:rPr>
                <w:rFonts w:cs="Times New Roman"/>
                <w:vertAlign w:val="superscript"/>
              </w:rPr>
              <w:t>4</w:t>
            </w:r>
            <w:r>
              <w:rPr>
                <w:rFonts w:cs="Times New Roman"/>
                <w:vertAlign w:val="superscript"/>
              </w:rPr>
              <w:t>）</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生物质燃料锅炉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20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山东省（</w:t>
            </w:r>
            <w:r>
              <w:rPr>
                <w:rFonts w:cs="Times New Roman"/>
              </w:rPr>
              <w:t>2018</w:t>
            </w:r>
            <w:r>
              <w:rPr>
                <w:rFonts w:cs="Times New Roman"/>
              </w:rPr>
              <w:t>）</w:t>
            </w:r>
          </w:p>
        </w:tc>
        <w:tc>
          <w:tcPr>
            <w:tcW w:w="3557" w:type="dxa"/>
            <w:gridSpan w:val="2"/>
            <w:shd w:val="clear" w:color="auto" w:fill="auto"/>
            <w:vAlign w:val="center"/>
          </w:tcPr>
          <w:p w:rsidR="00D34576" w:rsidRDefault="001E691B">
            <w:pPr>
              <w:pStyle w:val="af5"/>
              <w:rPr>
                <w:rFonts w:cs="Times New Roman"/>
              </w:rPr>
            </w:pPr>
            <w:r>
              <w:rPr>
                <w:rFonts w:cs="Times New Roman"/>
              </w:rPr>
              <w:t>燃油锅炉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100</w:t>
            </w:r>
          </w:p>
        </w:tc>
        <w:tc>
          <w:tcPr>
            <w:tcW w:w="1206" w:type="dxa"/>
            <w:shd w:val="clear" w:color="auto" w:fill="auto"/>
            <w:vAlign w:val="center"/>
          </w:tcPr>
          <w:p w:rsidR="00D34576" w:rsidRDefault="001E691B">
            <w:pPr>
              <w:pStyle w:val="af5"/>
              <w:rPr>
                <w:rFonts w:cs="Times New Roman"/>
              </w:rPr>
            </w:pPr>
            <w:r>
              <w:rPr>
                <w:rFonts w:cs="Times New Roman"/>
              </w:rPr>
              <w:t>250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燃气锅炉</w:t>
            </w:r>
          </w:p>
        </w:tc>
        <w:tc>
          <w:tcPr>
            <w:tcW w:w="883" w:type="dxa"/>
            <w:shd w:val="clear" w:color="auto" w:fill="auto"/>
            <w:vAlign w:val="center"/>
          </w:tcPr>
          <w:p w:rsidR="00D34576" w:rsidRDefault="001E691B">
            <w:pPr>
              <w:pStyle w:val="af5"/>
              <w:rPr>
                <w:rFonts w:cs="Times New Roman"/>
              </w:rPr>
            </w:pPr>
            <w:r>
              <w:rPr>
                <w:rFonts w:cs="Times New Roman"/>
              </w:rPr>
              <w:t>10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200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其他燃料锅炉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200</w:t>
            </w:r>
          </w:p>
        </w:tc>
        <w:tc>
          <w:tcPr>
            <w:tcW w:w="1206" w:type="dxa"/>
            <w:shd w:val="clear" w:color="auto" w:fill="auto"/>
            <w:vAlign w:val="center"/>
          </w:tcPr>
          <w:p w:rsidR="00D34576" w:rsidRDefault="001E691B">
            <w:pPr>
              <w:pStyle w:val="af5"/>
              <w:rPr>
                <w:rFonts w:cs="Times New Roman"/>
              </w:rPr>
            </w:pPr>
            <w:r>
              <w:rPr>
                <w:rFonts w:cs="Times New Roman"/>
              </w:rPr>
              <w:t>300</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广东省（</w:t>
            </w:r>
            <w:r>
              <w:rPr>
                <w:rFonts w:cs="Times New Roman"/>
              </w:rPr>
              <w:t>2019</w:t>
            </w:r>
            <w:r>
              <w:rPr>
                <w:rFonts w:cs="Times New Roman"/>
              </w:rPr>
              <w:t>）</w:t>
            </w:r>
          </w:p>
        </w:tc>
        <w:tc>
          <w:tcPr>
            <w:tcW w:w="3557" w:type="dxa"/>
            <w:gridSpan w:val="2"/>
            <w:shd w:val="clear" w:color="auto" w:fill="auto"/>
            <w:vAlign w:val="center"/>
          </w:tcPr>
          <w:p w:rsidR="00D34576" w:rsidRDefault="001E691B">
            <w:pPr>
              <w:pStyle w:val="af5"/>
              <w:rPr>
                <w:rFonts w:cs="Times New Roman"/>
              </w:rPr>
            </w:pPr>
            <w:r>
              <w:rPr>
                <w:rFonts w:cs="Times New Roman"/>
              </w:rPr>
              <w:t>燃煤锅炉</w:t>
            </w:r>
          </w:p>
        </w:tc>
        <w:tc>
          <w:tcPr>
            <w:tcW w:w="883" w:type="dxa"/>
            <w:shd w:val="clear" w:color="auto" w:fill="auto"/>
            <w:vAlign w:val="center"/>
          </w:tcPr>
          <w:p w:rsidR="00D34576" w:rsidRDefault="001E691B">
            <w:pPr>
              <w:pStyle w:val="af5"/>
              <w:rPr>
                <w:rFonts w:cs="Times New Roman"/>
              </w:rPr>
            </w:pPr>
            <w:r>
              <w:rPr>
                <w:rFonts w:cs="Times New Roman"/>
              </w:rPr>
              <w:t>30</w:t>
            </w:r>
            <w:r>
              <w:rPr>
                <w:rFonts w:cs="Times New Roman"/>
                <w:vertAlign w:val="superscript"/>
              </w:rPr>
              <w:t>（</w:t>
            </w:r>
            <w:r>
              <w:rPr>
                <w:rFonts w:cs="Times New Roman"/>
                <w:vertAlign w:val="superscript"/>
              </w:rPr>
              <w:t>5</w:t>
            </w:r>
            <w:r>
              <w:rPr>
                <w:rFonts w:cs="Times New Roman"/>
                <w:vertAlign w:val="superscript"/>
              </w:rPr>
              <w:t>）</w:t>
            </w:r>
            <w:r>
              <w:rPr>
                <w:rFonts w:cs="Times New Roman"/>
              </w:rPr>
              <w:t>50</w:t>
            </w:r>
          </w:p>
        </w:tc>
        <w:tc>
          <w:tcPr>
            <w:tcW w:w="1278" w:type="dxa"/>
            <w:shd w:val="clear" w:color="auto" w:fill="auto"/>
            <w:vAlign w:val="center"/>
          </w:tcPr>
          <w:p w:rsidR="00D34576" w:rsidRDefault="001E691B">
            <w:pPr>
              <w:pStyle w:val="af5"/>
              <w:rPr>
                <w:rFonts w:cs="Times New Roman"/>
              </w:rPr>
            </w:pPr>
            <w:r>
              <w:rPr>
                <w:rFonts w:cs="Times New Roman"/>
              </w:rPr>
              <w:t>200</w:t>
            </w:r>
            <w:r>
              <w:rPr>
                <w:rFonts w:cs="Times New Roman"/>
                <w:vertAlign w:val="superscript"/>
              </w:rPr>
              <w:t>（</w:t>
            </w:r>
            <w:r>
              <w:rPr>
                <w:rFonts w:cs="Times New Roman"/>
                <w:vertAlign w:val="superscript"/>
              </w:rPr>
              <w:t>5</w:t>
            </w:r>
            <w:r>
              <w:rPr>
                <w:rFonts w:cs="Times New Roman"/>
                <w:vertAlign w:val="superscript"/>
              </w:rPr>
              <w:t>）</w:t>
            </w:r>
            <w:r>
              <w:rPr>
                <w:rFonts w:cs="Times New Roman"/>
              </w:rPr>
              <w:t>300</w:t>
            </w:r>
          </w:p>
        </w:tc>
        <w:tc>
          <w:tcPr>
            <w:tcW w:w="1206" w:type="dxa"/>
            <w:shd w:val="clear" w:color="auto" w:fill="auto"/>
            <w:vAlign w:val="center"/>
          </w:tcPr>
          <w:p w:rsidR="00D34576" w:rsidRDefault="001E691B">
            <w:pPr>
              <w:pStyle w:val="af5"/>
              <w:rPr>
                <w:rFonts w:cs="Times New Roman"/>
              </w:rPr>
            </w:pPr>
            <w:r>
              <w:rPr>
                <w:rFonts w:cs="Times New Roman"/>
              </w:rPr>
              <w:t>200</w:t>
            </w:r>
            <w:r>
              <w:rPr>
                <w:rFonts w:cs="Times New Roman"/>
                <w:vertAlign w:val="superscript"/>
              </w:rPr>
              <w:t>（</w:t>
            </w:r>
            <w:r>
              <w:rPr>
                <w:rFonts w:cs="Times New Roman"/>
                <w:vertAlign w:val="superscript"/>
              </w:rPr>
              <w:t>5</w:t>
            </w:r>
            <w:r>
              <w:rPr>
                <w:rFonts w:cs="Times New Roman"/>
                <w:vertAlign w:val="superscript"/>
              </w:rPr>
              <w:t>）</w:t>
            </w:r>
            <w:r>
              <w:rPr>
                <w:rFonts w:cs="Times New Roman"/>
              </w:rPr>
              <w:t>300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燃油锅炉</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100</w:t>
            </w:r>
            <w:r>
              <w:rPr>
                <w:rFonts w:cs="Times New Roman"/>
                <w:vertAlign w:val="superscript"/>
              </w:rPr>
              <w:t>（</w:t>
            </w:r>
            <w:r>
              <w:rPr>
                <w:rFonts w:cs="Times New Roman"/>
                <w:vertAlign w:val="superscript"/>
              </w:rPr>
              <w:t>5</w:t>
            </w:r>
            <w:r>
              <w:rPr>
                <w:rFonts w:cs="Times New Roman"/>
                <w:vertAlign w:val="superscript"/>
              </w:rPr>
              <w:t>）</w:t>
            </w:r>
            <w:r>
              <w:rPr>
                <w:rFonts w:cs="Times New Roman"/>
              </w:rPr>
              <w:t>200</w:t>
            </w:r>
          </w:p>
        </w:tc>
        <w:tc>
          <w:tcPr>
            <w:tcW w:w="1206" w:type="dxa"/>
            <w:shd w:val="clear" w:color="auto" w:fill="auto"/>
            <w:vAlign w:val="center"/>
          </w:tcPr>
          <w:p w:rsidR="00D34576" w:rsidRDefault="001E691B">
            <w:pPr>
              <w:pStyle w:val="af5"/>
              <w:rPr>
                <w:rFonts w:cs="Times New Roman"/>
              </w:rPr>
            </w:pPr>
            <w:r>
              <w:rPr>
                <w:rFonts w:cs="Times New Roman"/>
              </w:rPr>
              <w:t>200</w:t>
            </w:r>
            <w:r>
              <w:rPr>
                <w:rFonts w:cs="Times New Roman"/>
                <w:vertAlign w:val="superscript"/>
              </w:rPr>
              <w:t>（</w:t>
            </w:r>
            <w:r>
              <w:rPr>
                <w:rFonts w:cs="Times New Roman"/>
                <w:vertAlign w:val="superscript"/>
              </w:rPr>
              <w:t>5</w:t>
            </w:r>
            <w:r>
              <w:rPr>
                <w:rFonts w:cs="Times New Roman"/>
                <w:vertAlign w:val="superscript"/>
              </w:rPr>
              <w:t>）</w:t>
            </w:r>
            <w:r>
              <w:rPr>
                <w:rFonts w:cs="Times New Roman"/>
              </w:rPr>
              <w:t>250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燃气锅炉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150</w:t>
            </w:r>
            <w:r>
              <w:rPr>
                <w:rFonts w:cs="Times New Roman"/>
                <w:vertAlign w:val="superscript"/>
              </w:rPr>
              <w:t>（</w:t>
            </w:r>
            <w:r>
              <w:rPr>
                <w:rFonts w:cs="Times New Roman"/>
                <w:vertAlign w:val="superscript"/>
              </w:rPr>
              <w:t>5</w:t>
            </w:r>
            <w:r>
              <w:rPr>
                <w:rFonts w:cs="Times New Roman"/>
                <w:vertAlign w:val="superscript"/>
              </w:rPr>
              <w:t>）</w:t>
            </w:r>
            <w:r>
              <w:rPr>
                <w:rFonts w:cs="Times New Roman"/>
              </w:rPr>
              <w:t>200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燃生物质成型燃料锅炉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35</w:t>
            </w:r>
            <w:r>
              <w:rPr>
                <w:rFonts w:cs="Times New Roman"/>
                <w:vertAlign w:val="superscript"/>
              </w:rPr>
              <w:t>（</w:t>
            </w:r>
            <w:r>
              <w:rPr>
                <w:rFonts w:cs="Times New Roman"/>
                <w:vertAlign w:val="superscript"/>
              </w:rPr>
              <w:t>5</w:t>
            </w:r>
            <w:r>
              <w:rPr>
                <w:rFonts w:cs="Times New Roman"/>
                <w:vertAlign w:val="superscript"/>
              </w:rPr>
              <w:t>）</w:t>
            </w: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150</w:t>
            </w:r>
            <w:r>
              <w:rPr>
                <w:rFonts w:cs="Times New Roman"/>
                <w:vertAlign w:val="superscript"/>
              </w:rPr>
              <w:t>（</w:t>
            </w:r>
            <w:r>
              <w:rPr>
                <w:rFonts w:cs="Times New Roman"/>
                <w:vertAlign w:val="superscript"/>
              </w:rPr>
              <w:t>5</w:t>
            </w:r>
            <w:r>
              <w:rPr>
                <w:rFonts w:cs="Times New Roman"/>
                <w:vertAlign w:val="superscript"/>
              </w:rPr>
              <w:t>）</w:t>
            </w:r>
            <w:r>
              <w:rPr>
                <w:rFonts w:cs="Times New Roman"/>
              </w:rPr>
              <w:t>200</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杭州市（</w:t>
            </w:r>
            <w:r>
              <w:rPr>
                <w:rFonts w:cs="Times New Roman"/>
              </w:rPr>
              <w:t>2018</w:t>
            </w:r>
            <w:r>
              <w:rPr>
                <w:rFonts w:cs="Times New Roman"/>
              </w:rPr>
              <w:t>）</w:t>
            </w:r>
          </w:p>
        </w:tc>
        <w:tc>
          <w:tcPr>
            <w:tcW w:w="2387" w:type="dxa"/>
            <w:vMerge w:val="restart"/>
            <w:shd w:val="clear" w:color="auto" w:fill="auto"/>
            <w:vAlign w:val="center"/>
          </w:tcPr>
          <w:p w:rsidR="00D34576" w:rsidRDefault="001E691B">
            <w:pPr>
              <w:pStyle w:val="af5"/>
              <w:rPr>
                <w:rFonts w:cs="Times New Roman"/>
              </w:rPr>
            </w:pPr>
            <w:r>
              <w:rPr>
                <w:rFonts w:cs="Times New Roman"/>
              </w:rPr>
              <w:t>燃煤锅炉</w:t>
            </w:r>
          </w:p>
        </w:tc>
        <w:tc>
          <w:tcPr>
            <w:tcW w:w="1170" w:type="dxa"/>
            <w:shd w:val="clear" w:color="auto" w:fill="auto"/>
            <w:vAlign w:val="center"/>
          </w:tcPr>
          <w:p w:rsidR="00D34576" w:rsidRDefault="001E691B">
            <w:pPr>
              <w:pStyle w:val="af5"/>
              <w:rPr>
                <w:rFonts w:cs="Times New Roman"/>
              </w:rPr>
            </w:pPr>
            <w:r>
              <w:rPr>
                <w:rFonts w:cs="Times New Roman"/>
              </w:rPr>
              <w:t>燃煤热电锅炉</w:t>
            </w:r>
          </w:p>
        </w:tc>
        <w:tc>
          <w:tcPr>
            <w:tcW w:w="883" w:type="dxa"/>
            <w:shd w:val="clear" w:color="auto" w:fill="auto"/>
            <w:vAlign w:val="center"/>
          </w:tcPr>
          <w:p w:rsidR="00D34576" w:rsidRDefault="001E691B">
            <w:pPr>
              <w:pStyle w:val="af5"/>
              <w:rPr>
                <w:rFonts w:cs="Times New Roman"/>
              </w:rPr>
            </w:pPr>
            <w:r>
              <w:rPr>
                <w:rFonts w:cs="Times New Roman"/>
              </w:rPr>
              <w:t>10</w:t>
            </w:r>
          </w:p>
        </w:tc>
        <w:tc>
          <w:tcPr>
            <w:tcW w:w="1278" w:type="dxa"/>
            <w:shd w:val="clear" w:color="auto" w:fill="auto"/>
            <w:vAlign w:val="center"/>
          </w:tcPr>
          <w:p w:rsidR="00D34576" w:rsidRDefault="001E691B">
            <w:pPr>
              <w:pStyle w:val="af5"/>
              <w:rPr>
                <w:rFonts w:cs="Times New Roman"/>
              </w:rPr>
            </w:pPr>
            <w:r>
              <w:rPr>
                <w:rFonts w:cs="Times New Roman"/>
              </w:rPr>
              <w:t>35</w:t>
            </w:r>
          </w:p>
        </w:tc>
        <w:tc>
          <w:tcPr>
            <w:tcW w:w="1206" w:type="dxa"/>
            <w:shd w:val="clear" w:color="auto" w:fill="auto"/>
            <w:vAlign w:val="center"/>
          </w:tcPr>
          <w:p w:rsidR="00D34576" w:rsidRDefault="001E691B">
            <w:pPr>
              <w:pStyle w:val="af5"/>
              <w:rPr>
                <w:rFonts w:cs="Times New Roman"/>
              </w:rPr>
            </w:pPr>
            <w:r>
              <w:rPr>
                <w:rFonts w:cs="Times New Roman"/>
              </w:rPr>
              <w:t>50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其他燃煤</w:t>
            </w:r>
            <w:r>
              <w:rPr>
                <w:rFonts w:cs="Times New Roman"/>
              </w:rPr>
              <w:lastRenderedPageBreak/>
              <w:t>锅炉</w:t>
            </w:r>
          </w:p>
        </w:tc>
        <w:tc>
          <w:tcPr>
            <w:tcW w:w="883" w:type="dxa"/>
            <w:shd w:val="clear" w:color="auto" w:fill="auto"/>
            <w:vAlign w:val="center"/>
          </w:tcPr>
          <w:p w:rsidR="00D34576" w:rsidRDefault="001E691B">
            <w:pPr>
              <w:pStyle w:val="af5"/>
              <w:rPr>
                <w:rFonts w:cs="Times New Roman"/>
              </w:rPr>
            </w:pPr>
            <w:r>
              <w:rPr>
                <w:rFonts w:cs="Times New Roman"/>
              </w:rPr>
              <w:lastRenderedPageBreak/>
              <w:t>20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燃油锅炉</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200</w:t>
            </w:r>
          </w:p>
        </w:tc>
        <w:tc>
          <w:tcPr>
            <w:tcW w:w="1206" w:type="dxa"/>
            <w:shd w:val="clear" w:color="auto" w:fill="auto"/>
            <w:vAlign w:val="center"/>
          </w:tcPr>
          <w:p w:rsidR="00D34576" w:rsidRDefault="001E691B">
            <w:pPr>
              <w:pStyle w:val="af5"/>
              <w:rPr>
                <w:rFonts w:cs="Times New Roman"/>
              </w:rPr>
            </w:pPr>
            <w:r>
              <w:rPr>
                <w:rFonts w:cs="Times New Roman"/>
              </w:rPr>
              <w:t>250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燃气锅炉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燃生物质锅炉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shd w:val="clear" w:color="auto" w:fill="auto"/>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ign w:val="center"/>
          </w:tcPr>
          <w:p w:rsidR="00D34576" w:rsidRDefault="00D34576">
            <w:pPr>
              <w:pStyle w:val="af5"/>
              <w:rPr>
                <w:rFonts w:cs="Times New Roman"/>
              </w:rPr>
            </w:pPr>
          </w:p>
        </w:tc>
        <w:tc>
          <w:tcPr>
            <w:tcW w:w="3557" w:type="dxa"/>
            <w:gridSpan w:val="2"/>
            <w:shd w:val="clear" w:color="auto" w:fill="auto"/>
            <w:vAlign w:val="center"/>
          </w:tcPr>
          <w:p w:rsidR="00D34576" w:rsidRDefault="001E691B">
            <w:pPr>
              <w:pStyle w:val="af5"/>
              <w:rPr>
                <w:rFonts w:cs="Times New Roman"/>
              </w:rPr>
            </w:pPr>
            <w:r>
              <w:rPr>
                <w:rFonts w:cs="Times New Roman"/>
              </w:rPr>
              <w:t>掺烧垃圾</w:t>
            </w:r>
            <w:r>
              <w:rPr>
                <w:rFonts w:cs="Times New Roman"/>
                <w:vertAlign w:val="superscript"/>
              </w:rPr>
              <w:t>（</w:t>
            </w:r>
            <w:r>
              <w:rPr>
                <w:rFonts w:cs="Times New Roman"/>
                <w:vertAlign w:val="superscript"/>
              </w:rPr>
              <w:t>6</w:t>
            </w:r>
            <w:r>
              <w:rPr>
                <w:rFonts w:cs="Times New Roman"/>
                <w:vertAlign w:val="superscript"/>
              </w:rPr>
              <w:t>）</w:t>
            </w:r>
            <w:r>
              <w:rPr>
                <w:rFonts w:cs="Times New Roman"/>
              </w:rPr>
              <w:t>、</w:t>
            </w:r>
            <w:r>
              <w:rPr>
                <w:rFonts w:cs="Times New Roman"/>
              </w:rPr>
              <w:t xml:space="preserve"> </w:t>
            </w:r>
            <w:r>
              <w:rPr>
                <w:rFonts w:cs="Times New Roman"/>
              </w:rPr>
              <w:t>污泥锅炉</w:t>
            </w:r>
          </w:p>
        </w:tc>
        <w:tc>
          <w:tcPr>
            <w:tcW w:w="883" w:type="dxa"/>
            <w:shd w:val="clear" w:color="auto" w:fill="auto"/>
            <w:vAlign w:val="center"/>
          </w:tcPr>
          <w:p w:rsidR="00D34576" w:rsidRDefault="001E691B">
            <w:pPr>
              <w:pStyle w:val="af5"/>
              <w:rPr>
                <w:rFonts w:cs="Times New Roman"/>
              </w:rPr>
            </w:pPr>
            <w:r>
              <w:rPr>
                <w:rFonts w:cs="Times New Roman"/>
              </w:rPr>
              <w:t>20</w:t>
            </w:r>
          </w:p>
        </w:tc>
        <w:tc>
          <w:tcPr>
            <w:tcW w:w="1278" w:type="dxa"/>
            <w:shd w:val="clear" w:color="auto" w:fill="auto"/>
            <w:vAlign w:val="center"/>
          </w:tcPr>
          <w:p w:rsidR="00D34576" w:rsidRDefault="001E691B">
            <w:pPr>
              <w:pStyle w:val="af5"/>
              <w:rPr>
                <w:rFonts w:cs="Times New Roman"/>
              </w:rPr>
            </w:pPr>
            <w:r>
              <w:rPr>
                <w:rFonts w:cs="Times New Roman"/>
              </w:rPr>
              <w:t>80</w:t>
            </w:r>
          </w:p>
        </w:tc>
        <w:tc>
          <w:tcPr>
            <w:tcW w:w="1206" w:type="dxa"/>
            <w:shd w:val="clear" w:color="auto" w:fill="auto"/>
            <w:vAlign w:val="center"/>
          </w:tcPr>
          <w:p w:rsidR="00D34576" w:rsidRDefault="001E691B">
            <w:pPr>
              <w:pStyle w:val="af5"/>
              <w:rPr>
                <w:rFonts w:cs="Times New Roman"/>
              </w:rPr>
            </w:pPr>
            <w:r>
              <w:rPr>
                <w:rFonts w:cs="Times New Roman"/>
              </w:rPr>
              <w:t>50</w:t>
            </w:r>
          </w:p>
        </w:tc>
      </w:tr>
      <w:tr w:rsidR="00D34576">
        <w:trPr>
          <w:trHeight w:val="285"/>
        </w:trPr>
        <w:tc>
          <w:tcPr>
            <w:tcW w:w="1598" w:type="dxa"/>
            <w:vMerge w:val="restart"/>
            <w:shd w:val="clear" w:color="000000" w:fill="FFFFFF"/>
            <w:vAlign w:val="center"/>
          </w:tcPr>
          <w:p w:rsidR="00D34576" w:rsidRDefault="001E691B">
            <w:pPr>
              <w:pStyle w:val="af5"/>
              <w:rPr>
                <w:rFonts w:cs="Times New Roman"/>
              </w:rPr>
            </w:pPr>
            <w:r>
              <w:rPr>
                <w:rFonts w:cs="Times New Roman"/>
              </w:rPr>
              <w:t>河北省（稿）</w:t>
            </w:r>
          </w:p>
        </w:tc>
        <w:tc>
          <w:tcPr>
            <w:tcW w:w="3557" w:type="dxa"/>
            <w:gridSpan w:val="2"/>
            <w:shd w:val="clear" w:color="000000" w:fill="FFFFFF"/>
            <w:vAlign w:val="center"/>
          </w:tcPr>
          <w:p w:rsidR="00D34576" w:rsidRDefault="001E691B">
            <w:pPr>
              <w:pStyle w:val="af5"/>
              <w:rPr>
                <w:rFonts w:cs="Times New Roman"/>
              </w:rPr>
            </w:pPr>
            <w:r>
              <w:rPr>
                <w:rFonts w:cs="Times New Roman"/>
              </w:rPr>
              <w:t>燃煤锅炉</w:t>
            </w:r>
          </w:p>
        </w:tc>
        <w:tc>
          <w:tcPr>
            <w:tcW w:w="883" w:type="dxa"/>
            <w:shd w:val="clear" w:color="000000" w:fill="FFFFFF"/>
            <w:vAlign w:val="center"/>
          </w:tcPr>
          <w:p w:rsidR="00D34576" w:rsidRDefault="001E691B">
            <w:pPr>
              <w:pStyle w:val="af5"/>
              <w:rPr>
                <w:rFonts w:cs="Times New Roman"/>
              </w:rPr>
            </w:pPr>
            <w:r>
              <w:rPr>
                <w:rFonts w:cs="Times New Roman"/>
              </w:rPr>
              <w:t>10</w:t>
            </w:r>
          </w:p>
        </w:tc>
        <w:tc>
          <w:tcPr>
            <w:tcW w:w="1278" w:type="dxa"/>
            <w:shd w:val="clear" w:color="000000" w:fill="FFFFFF"/>
            <w:vAlign w:val="center"/>
          </w:tcPr>
          <w:p w:rsidR="00D34576" w:rsidRDefault="001E691B">
            <w:pPr>
              <w:pStyle w:val="af5"/>
              <w:rPr>
                <w:rFonts w:cs="Times New Roman"/>
              </w:rPr>
            </w:pPr>
            <w:r>
              <w:rPr>
                <w:rFonts w:cs="Times New Roman"/>
              </w:rPr>
              <w:t>35</w:t>
            </w:r>
          </w:p>
        </w:tc>
        <w:tc>
          <w:tcPr>
            <w:tcW w:w="1206" w:type="dxa"/>
            <w:shd w:val="clear" w:color="000000" w:fill="FFFFFF"/>
            <w:vAlign w:val="center"/>
          </w:tcPr>
          <w:p w:rsidR="00D34576" w:rsidRDefault="001E691B">
            <w:pPr>
              <w:pStyle w:val="af5"/>
              <w:rPr>
                <w:rFonts w:cs="Times New Roman"/>
              </w:rPr>
            </w:pPr>
            <w:r>
              <w:rPr>
                <w:rFonts w:cs="Times New Roman"/>
              </w:rPr>
              <w:t>50/80</w:t>
            </w:r>
            <w:r>
              <w:rPr>
                <w:rFonts w:cs="Times New Roman"/>
                <w:vertAlign w:val="superscript"/>
              </w:rPr>
              <w:t>（</w:t>
            </w:r>
            <w:r>
              <w:rPr>
                <w:rFonts w:cs="Times New Roman"/>
                <w:vertAlign w:val="superscript"/>
              </w:rPr>
              <w:t>7</w:t>
            </w:r>
            <w:r>
              <w:rPr>
                <w:rFonts w:cs="Times New Roman"/>
                <w:vertAlign w:val="superscript"/>
              </w:rPr>
              <w:t>）</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000000" w:fill="FFFFFF"/>
            <w:vAlign w:val="center"/>
          </w:tcPr>
          <w:p w:rsidR="00D34576" w:rsidRDefault="001E691B">
            <w:pPr>
              <w:pStyle w:val="af5"/>
              <w:rPr>
                <w:rFonts w:cs="Times New Roman"/>
              </w:rPr>
            </w:pPr>
            <w:r>
              <w:rPr>
                <w:rFonts w:cs="Times New Roman"/>
              </w:rPr>
              <w:t>燃气锅炉</w:t>
            </w:r>
          </w:p>
        </w:tc>
        <w:tc>
          <w:tcPr>
            <w:tcW w:w="1170" w:type="dxa"/>
            <w:shd w:val="clear" w:color="000000" w:fill="FFFFFF"/>
            <w:vAlign w:val="center"/>
          </w:tcPr>
          <w:p w:rsidR="00D34576" w:rsidRDefault="001E691B">
            <w:pPr>
              <w:pStyle w:val="af5"/>
              <w:rPr>
                <w:rFonts w:cs="Times New Roman"/>
              </w:rPr>
            </w:pPr>
            <w:r>
              <w:rPr>
                <w:rFonts w:cs="Times New Roman"/>
              </w:rPr>
              <w:t>燃天然气</w:t>
            </w:r>
          </w:p>
        </w:tc>
        <w:tc>
          <w:tcPr>
            <w:tcW w:w="883" w:type="dxa"/>
            <w:shd w:val="clear" w:color="000000" w:fill="FFFFFF"/>
            <w:vAlign w:val="center"/>
          </w:tcPr>
          <w:p w:rsidR="00D34576" w:rsidRDefault="001E691B">
            <w:pPr>
              <w:pStyle w:val="af5"/>
              <w:rPr>
                <w:rFonts w:cs="Times New Roman"/>
              </w:rPr>
            </w:pPr>
            <w:r>
              <w:rPr>
                <w:rFonts w:cs="Times New Roman"/>
              </w:rPr>
              <w:t>5</w:t>
            </w:r>
          </w:p>
        </w:tc>
        <w:tc>
          <w:tcPr>
            <w:tcW w:w="1278" w:type="dxa"/>
            <w:shd w:val="clear" w:color="000000" w:fill="FFFFFF"/>
            <w:vAlign w:val="center"/>
          </w:tcPr>
          <w:p w:rsidR="00D34576" w:rsidRDefault="001E691B">
            <w:pPr>
              <w:pStyle w:val="af5"/>
              <w:rPr>
                <w:rFonts w:cs="Times New Roman"/>
              </w:rPr>
            </w:pPr>
            <w:r>
              <w:rPr>
                <w:rFonts w:cs="Times New Roman"/>
              </w:rPr>
              <w:t>10</w:t>
            </w:r>
          </w:p>
        </w:tc>
        <w:tc>
          <w:tcPr>
            <w:tcW w:w="1206" w:type="dxa"/>
            <w:shd w:val="clear" w:color="000000" w:fill="FFFFFF"/>
            <w:vAlign w:val="center"/>
          </w:tcPr>
          <w:p w:rsidR="00D34576" w:rsidRDefault="001E691B">
            <w:pPr>
              <w:pStyle w:val="af5"/>
              <w:rPr>
                <w:rFonts w:cs="Times New Roman"/>
              </w:rPr>
            </w:pPr>
            <w:r>
              <w:rPr>
                <w:rFonts w:cs="Times New Roman"/>
              </w:rPr>
              <w:t>30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000000" w:fill="FFFFFF"/>
            <w:vAlign w:val="center"/>
          </w:tcPr>
          <w:p w:rsidR="00D34576" w:rsidRDefault="001E691B">
            <w:pPr>
              <w:pStyle w:val="af5"/>
              <w:rPr>
                <w:rFonts w:cs="Times New Roman"/>
              </w:rPr>
            </w:pPr>
            <w:r>
              <w:rPr>
                <w:rFonts w:cs="Times New Roman"/>
              </w:rPr>
              <w:t>燃其他气体</w:t>
            </w:r>
          </w:p>
        </w:tc>
        <w:tc>
          <w:tcPr>
            <w:tcW w:w="883" w:type="dxa"/>
            <w:shd w:val="clear" w:color="000000" w:fill="FFFFFF"/>
            <w:vAlign w:val="center"/>
          </w:tcPr>
          <w:p w:rsidR="00D34576" w:rsidRDefault="001E691B">
            <w:pPr>
              <w:pStyle w:val="af5"/>
              <w:rPr>
                <w:rFonts w:cs="Times New Roman"/>
              </w:rPr>
            </w:pPr>
            <w:r>
              <w:rPr>
                <w:rFonts w:cs="Times New Roman"/>
              </w:rPr>
              <w:t>5</w:t>
            </w:r>
          </w:p>
        </w:tc>
        <w:tc>
          <w:tcPr>
            <w:tcW w:w="1278" w:type="dxa"/>
            <w:shd w:val="clear" w:color="000000" w:fill="FFFFFF"/>
            <w:vAlign w:val="center"/>
          </w:tcPr>
          <w:p w:rsidR="00D34576" w:rsidRDefault="001E691B">
            <w:pPr>
              <w:pStyle w:val="af5"/>
              <w:rPr>
                <w:rFonts w:cs="Times New Roman"/>
              </w:rPr>
            </w:pPr>
            <w:r>
              <w:rPr>
                <w:rFonts w:cs="Times New Roman"/>
              </w:rPr>
              <w:t>10</w:t>
            </w:r>
          </w:p>
        </w:tc>
        <w:tc>
          <w:tcPr>
            <w:tcW w:w="1206" w:type="dxa"/>
            <w:shd w:val="clear" w:color="000000" w:fill="FFFFFF"/>
            <w:vAlign w:val="center"/>
          </w:tcPr>
          <w:p w:rsidR="00D34576" w:rsidRDefault="001E691B">
            <w:pPr>
              <w:pStyle w:val="af5"/>
              <w:rPr>
                <w:rFonts w:cs="Times New Roman"/>
              </w:rPr>
            </w:pPr>
            <w:r>
              <w:rPr>
                <w:rFonts w:cs="Times New Roman"/>
              </w:rPr>
              <w:t>100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000000" w:fill="FFFFFF"/>
            <w:vAlign w:val="center"/>
          </w:tcPr>
          <w:p w:rsidR="00D34576" w:rsidRDefault="001E691B">
            <w:pPr>
              <w:pStyle w:val="af5"/>
              <w:rPr>
                <w:rFonts w:cs="Times New Roman"/>
              </w:rPr>
            </w:pPr>
            <w:r>
              <w:rPr>
                <w:rFonts w:cs="Times New Roman"/>
              </w:rPr>
              <w:t>燃油锅炉</w:t>
            </w:r>
          </w:p>
        </w:tc>
        <w:tc>
          <w:tcPr>
            <w:tcW w:w="1170" w:type="dxa"/>
            <w:shd w:val="clear" w:color="000000" w:fill="FFFFFF"/>
            <w:vAlign w:val="center"/>
          </w:tcPr>
          <w:p w:rsidR="00D34576" w:rsidRDefault="001E691B">
            <w:pPr>
              <w:pStyle w:val="af5"/>
              <w:rPr>
                <w:rFonts w:cs="Times New Roman"/>
              </w:rPr>
            </w:pPr>
            <w:r>
              <w:rPr>
                <w:rFonts w:cs="Times New Roman"/>
              </w:rPr>
              <w:t>&lt;20t/h (14MW)</w:t>
            </w:r>
          </w:p>
        </w:tc>
        <w:tc>
          <w:tcPr>
            <w:tcW w:w="883" w:type="dxa"/>
            <w:shd w:val="clear" w:color="000000" w:fill="FFFFFF"/>
            <w:vAlign w:val="center"/>
          </w:tcPr>
          <w:p w:rsidR="00D34576" w:rsidRDefault="001E691B">
            <w:pPr>
              <w:pStyle w:val="af5"/>
              <w:rPr>
                <w:rFonts w:cs="Times New Roman"/>
              </w:rPr>
            </w:pPr>
            <w:r>
              <w:rPr>
                <w:rFonts w:cs="Times New Roman"/>
              </w:rPr>
              <w:t>10</w:t>
            </w:r>
          </w:p>
        </w:tc>
        <w:tc>
          <w:tcPr>
            <w:tcW w:w="1278" w:type="dxa"/>
            <w:shd w:val="clear" w:color="000000" w:fill="FFFFFF"/>
            <w:vAlign w:val="center"/>
          </w:tcPr>
          <w:p w:rsidR="00D34576" w:rsidRDefault="001E691B">
            <w:pPr>
              <w:pStyle w:val="af5"/>
              <w:rPr>
                <w:rFonts w:cs="Times New Roman"/>
              </w:rPr>
            </w:pPr>
            <w:r>
              <w:rPr>
                <w:rFonts w:cs="Times New Roman"/>
              </w:rPr>
              <w:t>20</w:t>
            </w:r>
          </w:p>
        </w:tc>
        <w:tc>
          <w:tcPr>
            <w:tcW w:w="1206" w:type="dxa"/>
            <w:shd w:val="clear" w:color="000000" w:fill="FFFFFF"/>
            <w:vAlign w:val="center"/>
          </w:tcPr>
          <w:p w:rsidR="00D34576" w:rsidRDefault="001E691B">
            <w:pPr>
              <w:pStyle w:val="af5"/>
              <w:rPr>
                <w:rFonts w:cs="Times New Roman"/>
              </w:rPr>
            </w:pPr>
            <w:r>
              <w:rPr>
                <w:rFonts w:cs="Times New Roman"/>
              </w:rPr>
              <w:t>80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000000" w:fill="FFFFFF"/>
            <w:vAlign w:val="center"/>
          </w:tcPr>
          <w:p w:rsidR="00D34576" w:rsidRDefault="001E691B">
            <w:pPr>
              <w:pStyle w:val="af5"/>
              <w:rPr>
                <w:rFonts w:cs="Times New Roman"/>
              </w:rPr>
            </w:pPr>
            <w:r>
              <w:rPr>
                <w:rFonts w:cs="Times New Roman"/>
              </w:rPr>
              <w:t>≥20t/h</w:t>
            </w:r>
            <w:r>
              <w:rPr>
                <w:rFonts w:cs="Times New Roman"/>
              </w:rPr>
              <w:br/>
            </w:r>
            <w:r>
              <w:rPr>
                <w:rFonts w:cs="Times New Roman"/>
              </w:rPr>
              <w:t>（</w:t>
            </w:r>
            <w:r>
              <w:rPr>
                <w:rFonts w:cs="Times New Roman"/>
              </w:rPr>
              <w:t>14MW</w:t>
            </w:r>
            <w:r>
              <w:rPr>
                <w:rFonts w:cs="Times New Roman"/>
              </w:rPr>
              <w:t>）</w:t>
            </w:r>
          </w:p>
        </w:tc>
        <w:tc>
          <w:tcPr>
            <w:tcW w:w="883" w:type="dxa"/>
            <w:shd w:val="clear" w:color="000000" w:fill="FFFFFF"/>
            <w:vAlign w:val="center"/>
          </w:tcPr>
          <w:p w:rsidR="00D34576" w:rsidRDefault="001E691B">
            <w:pPr>
              <w:pStyle w:val="af5"/>
              <w:rPr>
                <w:rFonts w:cs="Times New Roman"/>
              </w:rPr>
            </w:pPr>
            <w:r>
              <w:rPr>
                <w:rFonts w:cs="Times New Roman"/>
              </w:rPr>
              <w:t>10</w:t>
            </w:r>
          </w:p>
        </w:tc>
        <w:tc>
          <w:tcPr>
            <w:tcW w:w="1278" w:type="dxa"/>
            <w:shd w:val="clear" w:color="000000" w:fill="FFFFFF"/>
            <w:vAlign w:val="center"/>
          </w:tcPr>
          <w:p w:rsidR="00D34576" w:rsidRDefault="001E691B">
            <w:pPr>
              <w:pStyle w:val="af5"/>
              <w:rPr>
                <w:rFonts w:cs="Times New Roman"/>
              </w:rPr>
            </w:pPr>
            <w:r>
              <w:rPr>
                <w:rFonts w:cs="Times New Roman"/>
              </w:rPr>
              <w:t>20</w:t>
            </w:r>
          </w:p>
        </w:tc>
        <w:tc>
          <w:tcPr>
            <w:tcW w:w="1206" w:type="dxa"/>
            <w:shd w:val="clear" w:color="000000" w:fill="FFFFFF"/>
            <w:vAlign w:val="center"/>
          </w:tcPr>
          <w:p w:rsidR="00D34576" w:rsidRDefault="001E691B">
            <w:pPr>
              <w:pStyle w:val="af5"/>
              <w:rPr>
                <w:rFonts w:cs="Times New Roman"/>
              </w:rPr>
            </w:pPr>
            <w:r>
              <w:rPr>
                <w:rFonts w:cs="Times New Roman"/>
              </w:rPr>
              <w:t>50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000000" w:fill="FFFFFF"/>
            <w:vAlign w:val="center"/>
          </w:tcPr>
          <w:p w:rsidR="00D34576" w:rsidRDefault="001E691B">
            <w:pPr>
              <w:pStyle w:val="af5"/>
              <w:rPr>
                <w:rFonts w:cs="Times New Roman"/>
              </w:rPr>
            </w:pPr>
            <w:r>
              <w:rPr>
                <w:rFonts w:cs="Times New Roman"/>
              </w:rPr>
              <w:t>燃生物质成型燃料锅炉</w:t>
            </w:r>
          </w:p>
        </w:tc>
        <w:tc>
          <w:tcPr>
            <w:tcW w:w="1170" w:type="dxa"/>
            <w:shd w:val="clear" w:color="000000" w:fill="FFFFFF"/>
            <w:vAlign w:val="center"/>
          </w:tcPr>
          <w:p w:rsidR="00D34576" w:rsidRDefault="001E691B">
            <w:pPr>
              <w:pStyle w:val="af5"/>
              <w:rPr>
                <w:rFonts w:cs="Times New Roman"/>
              </w:rPr>
            </w:pPr>
            <w:r>
              <w:rPr>
                <w:rFonts w:cs="Times New Roman"/>
              </w:rPr>
              <w:t>&lt;20t/h (14MW)</w:t>
            </w:r>
          </w:p>
        </w:tc>
        <w:tc>
          <w:tcPr>
            <w:tcW w:w="883" w:type="dxa"/>
            <w:shd w:val="clear" w:color="000000" w:fill="FFFFFF"/>
            <w:vAlign w:val="center"/>
          </w:tcPr>
          <w:p w:rsidR="00D34576" w:rsidRDefault="001E691B">
            <w:pPr>
              <w:pStyle w:val="af5"/>
              <w:rPr>
                <w:rFonts w:cs="Times New Roman"/>
              </w:rPr>
            </w:pPr>
            <w:r>
              <w:rPr>
                <w:rFonts w:cs="Times New Roman"/>
              </w:rPr>
              <w:t>20</w:t>
            </w:r>
          </w:p>
        </w:tc>
        <w:tc>
          <w:tcPr>
            <w:tcW w:w="1278" w:type="dxa"/>
            <w:shd w:val="clear" w:color="000000" w:fill="FFFFFF"/>
            <w:vAlign w:val="center"/>
          </w:tcPr>
          <w:p w:rsidR="00D34576" w:rsidRDefault="001E691B">
            <w:pPr>
              <w:pStyle w:val="af5"/>
              <w:rPr>
                <w:rFonts w:cs="Times New Roman"/>
              </w:rPr>
            </w:pPr>
            <w:r>
              <w:rPr>
                <w:rFonts w:cs="Times New Roman"/>
              </w:rPr>
              <w:t>30</w:t>
            </w:r>
          </w:p>
        </w:tc>
        <w:tc>
          <w:tcPr>
            <w:tcW w:w="1206" w:type="dxa"/>
            <w:shd w:val="clear" w:color="000000" w:fill="FFFFFF"/>
            <w:vAlign w:val="center"/>
          </w:tcPr>
          <w:p w:rsidR="00D34576" w:rsidRDefault="001E691B">
            <w:pPr>
              <w:pStyle w:val="af5"/>
              <w:rPr>
                <w:rFonts w:cs="Times New Roman"/>
              </w:rPr>
            </w:pPr>
            <w:r>
              <w:rPr>
                <w:rFonts w:cs="Times New Roman"/>
              </w:rPr>
              <w:t>150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000000" w:fill="FFFFFF"/>
            <w:vAlign w:val="center"/>
          </w:tcPr>
          <w:p w:rsidR="00D34576" w:rsidRDefault="001E691B">
            <w:pPr>
              <w:pStyle w:val="af5"/>
              <w:rPr>
                <w:rFonts w:cs="Times New Roman"/>
              </w:rPr>
            </w:pPr>
            <w:r>
              <w:rPr>
                <w:rFonts w:cs="Times New Roman"/>
              </w:rPr>
              <w:t>≥20t/h</w:t>
            </w:r>
            <w:r>
              <w:rPr>
                <w:rFonts w:cs="Times New Roman"/>
              </w:rPr>
              <w:br/>
            </w:r>
            <w:r>
              <w:rPr>
                <w:rFonts w:cs="Times New Roman"/>
              </w:rPr>
              <w:t>（</w:t>
            </w:r>
            <w:r>
              <w:rPr>
                <w:rFonts w:cs="Times New Roman"/>
              </w:rPr>
              <w:t>14MW</w:t>
            </w:r>
            <w:r>
              <w:rPr>
                <w:rFonts w:cs="Times New Roman"/>
              </w:rPr>
              <w:t>）</w:t>
            </w:r>
          </w:p>
        </w:tc>
        <w:tc>
          <w:tcPr>
            <w:tcW w:w="883" w:type="dxa"/>
            <w:shd w:val="clear" w:color="000000" w:fill="FFFFFF"/>
            <w:vAlign w:val="center"/>
          </w:tcPr>
          <w:p w:rsidR="00D34576" w:rsidRDefault="001E691B">
            <w:pPr>
              <w:pStyle w:val="af5"/>
              <w:rPr>
                <w:rFonts w:cs="Times New Roman"/>
              </w:rPr>
            </w:pPr>
            <w:r>
              <w:rPr>
                <w:rFonts w:cs="Times New Roman"/>
              </w:rPr>
              <w:t>10</w:t>
            </w:r>
          </w:p>
        </w:tc>
        <w:tc>
          <w:tcPr>
            <w:tcW w:w="1278" w:type="dxa"/>
            <w:shd w:val="clear" w:color="000000" w:fill="FFFFFF"/>
            <w:vAlign w:val="center"/>
          </w:tcPr>
          <w:p w:rsidR="00D34576" w:rsidRDefault="001E691B">
            <w:pPr>
              <w:pStyle w:val="af5"/>
              <w:rPr>
                <w:rFonts w:cs="Times New Roman"/>
              </w:rPr>
            </w:pPr>
            <w:r>
              <w:rPr>
                <w:rFonts w:cs="Times New Roman"/>
              </w:rPr>
              <w:t>30</w:t>
            </w:r>
          </w:p>
        </w:tc>
        <w:tc>
          <w:tcPr>
            <w:tcW w:w="1206" w:type="dxa"/>
            <w:shd w:val="clear" w:color="000000" w:fill="FFFFFF"/>
            <w:vAlign w:val="center"/>
          </w:tcPr>
          <w:p w:rsidR="00D34576" w:rsidRDefault="001E691B">
            <w:pPr>
              <w:pStyle w:val="af5"/>
              <w:rPr>
                <w:rFonts w:cs="Times New Roman"/>
              </w:rPr>
            </w:pPr>
            <w:r>
              <w:rPr>
                <w:rFonts w:cs="Times New Roman"/>
              </w:rPr>
              <w:t>80</w:t>
            </w:r>
          </w:p>
        </w:tc>
      </w:tr>
      <w:tr w:rsidR="00D34576">
        <w:trPr>
          <w:trHeight w:val="285"/>
        </w:trPr>
        <w:tc>
          <w:tcPr>
            <w:tcW w:w="1598" w:type="dxa"/>
            <w:vMerge w:val="restart"/>
            <w:shd w:val="clear" w:color="auto" w:fill="auto"/>
            <w:vAlign w:val="center"/>
          </w:tcPr>
          <w:p w:rsidR="00D34576" w:rsidRDefault="001E691B">
            <w:pPr>
              <w:pStyle w:val="af5"/>
              <w:rPr>
                <w:rFonts w:cs="Times New Roman"/>
              </w:rPr>
            </w:pPr>
            <w:r>
              <w:rPr>
                <w:rFonts w:cs="Times New Roman"/>
              </w:rPr>
              <w:t>重庆市（</w:t>
            </w:r>
            <w:r>
              <w:rPr>
                <w:rFonts w:cs="Times New Roman"/>
              </w:rPr>
              <w:t>2016</w:t>
            </w:r>
            <w:r>
              <w:rPr>
                <w:rFonts w:cs="Times New Roman"/>
              </w:rPr>
              <w:t>）</w:t>
            </w:r>
          </w:p>
        </w:tc>
        <w:tc>
          <w:tcPr>
            <w:tcW w:w="2387" w:type="dxa"/>
            <w:vMerge w:val="restart"/>
            <w:shd w:val="clear" w:color="auto" w:fill="auto"/>
            <w:vAlign w:val="center"/>
          </w:tcPr>
          <w:p w:rsidR="00D34576" w:rsidRDefault="001E691B">
            <w:pPr>
              <w:pStyle w:val="af5"/>
              <w:rPr>
                <w:rFonts w:cs="Times New Roman"/>
              </w:rPr>
            </w:pPr>
            <w:r>
              <w:rPr>
                <w:rFonts w:cs="Times New Roman"/>
              </w:rPr>
              <w:t>燃煤锅炉</w:t>
            </w:r>
          </w:p>
        </w:tc>
        <w:tc>
          <w:tcPr>
            <w:tcW w:w="1170" w:type="dxa"/>
            <w:shd w:val="clear" w:color="auto" w:fill="auto"/>
            <w:vAlign w:val="center"/>
          </w:tcPr>
          <w:p w:rsidR="00D34576" w:rsidRDefault="001E691B">
            <w:pPr>
              <w:pStyle w:val="af5"/>
              <w:rPr>
                <w:rFonts w:cs="Times New Roman"/>
              </w:rPr>
            </w:pPr>
            <w:r>
              <w:rPr>
                <w:rFonts w:cs="Times New Roman"/>
              </w:rPr>
              <w:t>主城区</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200</w:t>
            </w:r>
          </w:p>
        </w:tc>
        <w:tc>
          <w:tcPr>
            <w:tcW w:w="1206" w:type="dxa"/>
            <w:shd w:val="clear" w:color="auto" w:fill="auto"/>
            <w:vAlign w:val="center"/>
          </w:tcPr>
          <w:p w:rsidR="00D34576" w:rsidRDefault="001E691B">
            <w:pPr>
              <w:pStyle w:val="af5"/>
              <w:rPr>
                <w:rFonts w:cs="Times New Roman"/>
              </w:rPr>
            </w:pPr>
            <w:r>
              <w:rPr>
                <w:rFonts w:cs="Times New Roman"/>
              </w:rPr>
              <w:t>200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影响区</w:t>
            </w:r>
          </w:p>
        </w:tc>
        <w:tc>
          <w:tcPr>
            <w:tcW w:w="883" w:type="dxa"/>
            <w:shd w:val="clear" w:color="auto" w:fill="auto"/>
            <w:vAlign w:val="center"/>
          </w:tcPr>
          <w:p w:rsidR="00D34576" w:rsidRDefault="001E691B">
            <w:pPr>
              <w:pStyle w:val="af5"/>
              <w:rPr>
                <w:rFonts w:cs="Times New Roman"/>
              </w:rPr>
            </w:pPr>
            <w:r>
              <w:rPr>
                <w:rFonts w:cs="Times New Roman"/>
              </w:rPr>
              <w:t>50</w:t>
            </w:r>
          </w:p>
        </w:tc>
        <w:tc>
          <w:tcPr>
            <w:tcW w:w="1278" w:type="dxa"/>
            <w:shd w:val="clear" w:color="auto" w:fill="auto"/>
            <w:vAlign w:val="center"/>
          </w:tcPr>
          <w:p w:rsidR="00D34576" w:rsidRDefault="001E691B">
            <w:pPr>
              <w:pStyle w:val="af5"/>
              <w:rPr>
                <w:rFonts w:cs="Times New Roman"/>
              </w:rPr>
            </w:pPr>
            <w:r>
              <w:rPr>
                <w:rFonts w:cs="Times New Roman"/>
              </w:rPr>
              <w:t>400</w:t>
            </w:r>
          </w:p>
        </w:tc>
        <w:tc>
          <w:tcPr>
            <w:tcW w:w="1206" w:type="dxa"/>
            <w:vMerge w:val="restart"/>
            <w:shd w:val="clear" w:color="auto" w:fill="auto"/>
            <w:vAlign w:val="center"/>
          </w:tcPr>
          <w:p w:rsidR="00D34576" w:rsidRDefault="001E691B">
            <w:pPr>
              <w:pStyle w:val="af5"/>
              <w:rPr>
                <w:rFonts w:cs="Times New Roman"/>
              </w:rPr>
            </w:pPr>
            <w:r>
              <w:rPr>
                <w:rFonts w:cs="Times New Roman"/>
              </w:rPr>
              <w:t>400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其他区域</w:t>
            </w:r>
          </w:p>
        </w:tc>
        <w:tc>
          <w:tcPr>
            <w:tcW w:w="883" w:type="dxa"/>
            <w:shd w:val="clear" w:color="auto" w:fill="auto"/>
            <w:vAlign w:val="center"/>
          </w:tcPr>
          <w:p w:rsidR="00D34576" w:rsidRDefault="001E691B">
            <w:pPr>
              <w:pStyle w:val="af5"/>
              <w:rPr>
                <w:rFonts w:cs="Times New Roman"/>
              </w:rPr>
            </w:pPr>
            <w:r>
              <w:rPr>
                <w:rFonts w:cs="Times New Roman"/>
              </w:rPr>
              <w:t>80</w:t>
            </w:r>
          </w:p>
        </w:tc>
        <w:tc>
          <w:tcPr>
            <w:tcW w:w="1278" w:type="dxa"/>
            <w:shd w:val="clear" w:color="auto" w:fill="auto"/>
            <w:vAlign w:val="center"/>
          </w:tcPr>
          <w:p w:rsidR="00D34576" w:rsidRDefault="001E691B">
            <w:pPr>
              <w:pStyle w:val="af5"/>
              <w:rPr>
                <w:rFonts w:cs="Times New Roman"/>
              </w:rPr>
            </w:pPr>
            <w:r>
              <w:rPr>
                <w:rFonts w:cs="Times New Roman"/>
              </w:rPr>
              <w:t>550</w:t>
            </w:r>
          </w:p>
        </w:tc>
        <w:tc>
          <w:tcPr>
            <w:tcW w:w="1206" w:type="dxa"/>
            <w:vMerge/>
            <w:vAlign w:val="center"/>
          </w:tcPr>
          <w:p w:rsidR="00D34576" w:rsidRDefault="00D34576">
            <w:pPr>
              <w:pStyle w:val="af5"/>
              <w:rPr>
                <w:rFonts w:cs="Times New Roman"/>
              </w:rPr>
            </w:pP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auto" w:fill="auto"/>
            <w:vAlign w:val="center"/>
          </w:tcPr>
          <w:p w:rsidR="00D34576" w:rsidRDefault="001E691B">
            <w:pPr>
              <w:pStyle w:val="af5"/>
              <w:rPr>
                <w:rFonts w:cs="Times New Roman"/>
              </w:rPr>
            </w:pPr>
            <w:r>
              <w:rPr>
                <w:rFonts w:cs="Times New Roman"/>
              </w:rPr>
              <w:t>燃油锅炉</w:t>
            </w:r>
          </w:p>
        </w:tc>
        <w:tc>
          <w:tcPr>
            <w:tcW w:w="1170" w:type="dxa"/>
            <w:shd w:val="clear" w:color="auto" w:fill="auto"/>
            <w:vAlign w:val="center"/>
          </w:tcPr>
          <w:p w:rsidR="00D34576" w:rsidRDefault="001E691B">
            <w:pPr>
              <w:pStyle w:val="af5"/>
              <w:rPr>
                <w:rFonts w:cs="Times New Roman"/>
              </w:rPr>
            </w:pPr>
            <w:r>
              <w:rPr>
                <w:rFonts w:cs="Times New Roman"/>
              </w:rPr>
              <w:t>主城区</w:t>
            </w:r>
          </w:p>
        </w:tc>
        <w:tc>
          <w:tcPr>
            <w:tcW w:w="883" w:type="dxa"/>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200</w:t>
            </w:r>
          </w:p>
        </w:tc>
        <w:tc>
          <w:tcPr>
            <w:tcW w:w="1206" w:type="dxa"/>
            <w:shd w:val="clear" w:color="auto" w:fill="auto"/>
            <w:vAlign w:val="center"/>
          </w:tcPr>
          <w:p w:rsidR="00D34576" w:rsidRDefault="001E691B">
            <w:pPr>
              <w:pStyle w:val="af5"/>
              <w:rPr>
                <w:rFonts w:cs="Times New Roman"/>
              </w:rPr>
            </w:pPr>
            <w:r>
              <w:rPr>
                <w:rFonts w:cs="Times New Roman"/>
              </w:rPr>
              <w:t>300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影响区</w:t>
            </w:r>
          </w:p>
        </w:tc>
        <w:tc>
          <w:tcPr>
            <w:tcW w:w="883" w:type="dxa"/>
            <w:vMerge w:val="restart"/>
            <w:shd w:val="clear" w:color="auto" w:fill="auto"/>
            <w:vAlign w:val="center"/>
          </w:tcPr>
          <w:p w:rsidR="00D34576" w:rsidRDefault="001E691B">
            <w:pPr>
              <w:pStyle w:val="af5"/>
              <w:rPr>
                <w:rFonts w:cs="Times New Roman"/>
              </w:rPr>
            </w:pPr>
            <w:r>
              <w:rPr>
                <w:rFonts w:cs="Times New Roman"/>
              </w:rPr>
              <w:t>60</w:t>
            </w:r>
          </w:p>
        </w:tc>
        <w:tc>
          <w:tcPr>
            <w:tcW w:w="1278" w:type="dxa"/>
            <w:vMerge w:val="restart"/>
            <w:shd w:val="clear" w:color="auto" w:fill="auto"/>
            <w:vAlign w:val="center"/>
          </w:tcPr>
          <w:p w:rsidR="00D34576" w:rsidRDefault="001E691B">
            <w:pPr>
              <w:pStyle w:val="af5"/>
              <w:rPr>
                <w:rFonts w:cs="Times New Roman"/>
              </w:rPr>
            </w:pPr>
            <w:r>
              <w:rPr>
                <w:rFonts w:cs="Times New Roman"/>
              </w:rPr>
              <w:t>300</w:t>
            </w:r>
          </w:p>
        </w:tc>
        <w:tc>
          <w:tcPr>
            <w:tcW w:w="1206" w:type="dxa"/>
            <w:vMerge w:val="restart"/>
            <w:shd w:val="clear" w:color="auto" w:fill="auto"/>
            <w:vAlign w:val="center"/>
          </w:tcPr>
          <w:p w:rsidR="00D34576" w:rsidRDefault="001E691B">
            <w:pPr>
              <w:pStyle w:val="af5"/>
              <w:rPr>
                <w:rFonts w:cs="Times New Roman"/>
              </w:rPr>
            </w:pPr>
            <w:r>
              <w:rPr>
                <w:rFonts w:cs="Times New Roman"/>
              </w:rPr>
              <w:t>400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其他区域</w:t>
            </w:r>
          </w:p>
        </w:tc>
        <w:tc>
          <w:tcPr>
            <w:tcW w:w="883" w:type="dxa"/>
            <w:vMerge/>
            <w:vAlign w:val="center"/>
          </w:tcPr>
          <w:p w:rsidR="00D34576" w:rsidRDefault="00D34576">
            <w:pPr>
              <w:pStyle w:val="af5"/>
              <w:rPr>
                <w:rFonts w:cs="Times New Roman"/>
              </w:rPr>
            </w:pPr>
          </w:p>
        </w:tc>
        <w:tc>
          <w:tcPr>
            <w:tcW w:w="1278" w:type="dxa"/>
            <w:vMerge/>
            <w:vAlign w:val="center"/>
          </w:tcPr>
          <w:p w:rsidR="00D34576" w:rsidRDefault="00D34576">
            <w:pPr>
              <w:pStyle w:val="af5"/>
              <w:rPr>
                <w:rFonts w:cs="Times New Roman"/>
              </w:rPr>
            </w:pPr>
          </w:p>
        </w:tc>
        <w:tc>
          <w:tcPr>
            <w:tcW w:w="1206" w:type="dxa"/>
            <w:vMerge/>
            <w:vAlign w:val="center"/>
          </w:tcPr>
          <w:p w:rsidR="00D34576" w:rsidRDefault="00D34576">
            <w:pPr>
              <w:pStyle w:val="af5"/>
              <w:rPr>
                <w:rFonts w:cs="Times New Roman"/>
              </w:rPr>
            </w:pPr>
          </w:p>
        </w:tc>
      </w:tr>
      <w:tr w:rsidR="00D34576">
        <w:trPr>
          <w:trHeight w:val="285"/>
        </w:trPr>
        <w:tc>
          <w:tcPr>
            <w:tcW w:w="1598" w:type="dxa"/>
            <w:vMerge/>
            <w:vAlign w:val="center"/>
          </w:tcPr>
          <w:p w:rsidR="00D34576" w:rsidRDefault="00D34576">
            <w:pPr>
              <w:pStyle w:val="af5"/>
              <w:rPr>
                <w:rFonts w:cs="Times New Roman"/>
              </w:rPr>
            </w:pPr>
          </w:p>
        </w:tc>
        <w:tc>
          <w:tcPr>
            <w:tcW w:w="2387" w:type="dxa"/>
            <w:vMerge w:val="restart"/>
            <w:shd w:val="clear" w:color="auto" w:fill="auto"/>
            <w:vAlign w:val="center"/>
          </w:tcPr>
          <w:p w:rsidR="00D34576" w:rsidRDefault="001E691B">
            <w:pPr>
              <w:pStyle w:val="af5"/>
              <w:rPr>
                <w:rFonts w:cs="Times New Roman"/>
              </w:rPr>
            </w:pPr>
            <w:r>
              <w:rPr>
                <w:rFonts w:cs="Times New Roman"/>
              </w:rPr>
              <w:t>燃气锅炉</w:t>
            </w:r>
          </w:p>
        </w:tc>
        <w:tc>
          <w:tcPr>
            <w:tcW w:w="1170" w:type="dxa"/>
            <w:shd w:val="clear" w:color="auto" w:fill="auto"/>
            <w:vAlign w:val="center"/>
          </w:tcPr>
          <w:p w:rsidR="00D34576" w:rsidRDefault="001E691B">
            <w:pPr>
              <w:pStyle w:val="af5"/>
              <w:rPr>
                <w:rFonts w:cs="Times New Roman"/>
              </w:rPr>
            </w:pPr>
            <w:r>
              <w:rPr>
                <w:rFonts w:cs="Times New Roman"/>
              </w:rPr>
              <w:t>主城区</w:t>
            </w:r>
          </w:p>
        </w:tc>
        <w:tc>
          <w:tcPr>
            <w:tcW w:w="883" w:type="dxa"/>
            <w:vMerge w:val="restart"/>
            <w:shd w:val="clear" w:color="auto" w:fill="auto"/>
            <w:vAlign w:val="center"/>
          </w:tcPr>
          <w:p w:rsidR="00D34576" w:rsidRDefault="001E691B">
            <w:pPr>
              <w:pStyle w:val="af5"/>
              <w:rPr>
                <w:rFonts w:cs="Times New Roman"/>
              </w:rPr>
            </w:pPr>
            <w:r>
              <w:rPr>
                <w:rFonts w:cs="Times New Roman"/>
              </w:rPr>
              <w:t>30</w:t>
            </w:r>
          </w:p>
        </w:tc>
        <w:tc>
          <w:tcPr>
            <w:tcW w:w="1278" w:type="dxa"/>
            <w:shd w:val="clear" w:color="auto" w:fill="auto"/>
            <w:vAlign w:val="center"/>
          </w:tcPr>
          <w:p w:rsidR="00D34576" w:rsidRDefault="001E691B">
            <w:pPr>
              <w:pStyle w:val="af5"/>
              <w:rPr>
                <w:rFonts w:cs="Times New Roman"/>
              </w:rPr>
            </w:pPr>
            <w:r>
              <w:rPr>
                <w:rFonts w:cs="Times New Roman"/>
              </w:rPr>
              <w:t>50</w:t>
            </w:r>
          </w:p>
        </w:tc>
        <w:tc>
          <w:tcPr>
            <w:tcW w:w="1206" w:type="dxa"/>
            <w:vMerge w:val="restart"/>
            <w:shd w:val="clear" w:color="auto" w:fill="auto"/>
            <w:vAlign w:val="center"/>
          </w:tcPr>
          <w:p w:rsidR="00D34576" w:rsidRDefault="001E691B">
            <w:pPr>
              <w:pStyle w:val="af5"/>
              <w:rPr>
                <w:rFonts w:cs="Times New Roman"/>
              </w:rPr>
            </w:pPr>
            <w:r>
              <w:rPr>
                <w:rFonts w:cs="Times New Roman"/>
              </w:rPr>
              <w:t>400</w:t>
            </w:r>
          </w:p>
        </w:tc>
      </w:tr>
      <w:tr w:rsidR="00D34576">
        <w:trPr>
          <w:trHeight w:val="285"/>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影响区</w:t>
            </w:r>
          </w:p>
        </w:tc>
        <w:tc>
          <w:tcPr>
            <w:tcW w:w="883" w:type="dxa"/>
            <w:vMerge/>
            <w:vAlign w:val="center"/>
          </w:tcPr>
          <w:p w:rsidR="00D34576" w:rsidRDefault="00D34576">
            <w:pPr>
              <w:pStyle w:val="af5"/>
              <w:rPr>
                <w:rFonts w:cs="Times New Roman"/>
              </w:rPr>
            </w:pPr>
          </w:p>
        </w:tc>
        <w:tc>
          <w:tcPr>
            <w:tcW w:w="1278" w:type="dxa"/>
            <w:vMerge w:val="restart"/>
            <w:shd w:val="clear" w:color="auto" w:fill="auto"/>
            <w:vAlign w:val="center"/>
          </w:tcPr>
          <w:p w:rsidR="00D34576" w:rsidRDefault="001E691B">
            <w:pPr>
              <w:pStyle w:val="af5"/>
              <w:rPr>
                <w:rFonts w:cs="Times New Roman"/>
              </w:rPr>
            </w:pPr>
            <w:r>
              <w:rPr>
                <w:rFonts w:cs="Times New Roman"/>
              </w:rPr>
              <w:t>100</w:t>
            </w:r>
          </w:p>
        </w:tc>
        <w:tc>
          <w:tcPr>
            <w:tcW w:w="1206" w:type="dxa"/>
            <w:vMerge/>
            <w:vAlign w:val="center"/>
          </w:tcPr>
          <w:p w:rsidR="00D34576" w:rsidRDefault="00D34576">
            <w:pPr>
              <w:pStyle w:val="af5"/>
              <w:rPr>
                <w:rFonts w:cs="Times New Roman"/>
              </w:rPr>
            </w:pPr>
          </w:p>
        </w:tc>
      </w:tr>
      <w:tr w:rsidR="00D34576">
        <w:trPr>
          <w:trHeight w:val="270"/>
        </w:trPr>
        <w:tc>
          <w:tcPr>
            <w:tcW w:w="1598" w:type="dxa"/>
            <w:vMerge/>
            <w:vAlign w:val="center"/>
          </w:tcPr>
          <w:p w:rsidR="00D34576" w:rsidRDefault="00D34576">
            <w:pPr>
              <w:pStyle w:val="af5"/>
              <w:rPr>
                <w:rFonts w:cs="Times New Roman"/>
              </w:rPr>
            </w:pPr>
          </w:p>
        </w:tc>
        <w:tc>
          <w:tcPr>
            <w:tcW w:w="2387" w:type="dxa"/>
            <w:vMerge/>
            <w:vAlign w:val="center"/>
          </w:tcPr>
          <w:p w:rsidR="00D34576" w:rsidRDefault="00D34576">
            <w:pPr>
              <w:pStyle w:val="af5"/>
              <w:rPr>
                <w:rFonts w:cs="Times New Roman"/>
              </w:rPr>
            </w:pPr>
          </w:p>
        </w:tc>
        <w:tc>
          <w:tcPr>
            <w:tcW w:w="1170" w:type="dxa"/>
            <w:shd w:val="clear" w:color="auto" w:fill="auto"/>
            <w:vAlign w:val="center"/>
          </w:tcPr>
          <w:p w:rsidR="00D34576" w:rsidRDefault="001E691B">
            <w:pPr>
              <w:pStyle w:val="af5"/>
              <w:rPr>
                <w:rFonts w:cs="Times New Roman"/>
              </w:rPr>
            </w:pPr>
            <w:r>
              <w:rPr>
                <w:rFonts w:cs="Times New Roman"/>
              </w:rPr>
              <w:t>其他区域</w:t>
            </w:r>
          </w:p>
        </w:tc>
        <w:tc>
          <w:tcPr>
            <w:tcW w:w="883" w:type="dxa"/>
            <w:vMerge/>
            <w:vAlign w:val="center"/>
          </w:tcPr>
          <w:p w:rsidR="00D34576" w:rsidRDefault="00D34576">
            <w:pPr>
              <w:pStyle w:val="af5"/>
              <w:rPr>
                <w:rFonts w:cs="Times New Roman"/>
              </w:rPr>
            </w:pPr>
          </w:p>
        </w:tc>
        <w:tc>
          <w:tcPr>
            <w:tcW w:w="1278" w:type="dxa"/>
            <w:vMerge/>
            <w:vAlign w:val="center"/>
          </w:tcPr>
          <w:p w:rsidR="00D34576" w:rsidRDefault="00D34576">
            <w:pPr>
              <w:pStyle w:val="af5"/>
              <w:rPr>
                <w:rFonts w:cs="Times New Roman"/>
              </w:rPr>
            </w:pPr>
          </w:p>
        </w:tc>
        <w:tc>
          <w:tcPr>
            <w:tcW w:w="1206" w:type="dxa"/>
            <w:vMerge/>
            <w:vAlign w:val="center"/>
          </w:tcPr>
          <w:p w:rsidR="00D34576" w:rsidRDefault="00D34576">
            <w:pPr>
              <w:pStyle w:val="af5"/>
              <w:rPr>
                <w:rFonts w:cs="Times New Roman"/>
              </w:rPr>
            </w:pPr>
          </w:p>
        </w:tc>
      </w:tr>
    </w:tbl>
    <w:p w:rsidR="00D34576" w:rsidRDefault="001E691B">
      <w:pPr>
        <w:pStyle w:val="a9"/>
        <w:spacing w:line="240" w:lineRule="auto"/>
        <w:ind w:firstLine="420"/>
        <w:jc w:val="left"/>
        <w:rPr>
          <w:rFonts w:eastAsia="宋体" w:cs="Times New Roman"/>
        </w:rPr>
      </w:pPr>
      <w:r>
        <w:rPr>
          <w:rFonts w:eastAsia="宋体" w:cs="Times New Roman"/>
        </w:rPr>
        <w:t>注：（</w:t>
      </w:r>
      <w:r>
        <w:rPr>
          <w:rFonts w:eastAsia="宋体" w:cs="Times New Roman"/>
        </w:rPr>
        <w:t>1</w:t>
      </w:r>
      <w:r>
        <w:rPr>
          <w:rFonts w:eastAsia="宋体" w:cs="Times New Roman"/>
        </w:rPr>
        <w:t>）位于广西壮族自治区、重庆市、四川省和贵州省的燃煤锅炉执行该限值；</w:t>
      </w:r>
    </w:p>
    <w:p w:rsidR="00D34576" w:rsidRDefault="001E691B">
      <w:pPr>
        <w:pStyle w:val="a9"/>
        <w:spacing w:line="240" w:lineRule="auto"/>
        <w:ind w:firstLine="420"/>
        <w:jc w:val="left"/>
        <w:rPr>
          <w:rFonts w:eastAsia="宋体" w:cs="Times New Roman"/>
        </w:rPr>
      </w:pPr>
      <w:r>
        <w:rPr>
          <w:rFonts w:eastAsia="宋体" w:cs="Times New Roman"/>
        </w:rPr>
        <w:t>（</w:t>
      </w:r>
      <w:r>
        <w:rPr>
          <w:rFonts w:eastAsia="宋体" w:cs="Times New Roman"/>
        </w:rPr>
        <w:t>2</w:t>
      </w:r>
      <w:r>
        <w:rPr>
          <w:rFonts w:eastAsia="宋体" w:cs="Times New Roman"/>
        </w:rPr>
        <w:t>）适用于生物质燃料锅炉；</w:t>
      </w:r>
    </w:p>
    <w:p w:rsidR="00D34576" w:rsidRDefault="001E691B">
      <w:pPr>
        <w:pStyle w:val="a9"/>
        <w:spacing w:line="240" w:lineRule="auto"/>
        <w:ind w:firstLine="420"/>
        <w:jc w:val="left"/>
        <w:rPr>
          <w:rFonts w:eastAsia="宋体" w:cs="Times New Roman"/>
        </w:rPr>
      </w:pPr>
      <w:r>
        <w:rPr>
          <w:rFonts w:eastAsia="宋体" w:cs="Times New Roman"/>
        </w:rPr>
        <w:t>（</w:t>
      </w:r>
      <w:r>
        <w:rPr>
          <w:rFonts w:eastAsia="宋体" w:cs="Times New Roman"/>
        </w:rPr>
        <w:t>3</w:t>
      </w:r>
      <w:r>
        <w:rPr>
          <w:rFonts w:eastAsia="宋体" w:cs="Times New Roman"/>
        </w:rPr>
        <w:t>）适用于上海市外环线区域内的其他锅炉；</w:t>
      </w:r>
    </w:p>
    <w:p w:rsidR="00D34576" w:rsidRDefault="001E691B">
      <w:pPr>
        <w:pStyle w:val="a9"/>
        <w:spacing w:line="240" w:lineRule="auto"/>
        <w:ind w:firstLine="420"/>
        <w:jc w:val="left"/>
        <w:rPr>
          <w:rFonts w:eastAsia="宋体" w:cs="Times New Roman"/>
        </w:rPr>
      </w:pPr>
      <w:r>
        <w:rPr>
          <w:rFonts w:eastAsia="宋体" w:cs="Times New Roman"/>
        </w:rPr>
        <w:t>（</w:t>
      </w:r>
      <w:r>
        <w:rPr>
          <w:rFonts w:eastAsia="宋体" w:cs="Times New Roman"/>
        </w:rPr>
        <w:t>4</w:t>
      </w:r>
      <w:r>
        <w:rPr>
          <w:rFonts w:eastAsia="宋体" w:cs="Times New Roman"/>
        </w:rPr>
        <w:t>）适用于上海市外环线区域外的其他锅炉；</w:t>
      </w:r>
    </w:p>
    <w:p w:rsidR="00D34576" w:rsidRDefault="001E691B">
      <w:pPr>
        <w:pStyle w:val="a9"/>
        <w:spacing w:line="240" w:lineRule="auto"/>
        <w:ind w:firstLine="420"/>
        <w:jc w:val="left"/>
        <w:rPr>
          <w:rFonts w:eastAsia="宋体" w:cs="Times New Roman"/>
        </w:rPr>
      </w:pPr>
      <w:r>
        <w:rPr>
          <w:rFonts w:eastAsia="宋体" w:cs="Times New Roman"/>
        </w:rPr>
        <w:t>（</w:t>
      </w:r>
      <w:r>
        <w:rPr>
          <w:rFonts w:eastAsia="宋体" w:cs="Times New Roman"/>
        </w:rPr>
        <w:t>5</w:t>
      </w:r>
      <w:r>
        <w:rPr>
          <w:rFonts w:eastAsia="宋体" w:cs="Times New Roman"/>
        </w:rPr>
        <w:t>）位于珠三角地区</w:t>
      </w:r>
      <w:r>
        <w:rPr>
          <w:rFonts w:eastAsia="宋体" w:cs="Times New Roman"/>
        </w:rPr>
        <w:t>9</w:t>
      </w:r>
      <w:r>
        <w:rPr>
          <w:rFonts w:eastAsia="宋体" w:cs="Times New Roman"/>
        </w:rPr>
        <w:t>个城市的锅炉执行该限值；</w:t>
      </w:r>
    </w:p>
    <w:p w:rsidR="00D34576" w:rsidRDefault="001E691B">
      <w:pPr>
        <w:pStyle w:val="a9"/>
        <w:spacing w:line="240" w:lineRule="auto"/>
        <w:ind w:firstLine="420"/>
        <w:jc w:val="left"/>
        <w:rPr>
          <w:rFonts w:eastAsia="宋体" w:cs="Times New Roman"/>
        </w:rPr>
      </w:pPr>
      <w:r>
        <w:rPr>
          <w:rFonts w:eastAsia="宋体" w:cs="Times New Roman"/>
        </w:rPr>
        <w:t>（</w:t>
      </w:r>
      <w:r>
        <w:rPr>
          <w:rFonts w:eastAsia="宋体" w:cs="Times New Roman"/>
        </w:rPr>
        <w:t>6</w:t>
      </w:r>
      <w:r>
        <w:rPr>
          <w:rFonts w:eastAsia="宋体" w:cs="Times New Roman"/>
        </w:rPr>
        <w:t>）掺烧垃圾锅炉排放标准为日均浓度值；</w:t>
      </w:r>
    </w:p>
    <w:p w:rsidR="00D34576" w:rsidRDefault="001E691B">
      <w:pPr>
        <w:pStyle w:val="af7"/>
        <w:ind w:firstLine="420"/>
        <w:rPr>
          <w:rFonts w:cs="Times New Roman"/>
        </w:rPr>
      </w:pPr>
      <w:r>
        <w:rPr>
          <w:rFonts w:cs="Times New Roman"/>
        </w:rPr>
        <w:t>（</w:t>
      </w:r>
      <w:r>
        <w:rPr>
          <w:rFonts w:cs="Times New Roman"/>
        </w:rPr>
        <w:t>7</w:t>
      </w:r>
      <w:r>
        <w:rPr>
          <w:rFonts w:cs="Times New Roman"/>
        </w:rPr>
        <w:t>）在用层燃炉及抛煤机炉供暖锅炉执行该标准。</w:t>
      </w:r>
    </w:p>
    <w:p w:rsidR="00D34576" w:rsidRDefault="00D34576">
      <w:pPr>
        <w:ind w:firstLine="480"/>
        <w:rPr>
          <w:rFonts w:cs="Times New Roman"/>
        </w:rPr>
      </w:pPr>
    </w:p>
    <w:p w:rsidR="00D34576" w:rsidRDefault="001E691B">
      <w:pPr>
        <w:pStyle w:val="4"/>
        <w:rPr>
          <w:rFonts w:ascii="Times New Roman" w:hAnsi="Times New Roman" w:cs="Times New Roman"/>
        </w:rPr>
      </w:pPr>
      <w:r>
        <w:rPr>
          <w:rFonts w:ascii="Times New Roman" w:hAnsi="Times New Roman" w:cs="Times New Roman"/>
        </w:rPr>
        <w:t>新建锅炉标准限值</w:t>
      </w:r>
    </w:p>
    <w:p w:rsidR="00D34576" w:rsidRDefault="001E691B">
      <w:pPr>
        <w:ind w:firstLine="480"/>
        <w:rPr>
          <w:rFonts w:cs="Times New Roman"/>
        </w:rPr>
      </w:pPr>
      <w:r>
        <w:rPr>
          <w:rFonts w:cs="Times New Roman"/>
        </w:rPr>
        <w:fldChar w:fldCharType="begin"/>
      </w:r>
      <w:r>
        <w:rPr>
          <w:rFonts w:cs="Times New Roman"/>
        </w:rPr>
        <w:instrText xml:space="preserve"> REF _Ref25170702 \h  \* MERGEFORMAT </w:instrText>
      </w:r>
      <w:r>
        <w:rPr>
          <w:rFonts w:cs="Times New Roman"/>
        </w:rPr>
      </w:r>
      <w:r>
        <w:rPr>
          <w:rFonts w:cs="Times New Roman"/>
        </w:rPr>
        <w:fldChar w:fldCharType="separate"/>
      </w:r>
      <w:r>
        <w:rPr>
          <w:rFonts w:cs="Times New Roman"/>
        </w:rPr>
        <w:t>表</w:t>
      </w:r>
      <w:r>
        <w:rPr>
          <w:rFonts w:cs="Times New Roman"/>
        </w:rPr>
        <w:t>8</w:t>
      </w:r>
      <w:r>
        <w:rPr>
          <w:rFonts w:cs="Times New Roman"/>
        </w:rPr>
        <w:fldChar w:fldCharType="end"/>
      </w:r>
      <w:r>
        <w:rPr>
          <w:rFonts w:cs="Times New Roman" w:hint="eastAsia"/>
        </w:rPr>
        <w:t>给出</w:t>
      </w:r>
      <w:r>
        <w:rPr>
          <w:rFonts w:cs="Times New Roman"/>
        </w:rPr>
        <w:t>了目前国标、重庆市和其他直辖市及重点地区城市的锅炉标准中对于新建锅炉的污染物排放限值的规定。</w:t>
      </w:r>
    </w:p>
    <w:p w:rsidR="00D34576" w:rsidRDefault="00D34576">
      <w:pPr>
        <w:ind w:firstLine="480"/>
        <w:rPr>
          <w:rFonts w:cs="Times New Roman"/>
        </w:rPr>
      </w:pPr>
    </w:p>
    <w:p w:rsidR="00D34576" w:rsidRDefault="001E691B">
      <w:pPr>
        <w:pStyle w:val="a9"/>
        <w:ind w:firstLine="420"/>
        <w:rPr>
          <w:rFonts w:cs="Times New Roman"/>
        </w:rPr>
      </w:pPr>
      <w:bookmarkStart w:id="16" w:name="_Ref25170702"/>
      <w:r>
        <w:rPr>
          <w:rFonts w:cs="Times New Roman"/>
        </w:rPr>
        <w:lastRenderedPageBreak/>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8</w:t>
      </w:r>
      <w:r>
        <w:rPr>
          <w:rFonts w:cs="Times New Roman"/>
        </w:rPr>
        <w:fldChar w:fldCharType="end"/>
      </w:r>
      <w:bookmarkEnd w:id="16"/>
      <w:r>
        <w:rPr>
          <w:rFonts w:cs="Times New Roman"/>
        </w:rPr>
        <w:t xml:space="preserve">  </w:t>
      </w:r>
      <w:r>
        <w:rPr>
          <w:rFonts w:cs="Times New Roman"/>
        </w:rPr>
        <w:t>直辖市及重点区域新建锅炉排放各标准排放限值</w:t>
      </w:r>
    </w:p>
    <w:p w:rsidR="00D34576" w:rsidRDefault="001E691B">
      <w:pPr>
        <w:pStyle w:val="af8"/>
      </w:pPr>
      <w:r>
        <w:t>单位：</w:t>
      </w:r>
      <w:r>
        <w:t>mg/m³</w:t>
      </w:r>
    </w:p>
    <w:tbl>
      <w:tblPr>
        <w:tblW w:w="8522" w:type="dxa"/>
        <w:shd w:val="clear" w:color="auto" w:fill="FFFFFF" w:themeFill="background1"/>
        <w:tblLayout w:type="fixed"/>
        <w:tblLook w:val="04A0" w:firstRow="1" w:lastRow="0" w:firstColumn="1" w:lastColumn="0" w:noHBand="0" w:noVBand="1"/>
      </w:tblPr>
      <w:tblGrid>
        <w:gridCol w:w="1770"/>
        <w:gridCol w:w="1534"/>
        <w:gridCol w:w="2258"/>
        <w:gridCol w:w="846"/>
        <w:gridCol w:w="1057"/>
        <w:gridCol w:w="1057"/>
      </w:tblGrid>
      <w:tr w:rsidR="00D34576">
        <w:trPr>
          <w:trHeight w:val="20"/>
          <w:tblHeader/>
        </w:trPr>
        <w:tc>
          <w:tcPr>
            <w:tcW w:w="17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标准</w:t>
            </w: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类型</w:t>
            </w:r>
          </w:p>
        </w:tc>
        <w:tc>
          <w:tcPr>
            <w:tcW w:w="846" w:type="dxa"/>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颗粒物</w:t>
            </w:r>
          </w:p>
        </w:tc>
        <w:tc>
          <w:tcPr>
            <w:tcW w:w="1057" w:type="dxa"/>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二氧化硫</w:t>
            </w:r>
          </w:p>
        </w:tc>
        <w:tc>
          <w:tcPr>
            <w:tcW w:w="1057" w:type="dxa"/>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氮氧化物</w:t>
            </w:r>
          </w:p>
        </w:tc>
      </w:tr>
      <w:tr w:rsidR="00D34576">
        <w:trPr>
          <w:trHeight w:val="20"/>
        </w:trPr>
        <w:tc>
          <w:tcPr>
            <w:tcW w:w="1770"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国标</w:t>
            </w:r>
            <w:r>
              <w:rPr>
                <w:rFonts w:cs="Times New Roman"/>
              </w:rPr>
              <w:t>(2014)</w:t>
            </w: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300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燃油锅炉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250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燃气锅炉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200</w:t>
            </w:r>
          </w:p>
        </w:tc>
      </w:tr>
      <w:tr w:rsidR="00D34576">
        <w:trPr>
          <w:trHeight w:val="20"/>
        </w:trPr>
        <w:tc>
          <w:tcPr>
            <w:tcW w:w="1770" w:type="dxa"/>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北京</w:t>
            </w:r>
            <w:r>
              <w:rPr>
                <w:rFonts w:cs="Times New Roman"/>
              </w:rPr>
              <w:t>(2015)</w:t>
            </w: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所有锅炉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r>
      <w:tr w:rsidR="00D34576">
        <w:trPr>
          <w:trHeight w:val="20"/>
        </w:trPr>
        <w:tc>
          <w:tcPr>
            <w:tcW w:w="1770"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天津市</w:t>
            </w:r>
            <w:r>
              <w:rPr>
                <w:rFonts w:cs="Times New Roman"/>
              </w:rPr>
              <w:t>(2016)</w:t>
            </w: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燃油、燃气锅炉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80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生物质成型燃料锅炉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上海市</w:t>
            </w:r>
            <w:r>
              <w:rPr>
                <w:rFonts w:cs="Times New Roman"/>
              </w:rPr>
              <w:t>(2018)</w:t>
            </w: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气态燃料锅炉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其他锅炉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生物质燃料锅炉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山东省</w:t>
            </w:r>
            <w:r>
              <w:rPr>
                <w:rFonts w:cs="Times New Roman"/>
              </w:rPr>
              <w:t>(2018)</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核心控制区</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35</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重点控制区</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100</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val="restart"/>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一般控制区</w:t>
            </w: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燃煤、油及气的锅炉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100</w:t>
            </w:r>
            <w:r>
              <w:rPr>
                <w:rFonts w:cs="Times New Roman"/>
                <w:vertAlign w:val="subscript"/>
              </w:rPr>
              <w:t>（</w:t>
            </w:r>
            <w:r>
              <w:rPr>
                <w:rFonts w:cs="Times New Roman"/>
                <w:vertAlign w:val="subscript"/>
              </w:rPr>
              <w:t>1</w:t>
            </w:r>
            <w:r>
              <w:rPr>
                <w:rFonts w:cs="Times New Roman"/>
                <w:vertAlign w:val="subscript"/>
              </w:rPr>
              <w:t>）</w:t>
            </w:r>
          </w:p>
        </w:tc>
      </w:tr>
      <w:tr w:rsidR="00D34576">
        <w:trPr>
          <w:trHeight w:val="20"/>
        </w:trPr>
        <w:tc>
          <w:tcPr>
            <w:tcW w:w="1770"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其他燃料锅炉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200</w:t>
            </w:r>
            <w:r>
              <w:rPr>
                <w:rFonts w:cs="Times New Roman"/>
                <w:vertAlign w:val="subscript"/>
              </w:rPr>
              <w:t>（</w:t>
            </w:r>
            <w:r>
              <w:rPr>
                <w:rFonts w:cs="Times New Roman"/>
                <w:vertAlign w:val="subscript"/>
              </w:rPr>
              <w:t>2</w:t>
            </w:r>
            <w:r>
              <w:rPr>
                <w:rFonts w:cs="Times New Roman"/>
                <w:vertAlign w:val="subscript"/>
              </w:rPr>
              <w:t>）</w:t>
            </w:r>
          </w:p>
        </w:tc>
      </w:tr>
      <w:tr w:rsidR="00D34576">
        <w:trPr>
          <w:trHeight w:val="20"/>
        </w:trPr>
        <w:tc>
          <w:tcPr>
            <w:tcW w:w="1770" w:type="dxa"/>
            <w:vMerge w:val="restart"/>
            <w:tcBorders>
              <w:top w:val="nil"/>
              <w:left w:val="single" w:sz="8" w:space="0" w:color="000000"/>
              <w:bottom w:val="nil"/>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广东省</w:t>
            </w:r>
            <w:r>
              <w:rPr>
                <w:rFonts w:cs="Times New Roman"/>
              </w:rPr>
              <w:t>(2019)</w:t>
            </w:r>
          </w:p>
        </w:tc>
        <w:tc>
          <w:tcPr>
            <w:tcW w:w="3792" w:type="dxa"/>
            <w:gridSpan w:val="2"/>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200</w:t>
            </w:r>
          </w:p>
        </w:tc>
      </w:tr>
      <w:tr w:rsidR="00D34576">
        <w:trPr>
          <w:trHeight w:val="20"/>
        </w:trPr>
        <w:tc>
          <w:tcPr>
            <w:tcW w:w="1770" w:type="dxa"/>
            <w:vMerge/>
            <w:tcBorders>
              <w:top w:val="nil"/>
              <w:left w:val="single" w:sz="8" w:space="0" w:color="000000"/>
              <w:bottom w:val="nil"/>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燃油锅炉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200</w:t>
            </w:r>
          </w:p>
        </w:tc>
      </w:tr>
      <w:tr w:rsidR="00D34576">
        <w:trPr>
          <w:trHeight w:val="20"/>
        </w:trPr>
        <w:tc>
          <w:tcPr>
            <w:tcW w:w="1770" w:type="dxa"/>
            <w:vMerge/>
            <w:tcBorders>
              <w:top w:val="nil"/>
              <w:left w:val="single" w:sz="8" w:space="0" w:color="000000"/>
              <w:bottom w:val="nil"/>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燃气锅炉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tcBorders>
              <w:top w:val="nil"/>
              <w:left w:val="single" w:sz="8" w:space="0" w:color="000000"/>
              <w:bottom w:val="nil"/>
              <w:right w:val="single" w:sz="8" w:space="0" w:color="000000"/>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000000"/>
              <w:left w:val="nil"/>
              <w:bottom w:val="nil"/>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燃生物质成型燃料锅炉</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35</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成都市（稿）</w:t>
            </w:r>
          </w:p>
        </w:tc>
        <w:tc>
          <w:tcPr>
            <w:tcW w:w="3792" w:type="dxa"/>
            <w:gridSpan w:val="2"/>
            <w:tcBorders>
              <w:top w:val="single" w:sz="8" w:space="0" w:color="auto"/>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高污染燃料禁燃区内</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r>
      <w:tr w:rsidR="00D34576">
        <w:trPr>
          <w:trHeight w:val="20"/>
        </w:trPr>
        <w:tc>
          <w:tcPr>
            <w:tcW w:w="1770"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val="restart"/>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高污染燃料禁燃区外</w:t>
            </w: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禁排</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禁排</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禁排</w:t>
            </w:r>
          </w:p>
        </w:tc>
      </w:tr>
      <w:tr w:rsidR="00D34576">
        <w:trPr>
          <w:trHeight w:val="20"/>
        </w:trPr>
        <w:tc>
          <w:tcPr>
            <w:tcW w:w="1770"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燃油锅炉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100</w:t>
            </w:r>
          </w:p>
        </w:tc>
      </w:tr>
      <w:tr w:rsidR="00D34576">
        <w:trPr>
          <w:trHeight w:val="20"/>
        </w:trPr>
        <w:tc>
          <w:tcPr>
            <w:tcW w:w="1770"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燃气锅炉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60</w:t>
            </w:r>
          </w:p>
        </w:tc>
      </w:tr>
      <w:tr w:rsidR="00D34576">
        <w:trPr>
          <w:trHeight w:val="20"/>
        </w:trPr>
        <w:tc>
          <w:tcPr>
            <w:tcW w:w="1770"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生物质燃料锅炉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val="restart"/>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杭州市（</w:t>
            </w:r>
            <w:r>
              <w:rPr>
                <w:rFonts w:cs="Times New Roman"/>
              </w:rPr>
              <w:t>2018</w:t>
            </w:r>
            <w:r>
              <w:rPr>
                <w:rFonts w:cs="Times New Roman"/>
              </w:rPr>
              <w:t>）</w:t>
            </w:r>
          </w:p>
        </w:tc>
        <w:tc>
          <w:tcPr>
            <w:tcW w:w="1534" w:type="dxa"/>
            <w:vMerge w:val="restart"/>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燃煤锅炉</w:t>
            </w: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燃煤热电锅炉及</w:t>
            </w:r>
            <w:r>
              <w:rPr>
                <w:rFonts w:cs="Times New Roman"/>
              </w:rPr>
              <w:t>65</w:t>
            </w:r>
            <w:r>
              <w:rPr>
                <w:rFonts w:cs="Times New Roman"/>
              </w:rPr>
              <w:t>吨（含）以上燃煤锅炉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其他燃煤锅炉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auto"/>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燃油锅炉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auto"/>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燃气锅炉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auto"/>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燃生物质锅炉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3792" w:type="dxa"/>
            <w:gridSpan w:val="2"/>
            <w:tcBorders>
              <w:top w:val="single" w:sz="8" w:space="0" w:color="auto"/>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掺烧垃圾</w:t>
            </w:r>
            <w:r>
              <w:rPr>
                <w:rFonts w:cs="Times New Roman"/>
                <w:vertAlign w:val="superscript"/>
              </w:rPr>
              <w:t>（</w:t>
            </w:r>
            <w:r>
              <w:rPr>
                <w:rFonts w:cs="Times New Roman"/>
                <w:vertAlign w:val="superscript"/>
              </w:rPr>
              <w:t>1</w:t>
            </w:r>
            <w:r>
              <w:rPr>
                <w:rFonts w:cs="Times New Roman"/>
                <w:vertAlign w:val="superscript"/>
              </w:rPr>
              <w:t>）</w:t>
            </w:r>
            <w:r>
              <w:rPr>
                <w:rFonts w:cs="Times New Roman"/>
              </w:rPr>
              <w:t>、</w:t>
            </w:r>
            <w:r>
              <w:rPr>
                <w:rFonts w:cs="Times New Roman"/>
              </w:rPr>
              <w:t xml:space="preserve"> </w:t>
            </w:r>
            <w:r>
              <w:rPr>
                <w:rFonts w:cs="Times New Roman"/>
              </w:rPr>
              <w:t>污泥锅炉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val="restart"/>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河北省（稿）</w:t>
            </w:r>
          </w:p>
        </w:tc>
        <w:tc>
          <w:tcPr>
            <w:tcW w:w="3792" w:type="dxa"/>
            <w:gridSpan w:val="2"/>
            <w:tcBorders>
              <w:top w:val="single" w:sz="8" w:space="0" w:color="auto"/>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燃煤锅炉</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50/80</w:t>
            </w:r>
            <w:r>
              <w:rPr>
                <w:rFonts w:cs="Times New Roman"/>
                <w:vertAlign w:val="superscript"/>
              </w:rPr>
              <w:t>（</w:t>
            </w:r>
            <w:r>
              <w:rPr>
                <w:rFonts w:cs="Times New Roman"/>
                <w:vertAlign w:val="superscript"/>
              </w:rPr>
              <w:t>2</w:t>
            </w:r>
            <w:r>
              <w:rPr>
                <w:rFonts w:cs="Times New Roman"/>
                <w:vertAlign w:val="superscript"/>
              </w:rPr>
              <w:t>）</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val="restart"/>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燃气锅炉</w:t>
            </w: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燃天然气</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燃其他气体</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val="restart"/>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燃油锅炉</w:t>
            </w: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&lt;20t/h</w:t>
            </w:r>
            <w:r>
              <w:rPr>
                <w:rFonts w:cs="Times New Roman"/>
              </w:rPr>
              <w:t>（</w:t>
            </w:r>
            <w:r>
              <w:rPr>
                <w:rFonts w:cs="Times New Roman"/>
              </w:rPr>
              <w:t>14MW</w:t>
            </w:r>
            <w:r>
              <w:rPr>
                <w:rFonts w:cs="Times New Roman"/>
              </w:rPr>
              <w:t>）</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80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≥20t/h</w:t>
            </w:r>
            <w:r>
              <w:rPr>
                <w:rFonts w:cs="Times New Roman"/>
              </w:rPr>
              <w:t>（</w:t>
            </w:r>
            <w:r>
              <w:rPr>
                <w:rFonts w:cs="Times New Roman"/>
              </w:rPr>
              <w:t>14MW</w:t>
            </w:r>
            <w:r>
              <w:rPr>
                <w:rFonts w:cs="Times New Roman"/>
              </w:rPr>
              <w:t>）</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50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val="restart"/>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燃生物质成型燃料锅炉</w:t>
            </w: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&lt;20t/h</w:t>
            </w:r>
            <w:r>
              <w:rPr>
                <w:rFonts w:cs="Times New Roman"/>
              </w:rPr>
              <w:t>（</w:t>
            </w:r>
            <w:r>
              <w:rPr>
                <w:rFonts w:cs="Times New Roman"/>
              </w:rPr>
              <w:t>14MW)</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150</w:t>
            </w:r>
          </w:p>
        </w:tc>
      </w:tr>
      <w:tr w:rsidR="00D34576">
        <w:trPr>
          <w:trHeight w:val="20"/>
        </w:trPr>
        <w:tc>
          <w:tcPr>
            <w:tcW w:w="1770"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1534" w:type="dxa"/>
            <w:vMerge/>
            <w:tcBorders>
              <w:top w:val="nil"/>
              <w:left w:val="single" w:sz="8" w:space="0" w:color="auto"/>
              <w:bottom w:val="single" w:sz="8" w:space="0" w:color="auto"/>
              <w:right w:val="single" w:sz="8" w:space="0" w:color="auto"/>
            </w:tcBorders>
            <w:shd w:val="clear" w:color="auto" w:fill="FFFFFF" w:themeFill="background1"/>
            <w:vAlign w:val="center"/>
          </w:tcPr>
          <w:p w:rsidR="00D34576" w:rsidRDefault="00D34576">
            <w:pPr>
              <w:pStyle w:val="af5"/>
              <w:spacing w:line="320" w:lineRule="exact"/>
              <w:rPr>
                <w:rFonts w:cs="Times New Roman"/>
              </w:rPr>
            </w:pPr>
          </w:p>
        </w:tc>
        <w:tc>
          <w:tcPr>
            <w:tcW w:w="2258"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≥20t/h</w:t>
            </w:r>
            <w:r>
              <w:rPr>
                <w:rFonts w:cs="Times New Roman"/>
              </w:rPr>
              <w:t>（</w:t>
            </w:r>
            <w:r>
              <w:rPr>
                <w:rFonts w:cs="Times New Roman"/>
              </w:rPr>
              <w:t>14MW</w:t>
            </w:r>
            <w:r>
              <w:rPr>
                <w:rFonts w:cs="Times New Roman"/>
              </w:rPr>
              <w:t>）</w:t>
            </w:r>
          </w:p>
        </w:tc>
        <w:tc>
          <w:tcPr>
            <w:tcW w:w="846"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10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30</w:t>
            </w:r>
          </w:p>
        </w:tc>
        <w:tc>
          <w:tcPr>
            <w:tcW w:w="1057" w:type="dxa"/>
            <w:tcBorders>
              <w:top w:val="nil"/>
              <w:left w:val="nil"/>
              <w:bottom w:val="single" w:sz="8" w:space="0" w:color="auto"/>
              <w:right w:val="single" w:sz="8" w:space="0" w:color="auto"/>
            </w:tcBorders>
            <w:shd w:val="clear" w:color="auto" w:fill="FFFFFF" w:themeFill="background1"/>
            <w:vAlign w:val="center"/>
          </w:tcPr>
          <w:p w:rsidR="00D34576" w:rsidRDefault="001E691B">
            <w:pPr>
              <w:pStyle w:val="af5"/>
              <w:spacing w:line="320" w:lineRule="exact"/>
              <w:rPr>
                <w:rFonts w:cs="Times New Roman"/>
              </w:rPr>
            </w:pPr>
            <w:r>
              <w:rPr>
                <w:rFonts w:cs="Times New Roman"/>
              </w:rPr>
              <w:t>80</w:t>
            </w:r>
          </w:p>
        </w:tc>
      </w:tr>
      <w:tr w:rsidR="00D34576">
        <w:trPr>
          <w:trHeight w:val="20"/>
        </w:trPr>
        <w:tc>
          <w:tcPr>
            <w:tcW w:w="1770" w:type="dxa"/>
            <w:vMerge w:val="restart"/>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1E691B">
            <w:pPr>
              <w:pStyle w:val="af5"/>
              <w:rPr>
                <w:rFonts w:cs="Times New Roman"/>
              </w:rPr>
            </w:pPr>
            <w:r>
              <w:rPr>
                <w:rFonts w:cs="Times New Roman"/>
              </w:rPr>
              <w:lastRenderedPageBreak/>
              <w:t>重庆市</w:t>
            </w:r>
            <w:r>
              <w:rPr>
                <w:rFonts w:cs="Times New Roman"/>
              </w:rPr>
              <w:t>(2016)</w:t>
            </w:r>
          </w:p>
        </w:tc>
        <w:tc>
          <w:tcPr>
            <w:tcW w:w="1534" w:type="dxa"/>
            <w:vMerge w:val="restart"/>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燃煤锅炉</w:t>
            </w: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主城区</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30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tcBorders>
              <w:top w:val="nil"/>
              <w:left w:val="nil"/>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影响区</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30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tcBorders>
              <w:top w:val="nil"/>
              <w:left w:val="nil"/>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其他区域</w:t>
            </w:r>
          </w:p>
        </w:tc>
        <w:tc>
          <w:tcPr>
            <w:tcW w:w="846"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50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300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300</w:t>
            </w: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val="restart"/>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燃油锅炉</w:t>
            </w: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主城区</w:t>
            </w:r>
          </w:p>
        </w:tc>
        <w:tc>
          <w:tcPr>
            <w:tcW w:w="846"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30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100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tcBorders>
              <w:top w:val="nil"/>
              <w:left w:val="nil"/>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影响区</w:t>
            </w:r>
          </w:p>
        </w:tc>
        <w:tc>
          <w:tcPr>
            <w:tcW w:w="846"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250</w:t>
            </w: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tcBorders>
              <w:top w:val="nil"/>
              <w:left w:val="nil"/>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其他区域</w:t>
            </w:r>
          </w:p>
        </w:tc>
        <w:tc>
          <w:tcPr>
            <w:tcW w:w="846"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200</w:t>
            </w:r>
          </w:p>
        </w:tc>
        <w:tc>
          <w:tcPr>
            <w:tcW w:w="1057"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250</w:t>
            </w: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val="restart"/>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燃气锅炉</w:t>
            </w: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主城区</w:t>
            </w:r>
          </w:p>
        </w:tc>
        <w:tc>
          <w:tcPr>
            <w:tcW w:w="846"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w:t>
            </w:r>
          </w:p>
        </w:tc>
        <w:tc>
          <w:tcPr>
            <w:tcW w:w="1057"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50</w:t>
            </w:r>
          </w:p>
        </w:tc>
        <w:tc>
          <w:tcPr>
            <w:tcW w:w="1057"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tcBorders>
              <w:top w:val="nil"/>
              <w:left w:val="nil"/>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影响区</w:t>
            </w:r>
          </w:p>
        </w:tc>
        <w:tc>
          <w:tcPr>
            <w:tcW w:w="846"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1057"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1057"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r>
      <w:tr w:rsidR="00D34576">
        <w:trPr>
          <w:trHeight w:val="20"/>
        </w:trPr>
        <w:tc>
          <w:tcPr>
            <w:tcW w:w="1770" w:type="dxa"/>
            <w:vMerge/>
            <w:tcBorders>
              <w:top w:val="nil"/>
              <w:left w:val="single" w:sz="8" w:space="0" w:color="auto"/>
              <w:bottom w:val="single" w:sz="8" w:space="0" w:color="000000"/>
              <w:right w:val="single" w:sz="8" w:space="0" w:color="auto"/>
            </w:tcBorders>
            <w:shd w:val="clear" w:color="auto" w:fill="FFFFFF" w:themeFill="background1"/>
            <w:vAlign w:val="center"/>
          </w:tcPr>
          <w:p w:rsidR="00D34576" w:rsidRDefault="00D34576">
            <w:pPr>
              <w:pStyle w:val="af5"/>
              <w:rPr>
                <w:rFonts w:cs="Times New Roman"/>
              </w:rPr>
            </w:pPr>
          </w:p>
        </w:tc>
        <w:tc>
          <w:tcPr>
            <w:tcW w:w="1534" w:type="dxa"/>
            <w:vMerge/>
            <w:tcBorders>
              <w:top w:val="nil"/>
              <w:left w:val="nil"/>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2258" w:type="dxa"/>
            <w:tcBorders>
              <w:top w:val="nil"/>
              <w:left w:val="nil"/>
              <w:bottom w:val="single" w:sz="8" w:space="0" w:color="000000"/>
              <w:right w:val="single" w:sz="8" w:space="0" w:color="000000"/>
            </w:tcBorders>
            <w:shd w:val="clear" w:color="auto" w:fill="FFFFFF" w:themeFill="background1"/>
            <w:vAlign w:val="center"/>
          </w:tcPr>
          <w:p w:rsidR="00D34576" w:rsidRDefault="001E691B">
            <w:pPr>
              <w:pStyle w:val="af5"/>
              <w:rPr>
                <w:rFonts w:cs="Times New Roman"/>
              </w:rPr>
            </w:pPr>
            <w:r>
              <w:rPr>
                <w:rFonts w:cs="Times New Roman"/>
              </w:rPr>
              <w:t>其他区域</w:t>
            </w:r>
          </w:p>
        </w:tc>
        <w:tc>
          <w:tcPr>
            <w:tcW w:w="846"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1057"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c>
          <w:tcPr>
            <w:tcW w:w="1057" w:type="dxa"/>
            <w:vMerge/>
            <w:tcBorders>
              <w:top w:val="nil"/>
              <w:left w:val="single" w:sz="8" w:space="0" w:color="000000"/>
              <w:bottom w:val="single" w:sz="8" w:space="0" w:color="000000"/>
              <w:right w:val="single" w:sz="8" w:space="0" w:color="000000"/>
            </w:tcBorders>
            <w:shd w:val="clear" w:color="auto" w:fill="FFFFFF" w:themeFill="background1"/>
            <w:vAlign w:val="center"/>
          </w:tcPr>
          <w:p w:rsidR="00D34576" w:rsidRDefault="00D34576">
            <w:pPr>
              <w:pStyle w:val="af5"/>
              <w:rPr>
                <w:rFonts w:cs="Times New Roman"/>
              </w:rPr>
            </w:pPr>
          </w:p>
        </w:tc>
      </w:tr>
    </w:tbl>
    <w:p w:rsidR="00D34576" w:rsidRDefault="001E691B">
      <w:pPr>
        <w:pStyle w:val="af7"/>
        <w:ind w:firstLine="420"/>
        <w:rPr>
          <w:rFonts w:cs="Times New Roman"/>
        </w:rPr>
      </w:pPr>
      <w:r>
        <w:rPr>
          <w:rFonts w:cs="Times New Roman"/>
        </w:rPr>
        <w:t>注：（</w:t>
      </w:r>
      <w:r>
        <w:rPr>
          <w:rFonts w:cs="Times New Roman"/>
        </w:rPr>
        <w:t>1</w:t>
      </w:r>
      <w:r>
        <w:rPr>
          <w:rFonts w:cs="Times New Roman"/>
        </w:rPr>
        <w:t>）掺烧垃圾锅炉排放标准为日均浓度值；</w:t>
      </w:r>
    </w:p>
    <w:p w:rsidR="00D34576" w:rsidRDefault="001E691B">
      <w:pPr>
        <w:pStyle w:val="af7"/>
        <w:ind w:firstLine="420"/>
        <w:rPr>
          <w:rFonts w:cs="Times New Roman"/>
        </w:rPr>
      </w:pPr>
      <w:r>
        <w:rPr>
          <w:rFonts w:cs="Times New Roman"/>
        </w:rPr>
        <w:t>（</w:t>
      </w:r>
      <w:r>
        <w:rPr>
          <w:rFonts w:cs="Times New Roman"/>
        </w:rPr>
        <w:t>2</w:t>
      </w:r>
      <w:r>
        <w:rPr>
          <w:rFonts w:cs="Times New Roman"/>
        </w:rPr>
        <w:t>）在用层燃炉及抛煤机炉供暖锅炉执行该标准。</w:t>
      </w:r>
    </w:p>
    <w:p w:rsidR="00D34576" w:rsidRDefault="001E691B">
      <w:pPr>
        <w:pStyle w:val="3"/>
        <w:rPr>
          <w:rFonts w:cs="Times New Roman"/>
        </w:rPr>
      </w:pPr>
      <w:r>
        <w:rPr>
          <w:rFonts w:cs="Times New Roman"/>
        </w:rPr>
        <w:t>周边省市</w:t>
      </w:r>
    </w:p>
    <w:p w:rsidR="00D34576" w:rsidRDefault="001E691B">
      <w:pPr>
        <w:ind w:firstLine="480"/>
        <w:rPr>
          <w:rFonts w:cs="Times New Roman"/>
        </w:rPr>
      </w:pPr>
      <w:r>
        <w:rPr>
          <w:rFonts w:cs="Times New Roman" w:hint="eastAsia"/>
        </w:rPr>
        <w:t>调研显示，</w:t>
      </w:r>
      <w:r>
        <w:rPr>
          <w:rFonts w:cs="Times New Roman"/>
        </w:rPr>
        <w:t>目前周边省市</w:t>
      </w:r>
      <w:r>
        <w:rPr>
          <w:rFonts w:cs="Times New Roman" w:hint="eastAsia"/>
        </w:rPr>
        <w:t>中只有</w:t>
      </w:r>
      <w:r>
        <w:rPr>
          <w:rFonts w:cs="Times New Roman"/>
        </w:rPr>
        <w:t>陕西省</w:t>
      </w:r>
      <w:r>
        <w:rPr>
          <w:rFonts w:cs="Times New Roman" w:hint="eastAsia"/>
        </w:rPr>
        <w:t>出台了</w:t>
      </w:r>
      <w:r>
        <w:rPr>
          <w:rFonts w:cs="Times New Roman"/>
        </w:rPr>
        <w:t>锅炉大气污染物</w:t>
      </w:r>
      <w:r>
        <w:rPr>
          <w:rFonts w:cs="Times New Roman" w:hint="eastAsia"/>
        </w:rPr>
        <w:t>的地方</w:t>
      </w:r>
      <w:r>
        <w:rPr>
          <w:rFonts w:cs="Times New Roman"/>
        </w:rPr>
        <w:t>排放标准，成都市的《锅炉大气污染物排放标准》目前处于征求意见稿阶段。因此，本节引用的锅炉大气污染物排放地方标准如下：</w:t>
      </w:r>
    </w:p>
    <w:p w:rsidR="00D34576" w:rsidRDefault="001E691B">
      <w:pPr>
        <w:ind w:firstLine="480"/>
        <w:rPr>
          <w:rFonts w:cs="Times New Roman"/>
        </w:rPr>
      </w:pPr>
      <w:r>
        <w:rPr>
          <w:rFonts w:cs="Times New Roman"/>
        </w:rPr>
        <w:t>国标《锅炉大气污染物排放标准》（</w:t>
      </w:r>
      <w:r>
        <w:rPr>
          <w:rFonts w:cs="Times New Roman"/>
        </w:rPr>
        <w:t>GB13271-2014</w:t>
      </w:r>
      <w:r>
        <w:rPr>
          <w:rFonts w:cs="Times New Roman"/>
        </w:rPr>
        <w:t>）</w:t>
      </w:r>
    </w:p>
    <w:p w:rsidR="00D34576" w:rsidRDefault="001E691B">
      <w:pPr>
        <w:ind w:firstLine="480"/>
        <w:rPr>
          <w:rFonts w:cs="Times New Roman"/>
        </w:rPr>
      </w:pPr>
      <w:r>
        <w:rPr>
          <w:rFonts w:cs="Times New Roman"/>
        </w:rPr>
        <w:t>成都市《锅炉大气污染物排放标准》</w:t>
      </w:r>
      <w:r>
        <w:rPr>
          <w:rFonts w:cs="Times New Roman"/>
        </w:rPr>
        <w:t>(DB51/××-××)</w:t>
      </w:r>
      <w:r>
        <w:rPr>
          <w:rFonts w:cs="Times New Roman"/>
        </w:rPr>
        <w:t>（征求意见稿）</w:t>
      </w:r>
    </w:p>
    <w:p w:rsidR="00D34576" w:rsidRDefault="001E691B">
      <w:pPr>
        <w:ind w:firstLine="480"/>
        <w:rPr>
          <w:rFonts w:cs="Times New Roman"/>
        </w:rPr>
      </w:pPr>
      <w:r>
        <w:rPr>
          <w:rFonts w:cs="Times New Roman"/>
        </w:rPr>
        <w:t>陕西省《锅炉大气污染物排放标准》</w:t>
      </w:r>
      <w:r>
        <w:rPr>
          <w:rFonts w:cs="Times New Roman"/>
        </w:rPr>
        <w:t>(DB61/1226-2018)</w:t>
      </w:r>
    </w:p>
    <w:p w:rsidR="00D34576" w:rsidRDefault="001E691B">
      <w:pPr>
        <w:ind w:firstLine="480"/>
        <w:rPr>
          <w:rFonts w:cs="Times New Roman"/>
        </w:rPr>
      </w:pPr>
      <w:r>
        <w:rPr>
          <w:rFonts w:cs="Times New Roman"/>
        </w:rPr>
        <w:t>重庆市《锅炉大气污染物排放标准》</w:t>
      </w:r>
      <w:r>
        <w:rPr>
          <w:rFonts w:cs="Times New Roman"/>
        </w:rPr>
        <w:t>(DB50/658-2016)</w:t>
      </w:r>
    </w:p>
    <w:p w:rsidR="00D34576" w:rsidRDefault="001E691B">
      <w:pPr>
        <w:pStyle w:val="4"/>
        <w:numPr>
          <w:ilvl w:val="0"/>
          <w:numId w:val="5"/>
        </w:numPr>
        <w:rPr>
          <w:rFonts w:ascii="Times New Roman" w:hAnsi="Times New Roman" w:cs="Times New Roman"/>
        </w:rPr>
      </w:pPr>
      <w:r>
        <w:rPr>
          <w:rFonts w:ascii="Times New Roman" w:hAnsi="Times New Roman" w:cs="Times New Roman"/>
        </w:rPr>
        <w:t>在用锅炉标准限值</w:t>
      </w:r>
    </w:p>
    <w:p w:rsidR="00D34576" w:rsidRDefault="001E691B">
      <w:pPr>
        <w:ind w:firstLine="480"/>
        <w:rPr>
          <w:rFonts w:cs="Times New Roman"/>
        </w:rPr>
      </w:pPr>
      <w:r>
        <w:rPr>
          <w:rFonts w:cs="Times New Roman"/>
        </w:rPr>
        <w:fldChar w:fldCharType="begin"/>
      </w:r>
      <w:r>
        <w:rPr>
          <w:rFonts w:cs="Times New Roman"/>
        </w:rPr>
        <w:instrText xml:space="preserve"> REF _Ref25170677 \h  \* MERGEFORMAT </w:instrText>
      </w:r>
      <w:r>
        <w:rPr>
          <w:rFonts w:cs="Times New Roman"/>
        </w:rPr>
      </w:r>
      <w:r>
        <w:rPr>
          <w:rFonts w:cs="Times New Roman"/>
        </w:rPr>
        <w:fldChar w:fldCharType="separate"/>
      </w:r>
      <w:r>
        <w:rPr>
          <w:rFonts w:cs="Times New Roman"/>
        </w:rPr>
        <w:t>表</w:t>
      </w:r>
      <w:r>
        <w:rPr>
          <w:rFonts w:cs="Times New Roman"/>
        </w:rPr>
        <w:t>9</w:t>
      </w:r>
      <w:r>
        <w:rPr>
          <w:rFonts w:cs="Times New Roman"/>
        </w:rPr>
        <w:fldChar w:fldCharType="end"/>
      </w:r>
      <w:r>
        <w:rPr>
          <w:rFonts w:cs="Times New Roman" w:hint="eastAsia"/>
        </w:rPr>
        <w:t>给出</w:t>
      </w:r>
      <w:r>
        <w:rPr>
          <w:rFonts w:cs="Times New Roman"/>
        </w:rPr>
        <w:t>了周边省市在用锅炉各标准</w:t>
      </w:r>
      <w:r>
        <w:rPr>
          <w:rFonts w:cs="Times New Roman" w:hint="eastAsia"/>
        </w:rPr>
        <w:t>大气污染物</w:t>
      </w:r>
      <w:r>
        <w:rPr>
          <w:rFonts w:cs="Times New Roman"/>
        </w:rPr>
        <w:t>排放限值的规定。</w:t>
      </w:r>
    </w:p>
    <w:p w:rsidR="00D34576" w:rsidRDefault="001E691B">
      <w:pPr>
        <w:pStyle w:val="a9"/>
        <w:ind w:firstLine="420"/>
        <w:rPr>
          <w:rFonts w:cs="Times New Roman"/>
        </w:rPr>
      </w:pPr>
      <w:bookmarkStart w:id="17" w:name="_Ref25170677"/>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9</w:t>
      </w:r>
      <w:r>
        <w:rPr>
          <w:rFonts w:cs="Times New Roman"/>
        </w:rPr>
        <w:fldChar w:fldCharType="end"/>
      </w:r>
      <w:bookmarkEnd w:id="17"/>
      <w:r>
        <w:rPr>
          <w:rFonts w:cs="Times New Roman"/>
        </w:rPr>
        <w:t xml:space="preserve">  </w:t>
      </w:r>
      <w:r>
        <w:rPr>
          <w:rFonts w:cs="Times New Roman"/>
        </w:rPr>
        <w:t>周边省市在用锅炉各标准排放限值</w:t>
      </w:r>
    </w:p>
    <w:p w:rsidR="00D34576" w:rsidRDefault="001E691B">
      <w:pPr>
        <w:pStyle w:val="af8"/>
      </w:pPr>
      <w:r>
        <w:t>单位：</w:t>
      </w:r>
      <w:r>
        <w:t>mg/m³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5"/>
        <w:gridCol w:w="1567"/>
        <w:gridCol w:w="1967"/>
        <w:gridCol w:w="856"/>
        <w:gridCol w:w="1360"/>
        <w:gridCol w:w="1067"/>
      </w:tblGrid>
      <w:tr w:rsidR="00D34576">
        <w:trPr>
          <w:trHeight w:val="285"/>
          <w:tblHeader/>
        </w:trPr>
        <w:tc>
          <w:tcPr>
            <w:tcW w:w="1705" w:type="dxa"/>
            <w:shd w:val="clear" w:color="auto" w:fill="FFFFFF" w:themeFill="background1"/>
            <w:vAlign w:val="center"/>
          </w:tcPr>
          <w:p w:rsidR="00D34576" w:rsidRDefault="001E691B">
            <w:pPr>
              <w:pStyle w:val="af5"/>
              <w:spacing w:line="360" w:lineRule="exact"/>
              <w:rPr>
                <w:rFonts w:cs="Times New Roman"/>
              </w:rPr>
            </w:pPr>
            <w:r>
              <w:rPr>
                <w:rFonts w:cs="Times New Roman"/>
              </w:rPr>
              <w:t>标准</w:t>
            </w: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类型</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颗粒物</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二氧化硫</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氮氧化物</w:t>
            </w:r>
          </w:p>
        </w:tc>
      </w:tr>
      <w:tr w:rsidR="00D34576">
        <w:trPr>
          <w:trHeight w:val="285"/>
        </w:trPr>
        <w:tc>
          <w:tcPr>
            <w:tcW w:w="1705"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国标（</w:t>
            </w:r>
            <w:r>
              <w:rPr>
                <w:rFonts w:cs="Times New Roman"/>
              </w:rPr>
              <w:t>2014</w:t>
            </w:r>
            <w:r>
              <w:rPr>
                <w:rFonts w:cs="Times New Roman"/>
              </w:rPr>
              <w:t>）</w:t>
            </w: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燃煤锅炉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80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400</w:t>
            </w:r>
            <w:r>
              <w:rPr>
                <w:rFonts w:cs="Times New Roman"/>
              </w:rPr>
              <w:t>，</w:t>
            </w:r>
            <w:r>
              <w:rPr>
                <w:rFonts w:cs="Times New Roman"/>
              </w:rPr>
              <w:t>550</w:t>
            </w:r>
            <w:r>
              <w:rPr>
                <w:rFonts w:cs="Times New Roman"/>
                <w:vertAlign w:val="superscript"/>
              </w:rPr>
              <w:t>（</w:t>
            </w:r>
            <w:r>
              <w:rPr>
                <w:rFonts w:cs="Times New Roman"/>
                <w:vertAlign w:val="superscript"/>
              </w:rPr>
              <w:t>1</w:t>
            </w:r>
            <w:r>
              <w:rPr>
                <w:rFonts w:cs="Times New Roman"/>
                <w:vertAlign w:val="superscript"/>
              </w:rPr>
              <w:t>）</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400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燃油锅炉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60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300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400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燃气锅炉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100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400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重点地区</w:t>
            </w: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燃煤锅炉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燃油锅炉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100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燃气锅炉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20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150</w:t>
            </w:r>
          </w:p>
        </w:tc>
      </w:tr>
      <w:tr w:rsidR="00D34576">
        <w:trPr>
          <w:trHeight w:val="285"/>
        </w:trPr>
        <w:tc>
          <w:tcPr>
            <w:tcW w:w="1705"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陕西省</w:t>
            </w:r>
            <w:r>
              <w:rPr>
                <w:rFonts w:cs="Times New Roman"/>
              </w:rPr>
              <w:t>(2018)</w:t>
            </w: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关中地区燃煤锅炉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35</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陕北地区城市建成区燃煤锅炉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35</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r>
      <w:tr w:rsidR="00D34576">
        <w:trPr>
          <w:trHeight w:val="46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shd w:val="clear" w:color="auto" w:fill="FFFFFF" w:themeFill="background1"/>
            <w:vAlign w:val="center"/>
          </w:tcPr>
          <w:p w:rsidR="00D34576" w:rsidRDefault="001E691B">
            <w:pPr>
              <w:pStyle w:val="af5"/>
              <w:spacing w:line="360" w:lineRule="exact"/>
              <w:rPr>
                <w:rFonts w:cs="Times New Roman"/>
              </w:rPr>
            </w:pPr>
            <w:r>
              <w:rPr>
                <w:rFonts w:cs="Times New Roman"/>
              </w:rPr>
              <w:t>其他地区燃煤锅炉</w:t>
            </w: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单台出力</w:t>
            </w:r>
            <w:r>
              <w:rPr>
                <w:rFonts w:eastAsia="等线" w:cs="Times New Roman"/>
              </w:rPr>
              <w:t>≤</w:t>
            </w:r>
            <w:r>
              <w:rPr>
                <w:rFonts w:cs="Times New Roman"/>
              </w:rPr>
              <w:t>65t/h</w:t>
            </w:r>
            <w:r>
              <w:rPr>
                <w:rFonts w:cs="Times New Roman"/>
              </w:rPr>
              <w:t>的燃煤锅炉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100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天然气锅炉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20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其他燃气锅炉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150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燃油锅炉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20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150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生物质锅炉</w:t>
            </w: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城市建成区</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20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其他地区</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20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35</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150</w:t>
            </w:r>
          </w:p>
        </w:tc>
      </w:tr>
      <w:tr w:rsidR="00D34576">
        <w:trPr>
          <w:trHeight w:val="285"/>
        </w:trPr>
        <w:tc>
          <w:tcPr>
            <w:tcW w:w="1705"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成都市（稿）</w:t>
            </w:r>
          </w:p>
        </w:tc>
        <w:tc>
          <w:tcPr>
            <w:tcW w:w="3534" w:type="dxa"/>
            <w:gridSpan w:val="2"/>
            <w:shd w:val="clear" w:color="auto" w:fill="FFFFFF" w:themeFill="background1"/>
            <w:vAlign w:val="center"/>
          </w:tcPr>
          <w:p w:rsidR="00D34576" w:rsidRDefault="001E691B">
            <w:pPr>
              <w:pStyle w:val="af5"/>
              <w:spacing w:line="360" w:lineRule="exact"/>
              <w:rPr>
                <w:rFonts w:cs="Times New Roman"/>
              </w:rPr>
            </w:pPr>
            <w:r>
              <w:rPr>
                <w:rFonts w:cs="Times New Roman"/>
              </w:rPr>
              <w:t>高污染燃料禁燃区内</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10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高污染燃料禁燃区外</w:t>
            </w: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燃煤锅炉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燃油锅炉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100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燃气锅炉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20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150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生物质燃料锅炉</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r>
      <w:tr w:rsidR="00D34576">
        <w:trPr>
          <w:trHeight w:val="285"/>
        </w:trPr>
        <w:tc>
          <w:tcPr>
            <w:tcW w:w="1705"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重庆市（</w:t>
            </w:r>
            <w:r>
              <w:rPr>
                <w:rFonts w:cs="Times New Roman"/>
              </w:rPr>
              <w:t>2016</w:t>
            </w:r>
            <w:r>
              <w:rPr>
                <w:rFonts w:cs="Times New Roman"/>
              </w:rPr>
              <w:t>）</w:t>
            </w:r>
          </w:p>
        </w:tc>
        <w:tc>
          <w:tcPr>
            <w:tcW w:w="15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燃煤锅炉</w:t>
            </w: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主城区</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影响区</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400</w:t>
            </w:r>
          </w:p>
        </w:tc>
        <w:tc>
          <w:tcPr>
            <w:tcW w:w="10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400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其他区域</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80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550</w:t>
            </w:r>
          </w:p>
        </w:tc>
        <w:tc>
          <w:tcPr>
            <w:tcW w:w="1067" w:type="dxa"/>
            <w:vMerge/>
            <w:shd w:val="clear" w:color="auto" w:fill="FFFFFF" w:themeFill="background1"/>
            <w:vAlign w:val="center"/>
          </w:tcPr>
          <w:p w:rsidR="00D34576" w:rsidRDefault="00D34576">
            <w:pPr>
              <w:pStyle w:val="af5"/>
              <w:spacing w:line="360" w:lineRule="exact"/>
              <w:rPr>
                <w:rFonts w:cs="Times New Roman"/>
              </w:rPr>
            </w:pP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燃油锅炉</w:t>
            </w: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主城区</w:t>
            </w:r>
          </w:p>
        </w:tc>
        <w:tc>
          <w:tcPr>
            <w:tcW w:w="856" w:type="dxa"/>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200</w:t>
            </w:r>
          </w:p>
        </w:tc>
        <w:tc>
          <w:tcPr>
            <w:tcW w:w="1067" w:type="dxa"/>
            <w:shd w:val="clear" w:color="auto" w:fill="FFFFFF" w:themeFill="background1"/>
            <w:vAlign w:val="center"/>
          </w:tcPr>
          <w:p w:rsidR="00D34576" w:rsidRDefault="001E691B">
            <w:pPr>
              <w:pStyle w:val="af5"/>
              <w:spacing w:line="360" w:lineRule="exact"/>
              <w:rPr>
                <w:rFonts w:cs="Times New Roman"/>
              </w:rPr>
            </w:pPr>
            <w:r>
              <w:rPr>
                <w:rFonts w:cs="Times New Roman"/>
              </w:rPr>
              <w:t>300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影响区</w:t>
            </w:r>
          </w:p>
        </w:tc>
        <w:tc>
          <w:tcPr>
            <w:tcW w:w="856"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60</w:t>
            </w:r>
          </w:p>
        </w:tc>
        <w:tc>
          <w:tcPr>
            <w:tcW w:w="1360"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300</w:t>
            </w:r>
          </w:p>
        </w:tc>
        <w:tc>
          <w:tcPr>
            <w:tcW w:w="10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400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其他区域</w:t>
            </w:r>
          </w:p>
        </w:tc>
        <w:tc>
          <w:tcPr>
            <w:tcW w:w="856" w:type="dxa"/>
            <w:vMerge/>
            <w:shd w:val="clear" w:color="auto" w:fill="FFFFFF" w:themeFill="background1"/>
            <w:vAlign w:val="center"/>
          </w:tcPr>
          <w:p w:rsidR="00D34576" w:rsidRDefault="00D34576">
            <w:pPr>
              <w:pStyle w:val="af5"/>
              <w:spacing w:line="360" w:lineRule="exact"/>
              <w:rPr>
                <w:rFonts w:cs="Times New Roman"/>
              </w:rPr>
            </w:pPr>
          </w:p>
        </w:tc>
        <w:tc>
          <w:tcPr>
            <w:tcW w:w="1360" w:type="dxa"/>
            <w:vMerge/>
            <w:shd w:val="clear" w:color="auto" w:fill="FFFFFF" w:themeFill="background1"/>
            <w:vAlign w:val="center"/>
          </w:tcPr>
          <w:p w:rsidR="00D34576" w:rsidRDefault="00D34576">
            <w:pPr>
              <w:pStyle w:val="af5"/>
              <w:spacing w:line="360" w:lineRule="exact"/>
              <w:rPr>
                <w:rFonts w:cs="Times New Roman"/>
              </w:rPr>
            </w:pPr>
          </w:p>
        </w:tc>
        <w:tc>
          <w:tcPr>
            <w:tcW w:w="1067" w:type="dxa"/>
            <w:vMerge/>
            <w:shd w:val="clear" w:color="auto" w:fill="FFFFFF" w:themeFill="background1"/>
            <w:vAlign w:val="center"/>
          </w:tcPr>
          <w:p w:rsidR="00D34576" w:rsidRDefault="00D34576">
            <w:pPr>
              <w:pStyle w:val="af5"/>
              <w:spacing w:line="360" w:lineRule="exact"/>
              <w:rPr>
                <w:rFonts w:cs="Times New Roman"/>
              </w:rPr>
            </w:pP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燃气锅炉</w:t>
            </w: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主城区</w:t>
            </w:r>
          </w:p>
        </w:tc>
        <w:tc>
          <w:tcPr>
            <w:tcW w:w="856"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30</w:t>
            </w:r>
          </w:p>
        </w:tc>
        <w:tc>
          <w:tcPr>
            <w:tcW w:w="1360" w:type="dxa"/>
            <w:shd w:val="clear" w:color="auto" w:fill="FFFFFF" w:themeFill="background1"/>
            <w:vAlign w:val="center"/>
          </w:tcPr>
          <w:p w:rsidR="00D34576" w:rsidRDefault="001E691B">
            <w:pPr>
              <w:pStyle w:val="af5"/>
              <w:spacing w:line="360" w:lineRule="exact"/>
              <w:rPr>
                <w:rFonts w:cs="Times New Roman"/>
              </w:rPr>
            </w:pPr>
            <w:r>
              <w:rPr>
                <w:rFonts w:cs="Times New Roman"/>
              </w:rPr>
              <w:t>50</w:t>
            </w:r>
          </w:p>
        </w:tc>
        <w:tc>
          <w:tcPr>
            <w:tcW w:w="1067"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400</w:t>
            </w:r>
          </w:p>
        </w:tc>
      </w:tr>
      <w:tr w:rsidR="00D34576">
        <w:trPr>
          <w:trHeight w:val="285"/>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影响区</w:t>
            </w:r>
          </w:p>
        </w:tc>
        <w:tc>
          <w:tcPr>
            <w:tcW w:w="856" w:type="dxa"/>
            <w:vMerge/>
            <w:shd w:val="clear" w:color="auto" w:fill="FFFFFF" w:themeFill="background1"/>
            <w:vAlign w:val="center"/>
          </w:tcPr>
          <w:p w:rsidR="00D34576" w:rsidRDefault="00D34576">
            <w:pPr>
              <w:pStyle w:val="af5"/>
              <w:spacing w:line="360" w:lineRule="exact"/>
              <w:rPr>
                <w:rFonts w:cs="Times New Roman"/>
              </w:rPr>
            </w:pPr>
          </w:p>
        </w:tc>
        <w:tc>
          <w:tcPr>
            <w:tcW w:w="1360" w:type="dxa"/>
            <w:vMerge w:val="restart"/>
            <w:shd w:val="clear" w:color="auto" w:fill="FFFFFF" w:themeFill="background1"/>
            <w:vAlign w:val="center"/>
          </w:tcPr>
          <w:p w:rsidR="00D34576" w:rsidRDefault="001E691B">
            <w:pPr>
              <w:pStyle w:val="af5"/>
              <w:spacing w:line="360" w:lineRule="exact"/>
              <w:rPr>
                <w:rFonts w:cs="Times New Roman"/>
              </w:rPr>
            </w:pPr>
            <w:r>
              <w:rPr>
                <w:rFonts w:cs="Times New Roman"/>
              </w:rPr>
              <w:t>100</w:t>
            </w:r>
          </w:p>
        </w:tc>
        <w:tc>
          <w:tcPr>
            <w:tcW w:w="1067" w:type="dxa"/>
            <w:vMerge/>
            <w:shd w:val="clear" w:color="auto" w:fill="FFFFFF" w:themeFill="background1"/>
            <w:vAlign w:val="center"/>
          </w:tcPr>
          <w:p w:rsidR="00D34576" w:rsidRDefault="00D34576">
            <w:pPr>
              <w:pStyle w:val="af5"/>
              <w:spacing w:line="360" w:lineRule="exact"/>
              <w:rPr>
                <w:rFonts w:cs="Times New Roman"/>
              </w:rPr>
            </w:pPr>
          </w:p>
        </w:tc>
      </w:tr>
      <w:tr w:rsidR="00D34576">
        <w:trPr>
          <w:trHeight w:val="270"/>
        </w:trPr>
        <w:tc>
          <w:tcPr>
            <w:tcW w:w="1705" w:type="dxa"/>
            <w:vMerge/>
            <w:shd w:val="clear" w:color="auto" w:fill="FFFFFF" w:themeFill="background1"/>
            <w:vAlign w:val="center"/>
          </w:tcPr>
          <w:p w:rsidR="00D34576" w:rsidRDefault="00D34576">
            <w:pPr>
              <w:pStyle w:val="af5"/>
              <w:spacing w:line="360" w:lineRule="exact"/>
              <w:rPr>
                <w:rFonts w:cs="Times New Roman"/>
              </w:rPr>
            </w:pPr>
          </w:p>
        </w:tc>
        <w:tc>
          <w:tcPr>
            <w:tcW w:w="1567" w:type="dxa"/>
            <w:vMerge/>
            <w:shd w:val="clear" w:color="auto" w:fill="FFFFFF" w:themeFill="background1"/>
            <w:vAlign w:val="center"/>
          </w:tcPr>
          <w:p w:rsidR="00D34576" w:rsidRDefault="00D34576">
            <w:pPr>
              <w:pStyle w:val="af5"/>
              <w:spacing w:line="360" w:lineRule="exact"/>
              <w:rPr>
                <w:rFonts w:cs="Times New Roman"/>
              </w:rPr>
            </w:pPr>
          </w:p>
        </w:tc>
        <w:tc>
          <w:tcPr>
            <w:tcW w:w="1967" w:type="dxa"/>
            <w:shd w:val="clear" w:color="auto" w:fill="FFFFFF" w:themeFill="background1"/>
            <w:vAlign w:val="center"/>
          </w:tcPr>
          <w:p w:rsidR="00D34576" w:rsidRDefault="001E691B">
            <w:pPr>
              <w:pStyle w:val="af5"/>
              <w:spacing w:line="360" w:lineRule="exact"/>
              <w:rPr>
                <w:rFonts w:cs="Times New Roman"/>
              </w:rPr>
            </w:pPr>
            <w:r>
              <w:rPr>
                <w:rFonts w:cs="Times New Roman"/>
              </w:rPr>
              <w:t>其他区域</w:t>
            </w:r>
          </w:p>
        </w:tc>
        <w:tc>
          <w:tcPr>
            <w:tcW w:w="856" w:type="dxa"/>
            <w:vMerge/>
            <w:shd w:val="clear" w:color="auto" w:fill="FFFFFF" w:themeFill="background1"/>
            <w:vAlign w:val="center"/>
          </w:tcPr>
          <w:p w:rsidR="00D34576" w:rsidRDefault="00D34576">
            <w:pPr>
              <w:pStyle w:val="af5"/>
              <w:spacing w:line="360" w:lineRule="exact"/>
              <w:rPr>
                <w:rFonts w:cs="Times New Roman"/>
              </w:rPr>
            </w:pPr>
          </w:p>
        </w:tc>
        <w:tc>
          <w:tcPr>
            <w:tcW w:w="1360" w:type="dxa"/>
            <w:vMerge/>
            <w:shd w:val="clear" w:color="auto" w:fill="FFFFFF" w:themeFill="background1"/>
            <w:vAlign w:val="center"/>
          </w:tcPr>
          <w:p w:rsidR="00D34576" w:rsidRDefault="00D34576">
            <w:pPr>
              <w:pStyle w:val="af5"/>
              <w:spacing w:line="360" w:lineRule="exact"/>
              <w:rPr>
                <w:rFonts w:cs="Times New Roman"/>
              </w:rPr>
            </w:pPr>
          </w:p>
        </w:tc>
        <w:tc>
          <w:tcPr>
            <w:tcW w:w="1067" w:type="dxa"/>
            <w:vMerge/>
            <w:shd w:val="clear" w:color="auto" w:fill="FFFFFF" w:themeFill="background1"/>
            <w:vAlign w:val="center"/>
          </w:tcPr>
          <w:p w:rsidR="00D34576" w:rsidRDefault="00D34576">
            <w:pPr>
              <w:pStyle w:val="af5"/>
              <w:spacing w:line="360" w:lineRule="exact"/>
              <w:rPr>
                <w:rFonts w:cs="Times New Roman"/>
              </w:rPr>
            </w:pPr>
          </w:p>
        </w:tc>
      </w:tr>
    </w:tbl>
    <w:p w:rsidR="00D34576" w:rsidRDefault="001E691B">
      <w:pPr>
        <w:pStyle w:val="af7"/>
        <w:ind w:firstLine="420"/>
        <w:rPr>
          <w:rFonts w:cs="Times New Roman"/>
        </w:rPr>
      </w:pPr>
      <w:r>
        <w:rPr>
          <w:rFonts w:cs="Times New Roman"/>
        </w:rPr>
        <w:t>注：（</w:t>
      </w:r>
      <w:r>
        <w:rPr>
          <w:rFonts w:cs="Times New Roman"/>
        </w:rPr>
        <w:t>1</w:t>
      </w:r>
      <w:r>
        <w:rPr>
          <w:rFonts w:cs="Times New Roman"/>
        </w:rPr>
        <w:t>）位于广西壮族自治区、重庆市、四川省和贵州省的燃煤锅炉执行该限值。</w:t>
      </w:r>
    </w:p>
    <w:p w:rsidR="00D34576" w:rsidRDefault="001E691B">
      <w:pPr>
        <w:pStyle w:val="4"/>
        <w:rPr>
          <w:rFonts w:ascii="Times New Roman" w:hAnsi="Times New Roman" w:cs="Times New Roman"/>
        </w:rPr>
      </w:pPr>
      <w:r>
        <w:rPr>
          <w:rFonts w:ascii="Times New Roman" w:hAnsi="Times New Roman" w:cs="Times New Roman"/>
        </w:rPr>
        <w:t>新建锅炉标准限值</w:t>
      </w:r>
    </w:p>
    <w:p w:rsidR="00D34576" w:rsidRDefault="001E691B">
      <w:pPr>
        <w:ind w:firstLine="480"/>
        <w:rPr>
          <w:rFonts w:cs="Times New Roman"/>
        </w:rPr>
      </w:pPr>
      <w:r>
        <w:rPr>
          <w:rFonts w:cs="Times New Roman"/>
        </w:rPr>
        <w:fldChar w:fldCharType="begin"/>
      </w:r>
      <w:r>
        <w:rPr>
          <w:rFonts w:cs="Times New Roman"/>
        </w:rPr>
        <w:instrText xml:space="preserve"> REF _Ref25170731 \h  \* MERGEFORMAT </w:instrText>
      </w:r>
      <w:r>
        <w:rPr>
          <w:rFonts w:cs="Times New Roman"/>
        </w:rPr>
      </w:r>
      <w:r>
        <w:rPr>
          <w:rFonts w:cs="Times New Roman"/>
        </w:rPr>
        <w:fldChar w:fldCharType="separate"/>
      </w:r>
      <w:r>
        <w:rPr>
          <w:rFonts w:cs="Times New Roman"/>
        </w:rPr>
        <w:t>表</w:t>
      </w:r>
      <w:r>
        <w:rPr>
          <w:rFonts w:cs="Times New Roman"/>
        </w:rPr>
        <w:t>10</w:t>
      </w:r>
      <w:r>
        <w:rPr>
          <w:rFonts w:cs="Times New Roman"/>
        </w:rPr>
        <w:fldChar w:fldCharType="end"/>
      </w:r>
      <w:r>
        <w:rPr>
          <w:rFonts w:cs="Times New Roman" w:hint="eastAsia"/>
        </w:rPr>
        <w:t>给出</w:t>
      </w:r>
      <w:r>
        <w:rPr>
          <w:rFonts w:cs="Times New Roman"/>
        </w:rPr>
        <w:t>了周边省市</w:t>
      </w:r>
      <w:r>
        <w:rPr>
          <w:rFonts w:cs="Times New Roman" w:hint="eastAsia"/>
        </w:rPr>
        <w:t>新建</w:t>
      </w:r>
      <w:r>
        <w:rPr>
          <w:rFonts w:cs="Times New Roman"/>
        </w:rPr>
        <w:t>锅炉各标准</w:t>
      </w:r>
      <w:r>
        <w:rPr>
          <w:rFonts w:cs="Times New Roman" w:hint="eastAsia"/>
        </w:rPr>
        <w:t>大气污染物</w:t>
      </w:r>
      <w:r>
        <w:rPr>
          <w:rFonts w:cs="Times New Roman"/>
        </w:rPr>
        <w:t>排放限值的规定。</w:t>
      </w:r>
    </w:p>
    <w:p w:rsidR="00D34576" w:rsidRDefault="001E691B">
      <w:pPr>
        <w:pStyle w:val="a9"/>
        <w:ind w:firstLine="420"/>
        <w:rPr>
          <w:rFonts w:cs="Times New Roman"/>
        </w:rPr>
      </w:pPr>
      <w:bookmarkStart w:id="18" w:name="_Ref25170731"/>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10</w:t>
      </w:r>
      <w:r>
        <w:rPr>
          <w:rFonts w:cs="Times New Roman"/>
        </w:rPr>
        <w:fldChar w:fldCharType="end"/>
      </w:r>
      <w:bookmarkEnd w:id="18"/>
      <w:r>
        <w:rPr>
          <w:rFonts w:cs="Times New Roman"/>
        </w:rPr>
        <w:t xml:space="preserve">  </w:t>
      </w:r>
      <w:r>
        <w:rPr>
          <w:rFonts w:cs="Times New Roman"/>
        </w:rPr>
        <w:t>周边省市新建锅炉排放各标准排放限值</w:t>
      </w:r>
    </w:p>
    <w:p w:rsidR="00D34576" w:rsidRDefault="001E691B">
      <w:pPr>
        <w:pStyle w:val="af8"/>
      </w:pPr>
      <w:r>
        <w:t>单位：</w:t>
      </w:r>
      <w:r>
        <w:t>mg/m³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76"/>
        <w:gridCol w:w="1709"/>
        <w:gridCol w:w="2377"/>
        <w:gridCol w:w="846"/>
        <w:gridCol w:w="1057"/>
        <w:gridCol w:w="1057"/>
      </w:tblGrid>
      <w:tr w:rsidR="00D34576">
        <w:trPr>
          <w:trHeight w:val="285"/>
          <w:tblHeader/>
        </w:trPr>
        <w:tc>
          <w:tcPr>
            <w:tcW w:w="1476" w:type="dxa"/>
            <w:shd w:val="clear" w:color="auto" w:fill="FFFFFF" w:themeFill="background1"/>
            <w:vAlign w:val="center"/>
          </w:tcPr>
          <w:p w:rsidR="00D34576" w:rsidRDefault="001E691B">
            <w:pPr>
              <w:pStyle w:val="af5"/>
              <w:rPr>
                <w:rFonts w:cs="Times New Roman"/>
              </w:rPr>
            </w:pPr>
            <w:r>
              <w:rPr>
                <w:rFonts w:cs="Times New Roman"/>
              </w:rPr>
              <w:t>标准</w:t>
            </w: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类型</w:t>
            </w:r>
          </w:p>
        </w:tc>
        <w:tc>
          <w:tcPr>
            <w:tcW w:w="846" w:type="dxa"/>
            <w:shd w:val="clear" w:color="auto" w:fill="FFFFFF" w:themeFill="background1"/>
            <w:vAlign w:val="center"/>
          </w:tcPr>
          <w:p w:rsidR="00D34576" w:rsidRDefault="001E691B">
            <w:pPr>
              <w:pStyle w:val="af5"/>
              <w:rPr>
                <w:rFonts w:cs="Times New Roman"/>
              </w:rPr>
            </w:pPr>
            <w:r>
              <w:rPr>
                <w:rFonts w:cs="Times New Roman"/>
              </w:rPr>
              <w:t>颗粒物</w:t>
            </w:r>
          </w:p>
        </w:tc>
        <w:tc>
          <w:tcPr>
            <w:tcW w:w="1057" w:type="dxa"/>
            <w:shd w:val="clear" w:color="auto" w:fill="FFFFFF" w:themeFill="background1"/>
            <w:vAlign w:val="center"/>
          </w:tcPr>
          <w:p w:rsidR="00D34576" w:rsidRDefault="001E691B">
            <w:pPr>
              <w:pStyle w:val="af5"/>
              <w:rPr>
                <w:rFonts w:cs="Times New Roman"/>
              </w:rPr>
            </w:pPr>
            <w:r>
              <w:rPr>
                <w:rFonts w:cs="Times New Roman"/>
              </w:rPr>
              <w:t>二氧化硫</w:t>
            </w:r>
          </w:p>
        </w:tc>
        <w:tc>
          <w:tcPr>
            <w:tcW w:w="1057" w:type="dxa"/>
            <w:shd w:val="clear" w:color="auto" w:fill="FFFFFF" w:themeFill="background1"/>
            <w:vAlign w:val="center"/>
          </w:tcPr>
          <w:p w:rsidR="00D34576" w:rsidRDefault="001E691B">
            <w:pPr>
              <w:pStyle w:val="af5"/>
              <w:rPr>
                <w:rFonts w:cs="Times New Roman"/>
              </w:rPr>
            </w:pPr>
            <w:r>
              <w:rPr>
                <w:rFonts w:cs="Times New Roman"/>
              </w:rPr>
              <w:t>氮氧化物</w:t>
            </w:r>
          </w:p>
        </w:tc>
      </w:tr>
      <w:tr w:rsidR="00D34576">
        <w:trPr>
          <w:trHeight w:val="285"/>
        </w:trPr>
        <w:tc>
          <w:tcPr>
            <w:tcW w:w="1476" w:type="dxa"/>
            <w:vMerge w:val="restart"/>
            <w:shd w:val="clear" w:color="auto" w:fill="FFFFFF" w:themeFill="background1"/>
            <w:vAlign w:val="center"/>
          </w:tcPr>
          <w:p w:rsidR="00D34576" w:rsidRDefault="001E691B">
            <w:pPr>
              <w:pStyle w:val="af5"/>
              <w:rPr>
                <w:rFonts w:cs="Times New Roman"/>
              </w:rPr>
            </w:pPr>
            <w:r>
              <w:rPr>
                <w:rFonts w:cs="Times New Roman"/>
              </w:rPr>
              <w:t>国标</w:t>
            </w:r>
            <w:r>
              <w:rPr>
                <w:rFonts w:cs="Times New Roman"/>
              </w:rPr>
              <w:t>(2014)</w:t>
            </w: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燃煤锅炉</w:t>
            </w:r>
          </w:p>
        </w:tc>
        <w:tc>
          <w:tcPr>
            <w:tcW w:w="846" w:type="dxa"/>
            <w:shd w:val="clear" w:color="auto" w:fill="FFFFFF" w:themeFill="background1"/>
            <w:vAlign w:val="center"/>
          </w:tcPr>
          <w:p w:rsidR="00D34576" w:rsidRDefault="001E691B">
            <w:pPr>
              <w:pStyle w:val="af5"/>
              <w:rPr>
                <w:rFonts w:cs="Times New Roman"/>
              </w:rPr>
            </w:pPr>
            <w:r>
              <w:rPr>
                <w:rFonts w:cs="Times New Roman"/>
              </w:rPr>
              <w:t>50</w:t>
            </w:r>
          </w:p>
        </w:tc>
        <w:tc>
          <w:tcPr>
            <w:tcW w:w="1057" w:type="dxa"/>
            <w:shd w:val="clear" w:color="auto" w:fill="FFFFFF" w:themeFill="background1"/>
            <w:vAlign w:val="center"/>
          </w:tcPr>
          <w:p w:rsidR="00D34576" w:rsidRDefault="001E691B">
            <w:pPr>
              <w:pStyle w:val="af5"/>
              <w:rPr>
                <w:rFonts w:cs="Times New Roman"/>
              </w:rPr>
            </w:pPr>
            <w:r>
              <w:rPr>
                <w:rFonts w:cs="Times New Roman"/>
              </w:rPr>
              <w:t>300</w:t>
            </w:r>
          </w:p>
        </w:tc>
        <w:tc>
          <w:tcPr>
            <w:tcW w:w="1057" w:type="dxa"/>
            <w:shd w:val="clear" w:color="auto" w:fill="FFFFFF" w:themeFill="background1"/>
            <w:vAlign w:val="center"/>
          </w:tcPr>
          <w:p w:rsidR="00D34576" w:rsidRDefault="001E691B">
            <w:pPr>
              <w:pStyle w:val="af5"/>
              <w:rPr>
                <w:rFonts w:cs="Times New Roman"/>
              </w:rPr>
            </w:pPr>
            <w:r>
              <w:rPr>
                <w:rFonts w:cs="Times New Roman"/>
              </w:rPr>
              <w:t>300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燃油锅炉</w:t>
            </w:r>
          </w:p>
        </w:tc>
        <w:tc>
          <w:tcPr>
            <w:tcW w:w="846" w:type="dxa"/>
            <w:shd w:val="clear" w:color="auto" w:fill="FFFFFF" w:themeFill="background1"/>
            <w:vAlign w:val="center"/>
          </w:tcPr>
          <w:p w:rsidR="00D34576" w:rsidRDefault="001E691B">
            <w:pPr>
              <w:pStyle w:val="af5"/>
              <w:rPr>
                <w:rFonts w:cs="Times New Roman"/>
              </w:rPr>
            </w:pPr>
            <w:r>
              <w:rPr>
                <w:rFonts w:cs="Times New Roman"/>
              </w:rPr>
              <w:t>30</w:t>
            </w: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c>
          <w:tcPr>
            <w:tcW w:w="1057" w:type="dxa"/>
            <w:shd w:val="clear" w:color="auto" w:fill="FFFFFF" w:themeFill="background1"/>
            <w:vAlign w:val="center"/>
          </w:tcPr>
          <w:p w:rsidR="00D34576" w:rsidRDefault="001E691B">
            <w:pPr>
              <w:pStyle w:val="af5"/>
              <w:rPr>
                <w:rFonts w:cs="Times New Roman"/>
              </w:rPr>
            </w:pPr>
            <w:r>
              <w:rPr>
                <w:rFonts w:cs="Times New Roman"/>
              </w:rPr>
              <w:t>250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燃气锅炉</w:t>
            </w:r>
          </w:p>
        </w:tc>
        <w:tc>
          <w:tcPr>
            <w:tcW w:w="846"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50</w:t>
            </w: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85"/>
        </w:trPr>
        <w:tc>
          <w:tcPr>
            <w:tcW w:w="1476" w:type="dxa"/>
            <w:vMerge w:val="restart"/>
            <w:shd w:val="clear" w:color="auto" w:fill="FFFFFF" w:themeFill="background1"/>
            <w:vAlign w:val="center"/>
          </w:tcPr>
          <w:p w:rsidR="00D34576" w:rsidRDefault="001E691B">
            <w:pPr>
              <w:pStyle w:val="af5"/>
              <w:rPr>
                <w:rFonts w:cs="Times New Roman"/>
              </w:rPr>
            </w:pPr>
            <w:r>
              <w:rPr>
                <w:rFonts w:cs="Times New Roman"/>
              </w:rPr>
              <w:t>陕西省</w:t>
            </w:r>
            <w:r>
              <w:rPr>
                <w:rFonts w:cs="Times New Roman"/>
              </w:rPr>
              <w:t>(2018)</w:t>
            </w: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关中地区燃煤锅炉</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35</w:t>
            </w:r>
          </w:p>
        </w:tc>
        <w:tc>
          <w:tcPr>
            <w:tcW w:w="1057" w:type="dxa"/>
            <w:shd w:val="clear" w:color="auto" w:fill="FFFFFF" w:themeFill="background1"/>
            <w:vAlign w:val="center"/>
          </w:tcPr>
          <w:p w:rsidR="00D34576" w:rsidRDefault="001E691B">
            <w:pPr>
              <w:pStyle w:val="af5"/>
              <w:rPr>
                <w:rFonts w:cs="Times New Roman"/>
              </w:rPr>
            </w:pPr>
            <w:r>
              <w:rPr>
                <w:rFonts w:cs="Times New Roman"/>
              </w:rPr>
              <w:t>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陕北地区城市建成区燃煤锅炉</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35</w:t>
            </w:r>
          </w:p>
        </w:tc>
        <w:tc>
          <w:tcPr>
            <w:tcW w:w="1057" w:type="dxa"/>
            <w:shd w:val="clear" w:color="auto" w:fill="FFFFFF" w:themeFill="background1"/>
            <w:vAlign w:val="center"/>
          </w:tcPr>
          <w:p w:rsidR="00D34576" w:rsidRDefault="001E691B">
            <w:pPr>
              <w:pStyle w:val="af5"/>
              <w:rPr>
                <w:rFonts w:cs="Times New Roman"/>
              </w:rPr>
            </w:pPr>
            <w:r>
              <w:rPr>
                <w:rFonts w:cs="Times New Roman"/>
              </w:rPr>
              <w:t>50</w:t>
            </w:r>
          </w:p>
        </w:tc>
      </w:tr>
      <w:tr w:rsidR="00D34576">
        <w:trPr>
          <w:trHeight w:val="690"/>
        </w:trPr>
        <w:tc>
          <w:tcPr>
            <w:tcW w:w="1476" w:type="dxa"/>
            <w:vMerge/>
            <w:shd w:val="clear" w:color="auto" w:fill="FFFFFF" w:themeFill="background1"/>
            <w:vAlign w:val="center"/>
          </w:tcPr>
          <w:p w:rsidR="00D34576" w:rsidRDefault="00D34576">
            <w:pPr>
              <w:pStyle w:val="af5"/>
              <w:rPr>
                <w:rFonts w:cs="Times New Roman"/>
              </w:rPr>
            </w:pPr>
          </w:p>
        </w:tc>
        <w:tc>
          <w:tcPr>
            <w:tcW w:w="1709" w:type="dxa"/>
            <w:shd w:val="clear" w:color="auto" w:fill="FFFFFF" w:themeFill="background1"/>
            <w:vAlign w:val="center"/>
          </w:tcPr>
          <w:p w:rsidR="00D34576" w:rsidRDefault="001E691B">
            <w:pPr>
              <w:pStyle w:val="af5"/>
              <w:snapToGrid w:val="0"/>
              <w:contextualSpacing/>
              <w:rPr>
                <w:rFonts w:cs="Times New Roman"/>
              </w:rPr>
            </w:pPr>
            <w:r>
              <w:rPr>
                <w:rFonts w:cs="Times New Roman"/>
              </w:rPr>
              <w:t>其他地区燃煤锅炉</w:t>
            </w:r>
          </w:p>
        </w:tc>
        <w:tc>
          <w:tcPr>
            <w:tcW w:w="2377" w:type="dxa"/>
            <w:shd w:val="clear" w:color="auto" w:fill="FFFFFF" w:themeFill="background1"/>
            <w:vAlign w:val="center"/>
          </w:tcPr>
          <w:p w:rsidR="00D34576" w:rsidRDefault="001E691B">
            <w:pPr>
              <w:pStyle w:val="af5"/>
              <w:snapToGrid w:val="0"/>
              <w:contextualSpacing/>
              <w:rPr>
                <w:rFonts w:cs="Times New Roman"/>
              </w:rPr>
            </w:pPr>
            <w:r>
              <w:rPr>
                <w:rFonts w:cs="Times New Roman"/>
              </w:rPr>
              <w:t>单台出力</w:t>
            </w:r>
            <w:r>
              <w:rPr>
                <w:rFonts w:eastAsia="等线" w:cs="Times New Roman"/>
              </w:rPr>
              <w:t>≤</w:t>
            </w:r>
            <w:r>
              <w:rPr>
                <w:rFonts w:cs="Times New Roman"/>
              </w:rPr>
              <w:t>65t/h</w:t>
            </w:r>
            <w:r>
              <w:rPr>
                <w:rFonts w:cs="Times New Roman"/>
              </w:rPr>
              <w:t>的燃煤锅炉</w:t>
            </w:r>
          </w:p>
        </w:tc>
        <w:tc>
          <w:tcPr>
            <w:tcW w:w="846" w:type="dxa"/>
            <w:shd w:val="clear" w:color="auto" w:fill="FFFFFF" w:themeFill="background1"/>
            <w:vAlign w:val="center"/>
          </w:tcPr>
          <w:p w:rsidR="00D34576" w:rsidRDefault="001E691B">
            <w:pPr>
              <w:pStyle w:val="af5"/>
              <w:rPr>
                <w:rFonts w:cs="Times New Roman"/>
              </w:rPr>
            </w:pPr>
            <w:r>
              <w:rPr>
                <w:rFonts w:cs="Times New Roman"/>
              </w:rPr>
              <w:t>30</w:t>
            </w:r>
          </w:p>
        </w:tc>
        <w:tc>
          <w:tcPr>
            <w:tcW w:w="1057" w:type="dxa"/>
            <w:shd w:val="clear" w:color="auto" w:fill="FFFFFF" w:themeFill="background1"/>
            <w:vAlign w:val="center"/>
          </w:tcPr>
          <w:p w:rsidR="00D34576" w:rsidRDefault="001E691B">
            <w:pPr>
              <w:pStyle w:val="af5"/>
              <w:rPr>
                <w:rFonts w:cs="Times New Roman"/>
              </w:rPr>
            </w:pPr>
            <w:r>
              <w:rPr>
                <w:rFonts w:cs="Times New Roman"/>
              </w:rPr>
              <w:t>100</w:t>
            </w: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天然气锅炉</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其他燃气锅炉</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50</w:t>
            </w:r>
          </w:p>
        </w:tc>
        <w:tc>
          <w:tcPr>
            <w:tcW w:w="1057" w:type="dxa"/>
            <w:shd w:val="clear" w:color="auto" w:fill="FFFFFF" w:themeFill="background1"/>
            <w:vAlign w:val="center"/>
          </w:tcPr>
          <w:p w:rsidR="00D34576" w:rsidRDefault="001E691B">
            <w:pPr>
              <w:pStyle w:val="af5"/>
              <w:rPr>
                <w:rFonts w:cs="Times New Roman"/>
              </w:rPr>
            </w:pPr>
            <w:r>
              <w:rPr>
                <w:rFonts w:cs="Times New Roman"/>
              </w:rPr>
              <w:t>150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燃油锅炉</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150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val="restart"/>
            <w:shd w:val="clear" w:color="auto" w:fill="FFFFFF" w:themeFill="background1"/>
            <w:vAlign w:val="center"/>
          </w:tcPr>
          <w:p w:rsidR="00D34576" w:rsidRDefault="001E691B">
            <w:pPr>
              <w:pStyle w:val="af5"/>
              <w:rPr>
                <w:rFonts w:cs="Times New Roman"/>
              </w:rPr>
            </w:pPr>
            <w:r>
              <w:rPr>
                <w:rFonts w:cs="Times New Roman"/>
              </w:rPr>
              <w:t>生物质锅炉</w:t>
            </w:r>
          </w:p>
        </w:tc>
        <w:tc>
          <w:tcPr>
            <w:tcW w:w="2377" w:type="dxa"/>
            <w:shd w:val="clear" w:color="auto" w:fill="FFFFFF" w:themeFill="background1"/>
            <w:vAlign w:val="center"/>
          </w:tcPr>
          <w:p w:rsidR="00D34576" w:rsidRDefault="001E691B">
            <w:pPr>
              <w:pStyle w:val="af5"/>
              <w:rPr>
                <w:rFonts w:cs="Times New Roman"/>
              </w:rPr>
            </w:pPr>
            <w:r>
              <w:rPr>
                <w:rFonts w:cs="Times New Roman"/>
              </w:rPr>
              <w:t>城市建成区</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其他地区</w:t>
            </w:r>
          </w:p>
        </w:tc>
        <w:tc>
          <w:tcPr>
            <w:tcW w:w="846"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35</w:t>
            </w:r>
          </w:p>
        </w:tc>
        <w:tc>
          <w:tcPr>
            <w:tcW w:w="1057" w:type="dxa"/>
            <w:shd w:val="clear" w:color="auto" w:fill="FFFFFF" w:themeFill="background1"/>
            <w:vAlign w:val="center"/>
          </w:tcPr>
          <w:p w:rsidR="00D34576" w:rsidRDefault="001E691B">
            <w:pPr>
              <w:pStyle w:val="af5"/>
              <w:rPr>
                <w:rFonts w:cs="Times New Roman"/>
              </w:rPr>
            </w:pPr>
            <w:r>
              <w:rPr>
                <w:rFonts w:cs="Times New Roman"/>
              </w:rPr>
              <w:t>150</w:t>
            </w:r>
          </w:p>
        </w:tc>
      </w:tr>
      <w:tr w:rsidR="00D34576">
        <w:trPr>
          <w:trHeight w:val="285"/>
        </w:trPr>
        <w:tc>
          <w:tcPr>
            <w:tcW w:w="1476" w:type="dxa"/>
            <w:vMerge w:val="restart"/>
            <w:shd w:val="clear" w:color="auto" w:fill="FFFFFF" w:themeFill="background1"/>
            <w:vAlign w:val="center"/>
          </w:tcPr>
          <w:p w:rsidR="00D34576" w:rsidRDefault="001E691B">
            <w:pPr>
              <w:pStyle w:val="af5"/>
              <w:rPr>
                <w:rFonts w:cs="Times New Roman"/>
              </w:rPr>
            </w:pPr>
            <w:r>
              <w:rPr>
                <w:rFonts w:cs="Times New Roman"/>
              </w:rPr>
              <w:lastRenderedPageBreak/>
              <w:t>成都市（稿）</w:t>
            </w:r>
          </w:p>
        </w:tc>
        <w:tc>
          <w:tcPr>
            <w:tcW w:w="4086" w:type="dxa"/>
            <w:gridSpan w:val="2"/>
            <w:shd w:val="clear" w:color="auto" w:fill="FFFFFF" w:themeFill="background1"/>
            <w:vAlign w:val="center"/>
          </w:tcPr>
          <w:p w:rsidR="00D34576" w:rsidRDefault="001E691B">
            <w:pPr>
              <w:pStyle w:val="af5"/>
              <w:rPr>
                <w:rFonts w:cs="Times New Roman"/>
              </w:rPr>
            </w:pPr>
            <w:r>
              <w:rPr>
                <w:rFonts w:cs="Times New Roman"/>
              </w:rPr>
              <w:t>高污染燃料禁燃区内</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30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val="restart"/>
            <w:shd w:val="clear" w:color="auto" w:fill="FFFFFF" w:themeFill="background1"/>
            <w:vAlign w:val="center"/>
          </w:tcPr>
          <w:p w:rsidR="00D34576" w:rsidRDefault="001E691B">
            <w:pPr>
              <w:pStyle w:val="af5"/>
              <w:rPr>
                <w:rFonts w:cs="Times New Roman"/>
              </w:rPr>
            </w:pPr>
            <w:r>
              <w:rPr>
                <w:rFonts w:cs="Times New Roman"/>
              </w:rPr>
              <w:t>高污染燃料禁燃区外</w:t>
            </w:r>
          </w:p>
        </w:tc>
        <w:tc>
          <w:tcPr>
            <w:tcW w:w="237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846" w:type="dxa"/>
            <w:shd w:val="clear" w:color="auto" w:fill="FFFFFF" w:themeFill="background1"/>
            <w:vAlign w:val="center"/>
          </w:tcPr>
          <w:p w:rsidR="00D34576" w:rsidRDefault="001E691B">
            <w:pPr>
              <w:pStyle w:val="af5"/>
              <w:rPr>
                <w:rFonts w:cs="Times New Roman"/>
              </w:rPr>
            </w:pPr>
            <w:r>
              <w:rPr>
                <w:rFonts w:cs="Times New Roman"/>
              </w:rPr>
              <w:t>禁排</w:t>
            </w:r>
          </w:p>
        </w:tc>
        <w:tc>
          <w:tcPr>
            <w:tcW w:w="1057" w:type="dxa"/>
            <w:shd w:val="clear" w:color="auto" w:fill="FFFFFF" w:themeFill="background1"/>
            <w:vAlign w:val="center"/>
          </w:tcPr>
          <w:p w:rsidR="00D34576" w:rsidRDefault="001E691B">
            <w:pPr>
              <w:pStyle w:val="af5"/>
              <w:rPr>
                <w:rFonts w:cs="Times New Roman"/>
              </w:rPr>
            </w:pPr>
            <w:r>
              <w:rPr>
                <w:rFonts w:cs="Times New Roman"/>
              </w:rPr>
              <w:t>禁排</w:t>
            </w:r>
          </w:p>
        </w:tc>
        <w:tc>
          <w:tcPr>
            <w:tcW w:w="1057" w:type="dxa"/>
            <w:shd w:val="clear" w:color="auto" w:fill="FFFFFF" w:themeFill="background1"/>
            <w:vAlign w:val="center"/>
          </w:tcPr>
          <w:p w:rsidR="00D34576" w:rsidRDefault="001E691B">
            <w:pPr>
              <w:pStyle w:val="af5"/>
              <w:rPr>
                <w:rFonts w:cs="Times New Roman"/>
              </w:rPr>
            </w:pPr>
            <w:r>
              <w:rPr>
                <w:rFonts w:cs="Times New Roman"/>
              </w:rPr>
              <w:t>禁排</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燃油锅炉</w:t>
            </w:r>
          </w:p>
        </w:tc>
        <w:tc>
          <w:tcPr>
            <w:tcW w:w="846"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100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846"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10</w:t>
            </w:r>
          </w:p>
        </w:tc>
        <w:tc>
          <w:tcPr>
            <w:tcW w:w="1057" w:type="dxa"/>
            <w:shd w:val="clear" w:color="auto" w:fill="FFFFFF" w:themeFill="background1"/>
            <w:vAlign w:val="center"/>
          </w:tcPr>
          <w:p w:rsidR="00D34576" w:rsidRDefault="001E691B">
            <w:pPr>
              <w:pStyle w:val="af5"/>
              <w:rPr>
                <w:rFonts w:cs="Times New Roman"/>
              </w:rPr>
            </w:pPr>
            <w:r>
              <w:rPr>
                <w:rFonts w:cs="Times New Roman"/>
              </w:rPr>
              <w:t>60</w:t>
            </w:r>
          </w:p>
        </w:tc>
      </w:tr>
      <w:tr w:rsidR="00D34576">
        <w:trPr>
          <w:trHeight w:val="46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生物质燃料锅炉</w:t>
            </w:r>
          </w:p>
        </w:tc>
        <w:tc>
          <w:tcPr>
            <w:tcW w:w="846" w:type="dxa"/>
            <w:shd w:val="clear" w:color="auto" w:fill="FFFFFF" w:themeFill="background1"/>
            <w:vAlign w:val="center"/>
          </w:tcPr>
          <w:p w:rsidR="00D34576" w:rsidRDefault="001E691B">
            <w:pPr>
              <w:pStyle w:val="af5"/>
              <w:rPr>
                <w:rFonts w:cs="Times New Roman"/>
              </w:rPr>
            </w:pPr>
            <w:r>
              <w:rPr>
                <w:rFonts w:cs="Times New Roman"/>
              </w:rPr>
              <w:t>20</w:t>
            </w:r>
          </w:p>
        </w:tc>
        <w:tc>
          <w:tcPr>
            <w:tcW w:w="1057" w:type="dxa"/>
            <w:shd w:val="clear" w:color="auto" w:fill="FFFFFF" w:themeFill="background1"/>
            <w:vAlign w:val="center"/>
          </w:tcPr>
          <w:p w:rsidR="00D34576" w:rsidRDefault="001E691B">
            <w:pPr>
              <w:pStyle w:val="af5"/>
              <w:rPr>
                <w:rFonts w:cs="Times New Roman"/>
              </w:rPr>
            </w:pPr>
            <w:r>
              <w:rPr>
                <w:rFonts w:cs="Times New Roman"/>
              </w:rPr>
              <w:t>30</w:t>
            </w:r>
          </w:p>
        </w:tc>
        <w:tc>
          <w:tcPr>
            <w:tcW w:w="1057" w:type="dxa"/>
            <w:shd w:val="clear" w:color="auto" w:fill="FFFFFF" w:themeFill="background1"/>
            <w:vAlign w:val="center"/>
          </w:tcPr>
          <w:p w:rsidR="00D34576" w:rsidRDefault="001E691B">
            <w:pPr>
              <w:pStyle w:val="af5"/>
              <w:rPr>
                <w:rFonts w:cs="Times New Roman"/>
              </w:rPr>
            </w:pPr>
            <w:r>
              <w:rPr>
                <w:rFonts w:cs="Times New Roman"/>
              </w:rPr>
              <w:t>150</w:t>
            </w:r>
          </w:p>
        </w:tc>
      </w:tr>
      <w:tr w:rsidR="00D34576">
        <w:trPr>
          <w:trHeight w:val="285"/>
        </w:trPr>
        <w:tc>
          <w:tcPr>
            <w:tcW w:w="1476" w:type="dxa"/>
            <w:vMerge w:val="restart"/>
            <w:shd w:val="clear" w:color="auto" w:fill="FFFFFF" w:themeFill="background1"/>
            <w:vAlign w:val="center"/>
          </w:tcPr>
          <w:p w:rsidR="00D34576" w:rsidRDefault="001E691B">
            <w:pPr>
              <w:pStyle w:val="af5"/>
              <w:rPr>
                <w:rFonts w:cs="Times New Roman"/>
              </w:rPr>
            </w:pPr>
            <w:r>
              <w:rPr>
                <w:rFonts w:cs="Times New Roman"/>
              </w:rPr>
              <w:t>重庆市</w:t>
            </w:r>
            <w:r>
              <w:rPr>
                <w:rFonts w:cs="Times New Roman"/>
              </w:rPr>
              <w:t>(2016)</w:t>
            </w:r>
          </w:p>
        </w:tc>
        <w:tc>
          <w:tcPr>
            <w:tcW w:w="1709" w:type="dxa"/>
            <w:vMerge w:val="restart"/>
            <w:shd w:val="clear" w:color="auto" w:fill="FFFFFF" w:themeFill="background1"/>
            <w:vAlign w:val="center"/>
          </w:tcPr>
          <w:p w:rsidR="00D34576" w:rsidRDefault="001E691B">
            <w:pPr>
              <w:pStyle w:val="af5"/>
              <w:rPr>
                <w:rFonts w:cs="Times New Roman"/>
              </w:rPr>
            </w:pPr>
            <w:r>
              <w:rPr>
                <w:rFonts w:cs="Times New Roman"/>
              </w:rPr>
              <w:t>燃煤锅炉</w:t>
            </w:r>
          </w:p>
        </w:tc>
        <w:tc>
          <w:tcPr>
            <w:tcW w:w="2377" w:type="dxa"/>
            <w:shd w:val="clear" w:color="auto" w:fill="FFFFFF" w:themeFill="background1"/>
            <w:vAlign w:val="center"/>
          </w:tcPr>
          <w:p w:rsidR="00D34576" w:rsidRDefault="001E691B">
            <w:pPr>
              <w:pStyle w:val="af5"/>
              <w:rPr>
                <w:rFonts w:cs="Times New Roman"/>
              </w:rPr>
            </w:pPr>
            <w:r>
              <w:rPr>
                <w:rFonts w:cs="Times New Roman"/>
              </w:rPr>
              <w:t>主城区</w:t>
            </w:r>
          </w:p>
        </w:tc>
        <w:tc>
          <w:tcPr>
            <w:tcW w:w="846" w:type="dxa"/>
            <w:shd w:val="clear" w:color="auto" w:fill="FFFFFF" w:themeFill="background1"/>
            <w:vAlign w:val="center"/>
          </w:tcPr>
          <w:p w:rsidR="00D34576" w:rsidRDefault="001E691B">
            <w:pPr>
              <w:pStyle w:val="af5"/>
              <w:rPr>
                <w:rFonts w:cs="Times New Roman"/>
              </w:rPr>
            </w:pPr>
            <w:r>
              <w:rPr>
                <w:rFonts w:cs="Times New Roman"/>
              </w:rPr>
              <w:t>30</w:t>
            </w:r>
          </w:p>
        </w:tc>
        <w:tc>
          <w:tcPr>
            <w:tcW w:w="1057" w:type="dxa"/>
            <w:shd w:val="clear" w:color="auto" w:fill="FFFFFF" w:themeFill="background1"/>
            <w:vAlign w:val="center"/>
          </w:tcPr>
          <w:p w:rsidR="00D34576" w:rsidRDefault="001E691B">
            <w:pPr>
              <w:pStyle w:val="af5"/>
              <w:rPr>
                <w:rFonts w:cs="Times New Roman"/>
              </w:rPr>
            </w:pPr>
            <w:r>
              <w:rPr>
                <w:rFonts w:cs="Times New Roman"/>
              </w:rPr>
              <w:t>50</w:t>
            </w: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影响区</w:t>
            </w:r>
          </w:p>
        </w:tc>
        <w:tc>
          <w:tcPr>
            <w:tcW w:w="846" w:type="dxa"/>
            <w:shd w:val="clear" w:color="auto" w:fill="FFFFFF" w:themeFill="background1"/>
            <w:vAlign w:val="center"/>
          </w:tcPr>
          <w:p w:rsidR="00D34576" w:rsidRDefault="001E691B">
            <w:pPr>
              <w:pStyle w:val="af5"/>
              <w:rPr>
                <w:rFonts w:cs="Times New Roman"/>
              </w:rPr>
            </w:pPr>
            <w:r>
              <w:rPr>
                <w:rFonts w:cs="Times New Roman"/>
              </w:rPr>
              <w:t>30</w:t>
            </w: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其他区域</w:t>
            </w:r>
          </w:p>
        </w:tc>
        <w:tc>
          <w:tcPr>
            <w:tcW w:w="846" w:type="dxa"/>
            <w:shd w:val="clear" w:color="auto" w:fill="FFFFFF" w:themeFill="background1"/>
            <w:vAlign w:val="center"/>
          </w:tcPr>
          <w:p w:rsidR="00D34576" w:rsidRDefault="001E691B">
            <w:pPr>
              <w:pStyle w:val="af5"/>
              <w:rPr>
                <w:rFonts w:cs="Times New Roman"/>
              </w:rPr>
            </w:pPr>
            <w:r>
              <w:rPr>
                <w:rFonts w:cs="Times New Roman"/>
              </w:rPr>
              <w:t>50</w:t>
            </w:r>
          </w:p>
        </w:tc>
        <w:tc>
          <w:tcPr>
            <w:tcW w:w="1057" w:type="dxa"/>
            <w:shd w:val="clear" w:color="auto" w:fill="FFFFFF" w:themeFill="background1"/>
            <w:vAlign w:val="center"/>
          </w:tcPr>
          <w:p w:rsidR="00D34576" w:rsidRDefault="001E691B">
            <w:pPr>
              <w:pStyle w:val="af5"/>
              <w:rPr>
                <w:rFonts w:cs="Times New Roman"/>
              </w:rPr>
            </w:pPr>
            <w:r>
              <w:rPr>
                <w:rFonts w:cs="Times New Roman"/>
              </w:rPr>
              <w:t>300</w:t>
            </w:r>
          </w:p>
        </w:tc>
        <w:tc>
          <w:tcPr>
            <w:tcW w:w="1057" w:type="dxa"/>
            <w:shd w:val="clear" w:color="auto" w:fill="FFFFFF" w:themeFill="background1"/>
            <w:vAlign w:val="center"/>
          </w:tcPr>
          <w:p w:rsidR="00D34576" w:rsidRDefault="001E691B">
            <w:pPr>
              <w:pStyle w:val="af5"/>
              <w:rPr>
                <w:rFonts w:cs="Times New Roman"/>
              </w:rPr>
            </w:pPr>
            <w:r>
              <w:rPr>
                <w:rFonts w:cs="Times New Roman"/>
              </w:rPr>
              <w:t>300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val="restart"/>
            <w:shd w:val="clear" w:color="auto" w:fill="FFFFFF" w:themeFill="background1"/>
            <w:vAlign w:val="center"/>
          </w:tcPr>
          <w:p w:rsidR="00D34576" w:rsidRDefault="001E691B">
            <w:pPr>
              <w:pStyle w:val="af5"/>
              <w:rPr>
                <w:rFonts w:cs="Times New Roman"/>
              </w:rPr>
            </w:pPr>
            <w:r>
              <w:rPr>
                <w:rFonts w:cs="Times New Roman"/>
              </w:rPr>
              <w:t>燃油锅炉</w:t>
            </w:r>
          </w:p>
        </w:tc>
        <w:tc>
          <w:tcPr>
            <w:tcW w:w="2377" w:type="dxa"/>
            <w:shd w:val="clear" w:color="auto" w:fill="FFFFFF" w:themeFill="background1"/>
            <w:vAlign w:val="center"/>
          </w:tcPr>
          <w:p w:rsidR="00D34576" w:rsidRDefault="001E691B">
            <w:pPr>
              <w:pStyle w:val="af5"/>
              <w:rPr>
                <w:rFonts w:cs="Times New Roman"/>
              </w:rPr>
            </w:pPr>
            <w:r>
              <w:rPr>
                <w:rFonts w:cs="Times New Roman"/>
              </w:rPr>
              <w:t>主城区</w:t>
            </w:r>
          </w:p>
        </w:tc>
        <w:tc>
          <w:tcPr>
            <w:tcW w:w="846" w:type="dxa"/>
            <w:vMerge w:val="restart"/>
            <w:shd w:val="clear" w:color="auto" w:fill="FFFFFF" w:themeFill="background1"/>
            <w:vAlign w:val="center"/>
          </w:tcPr>
          <w:p w:rsidR="00D34576" w:rsidRDefault="001E691B">
            <w:pPr>
              <w:pStyle w:val="af5"/>
              <w:rPr>
                <w:rFonts w:cs="Times New Roman"/>
              </w:rPr>
            </w:pPr>
            <w:r>
              <w:rPr>
                <w:rFonts w:cs="Times New Roman"/>
              </w:rPr>
              <w:t>30</w:t>
            </w:r>
          </w:p>
        </w:tc>
        <w:tc>
          <w:tcPr>
            <w:tcW w:w="1057" w:type="dxa"/>
            <w:shd w:val="clear" w:color="auto" w:fill="FFFFFF" w:themeFill="background1"/>
            <w:vAlign w:val="center"/>
          </w:tcPr>
          <w:p w:rsidR="00D34576" w:rsidRDefault="001E691B">
            <w:pPr>
              <w:pStyle w:val="af5"/>
              <w:rPr>
                <w:rFonts w:cs="Times New Roman"/>
              </w:rPr>
            </w:pPr>
            <w:r>
              <w:rPr>
                <w:rFonts w:cs="Times New Roman"/>
              </w:rPr>
              <w:t>100</w:t>
            </w: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影响区</w:t>
            </w:r>
          </w:p>
        </w:tc>
        <w:tc>
          <w:tcPr>
            <w:tcW w:w="846" w:type="dxa"/>
            <w:vMerge/>
            <w:shd w:val="clear" w:color="auto" w:fill="FFFFFF" w:themeFill="background1"/>
            <w:vAlign w:val="center"/>
          </w:tcPr>
          <w:p w:rsidR="00D34576" w:rsidRDefault="00D34576">
            <w:pPr>
              <w:pStyle w:val="af5"/>
              <w:rPr>
                <w:rFonts w:cs="Times New Roman"/>
              </w:rPr>
            </w:pP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c>
          <w:tcPr>
            <w:tcW w:w="1057" w:type="dxa"/>
            <w:shd w:val="clear" w:color="auto" w:fill="FFFFFF" w:themeFill="background1"/>
            <w:vAlign w:val="center"/>
          </w:tcPr>
          <w:p w:rsidR="00D34576" w:rsidRDefault="001E691B">
            <w:pPr>
              <w:pStyle w:val="af5"/>
              <w:rPr>
                <w:rFonts w:cs="Times New Roman"/>
              </w:rPr>
            </w:pPr>
            <w:r>
              <w:rPr>
                <w:rFonts w:cs="Times New Roman"/>
              </w:rPr>
              <w:t>250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其他区域</w:t>
            </w:r>
          </w:p>
        </w:tc>
        <w:tc>
          <w:tcPr>
            <w:tcW w:w="846" w:type="dxa"/>
            <w:vMerge/>
            <w:shd w:val="clear" w:color="auto" w:fill="FFFFFF" w:themeFill="background1"/>
            <w:vAlign w:val="center"/>
          </w:tcPr>
          <w:p w:rsidR="00D34576" w:rsidRDefault="00D34576">
            <w:pPr>
              <w:pStyle w:val="af5"/>
              <w:rPr>
                <w:rFonts w:cs="Times New Roman"/>
              </w:rPr>
            </w:pPr>
          </w:p>
        </w:tc>
        <w:tc>
          <w:tcPr>
            <w:tcW w:w="1057" w:type="dxa"/>
            <w:shd w:val="clear" w:color="auto" w:fill="FFFFFF" w:themeFill="background1"/>
            <w:vAlign w:val="center"/>
          </w:tcPr>
          <w:p w:rsidR="00D34576" w:rsidRDefault="001E691B">
            <w:pPr>
              <w:pStyle w:val="af5"/>
              <w:rPr>
                <w:rFonts w:cs="Times New Roman"/>
              </w:rPr>
            </w:pPr>
            <w:r>
              <w:rPr>
                <w:rFonts w:cs="Times New Roman"/>
              </w:rPr>
              <w:t>200</w:t>
            </w:r>
          </w:p>
        </w:tc>
        <w:tc>
          <w:tcPr>
            <w:tcW w:w="1057" w:type="dxa"/>
            <w:shd w:val="clear" w:color="auto" w:fill="FFFFFF" w:themeFill="background1"/>
            <w:vAlign w:val="center"/>
          </w:tcPr>
          <w:p w:rsidR="00D34576" w:rsidRDefault="001E691B">
            <w:pPr>
              <w:pStyle w:val="af5"/>
              <w:rPr>
                <w:rFonts w:cs="Times New Roman"/>
              </w:rPr>
            </w:pPr>
            <w:r>
              <w:rPr>
                <w:rFonts w:cs="Times New Roman"/>
              </w:rPr>
              <w:t>250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val="restart"/>
            <w:shd w:val="clear" w:color="auto" w:fill="FFFFFF" w:themeFill="background1"/>
            <w:vAlign w:val="center"/>
          </w:tcPr>
          <w:p w:rsidR="00D34576" w:rsidRDefault="001E691B">
            <w:pPr>
              <w:pStyle w:val="af5"/>
              <w:rPr>
                <w:rFonts w:cs="Times New Roman"/>
              </w:rPr>
            </w:pPr>
            <w:r>
              <w:rPr>
                <w:rFonts w:cs="Times New Roman"/>
              </w:rPr>
              <w:t>燃气锅炉</w:t>
            </w:r>
          </w:p>
        </w:tc>
        <w:tc>
          <w:tcPr>
            <w:tcW w:w="2377" w:type="dxa"/>
            <w:shd w:val="clear" w:color="auto" w:fill="FFFFFF" w:themeFill="background1"/>
            <w:vAlign w:val="center"/>
          </w:tcPr>
          <w:p w:rsidR="00D34576" w:rsidRDefault="001E691B">
            <w:pPr>
              <w:pStyle w:val="af5"/>
              <w:rPr>
                <w:rFonts w:cs="Times New Roman"/>
              </w:rPr>
            </w:pPr>
            <w:r>
              <w:rPr>
                <w:rFonts w:cs="Times New Roman"/>
              </w:rPr>
              <w:t>主城区</w:t>
            </w:r>
          </w:p>
        </w:tc>
        <w:tc>
          <w:tcPr>
            <w:tcW w:w="846" w:type="dxa"/>
            <w:vMerge w:val="restart"/>
            <w:shd w:val="clear" w:color="auto" w:fill="FFFFFF" w:themeFill="background1"/>
            <w:vAlign w:val="center"/>
          </w:tcPr>
          <w:p w:rsidR="00D34576" w:rsidRDefault="001E691B">
            <w:pPr>
              <w:pStyle w:val="af5"/>
              <w:rPr>
                <w:rFonts w:cs="Times New Roman"/>
              </w:rPr>
            </w:pPr>
            <w:r>
              <w:rPr>
                <w:rFonts w:cs="Times New Roman"/>
              </w:rPr>
              <w:t>20</w:t>
            </w:r>
          </w:p>
        </w:tc>
        <w:tc>
          <w:tcPr>
            <w:tcW w:w="1057" w:type="dxa"/>
            <w:vMerge w:val="restart"/>
            <w:shd w:val="clear" w:color="auto" w:fill="FFFFFF" w:themeFill="background1"/>
            <w:vAlign w:val="center"/>
          </w:tcPr>
          <w:p w:rsidR="00D34576" w:rsidRDefault="001E691B">
            <w:pPr>
              <w:pStyle w:val="af5"/>
              <w:rPr>
                <w:rFonts w:cs="Times New Roman"/>
              </w:rPr>
            </w:pPr>
            <w:r>
              <w:rPr>
                <w:rFonts w:cs="Times New Roman"/>
              </w:rPr>
              <w:t>50</w:t>
            </w:r>
          </w:p>
        </w:tc>
        <w:tc>
          <w:tcPr>
            <w:tcW w:w="1057" w:type="dxa"/>
            <w:vMerge w:val="restart"/>
            <w:shd w:val="clear" w:color="auto" w:fill="FFFFFF" w:themeFill="background1"/>
            <w:vAlign w:val="center"/>
          </w:tcPr>
          <w:p w:rsidR="00D34576" w:rsidRDefault="001E691B">
            <w:pPr>
              <w:pStyle w:val="af5"/>
              <w:rPr>
                <w:rFonts w:cs="Times New Roman"/>
              </w:rPr>
            </w:pPr>
            <w:r>
              <w:rPr>
                <w:rFonts w:cs="Times New Roman"/>
              </w:rPr>
              <w:t>200</w:t>
            </w: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影响区</w:t>
            </w:r>
          </w:p>
        </w:tc>
        <w:tc>
          <w:tcPr>
            <w:tcW w:w="846" w:type="dxa"/>
            <w:vMerge/>
            <w:shd w:val="clear" w:color="auto" w:fill="FFFFFF" w:themeFill="background1"/>
            <w:vAlign w:val="center"/>
          </w:tcPr>
          <w:p w:rsidR="00D34576" w:rsidRDefault="00D34576">
            <w:pPr>
              <w:pStyle w:val="af5"/>
              <w:rPr>
                <w:rFonts w:cs="Times New Roman"/>
              </w:rPr>
            </w:pPr>
          </w:p>
        </w:tc>
        <w:tc>
          <w:tcPr>
            <w:tcW w:w="1057" w:type="dxa"/>
            <w:vMerge/>
            <w:shd w:val="clear" w:color="auto" w:fill="FFFFFF" w:themeFill="background1"/>
            <w:vAlign w:val="center"/>
          </w:tcPr>
          <w:p w:rsidR="00D34576" w:rsidRDefault="00D34576">
            <w:pPr>
              <w:pStyle w:val="af5"/>
              <w:rPr>
                <w:rFonts w:cs="Times New Roman"/>
              </w:rPr>
            </w:pPr>
          </w:p>
        </w:tc>
        <w:tc>
          <w:tcPr>
            <w:tcW w:w="1057" w:type="dxa"/>
            <w:vMerge/>
            <w:shd w:val="clear" w:color="auto" w:fill="FFFFFF" w:themeFill="background1"/>
            <w:vAlign w:val="center"/>
          </w:tcPr>
          <w:p w:rsidR="00D34576" w:rsidRDefault="00D34576">
            <w:pPr>
              <w:pStyle w:val="af5"/>
              <w:rPr>
                <w:rFonts w:cs="Times New Roman"/>
              </w:rPr>
            </w:pPr>
          </w:p>
        </w:tc>
      </w:tr>
      <w:tr w:rsidR="00D34576">
        <w:trPr>
          <w:trHeight w:val="285"/>
        </w:trPr>
        <w:tc>
          <w:tcPr>
            <w:tcW w:w="1476" w:type="dxa"/>
            <w:vMerge/>
            <w:shd w:val="clear" w:color="auto" w:fill="FFFFFF" w:themeFill="background1"/>
            <w:vAlign w:val="center"/>
          </w:tcPr>
          <w:p w:rsidR="00D34576" w:rsidRDefault="00D34576">
            <w:pPr>
              <w:pStyle w:val="af5"/>
              <w:rPr>
                <w:rFonts w:cs="Times New Roman"/>
              </w:rPr>
            </w:pPr>
          </w:p>
        </w:tc>
        <w:tc>
          <w:tcPr>
            <w:tcW w:w="1709" w:type="dxa"/>
            <w:vMerge/>
            <w:shd w:val="clear" w:color="auto" w:fill="FFFFFF" w:themeFill="background1"/>
            <w:vAlign w:val="center"/>
          </w:tcPr>
          <w:p w:rsidR="00D34576" w:rsidRDefault="00D34576">
            <w:pPr>
              <w:pStyle w:val="af5"/>
              <w:rPr>
                <w:rFonts w:cs="Times New Roman"/>
              </w:rPr>
            </w:pPr>
          </w:p>
        </w:tc>
        <w:tc>
          <w:tcPr>
            <w:tcW w:w="2377" w:type="dxa"/>
            <w:shd w:val="clear" w:color="auto" w:fill="FFFFFF" w:themeFill="background1"/>
            <w:vAlign w:val="center"/>
          </w:tcPr>
          <w:p w:rsidR="00D34576" w:rsidRDefault="001E691B">
            <w:pPr>
              <w:pStyle w:val="af5"/>
              <w:rPr>
                <w:rFonts w:cs="Times New Roman"/>
              </w:rPr>
            </w:pPr>
            <w:r>
              <w:rPr>
                <w:rFonts w:cs="Times New Roman"/>
              </w:rPr>
              <w:t>其他区域</w:t>
            </w:r>
          </w:p>
        </w:tc>
        <w:tc>
          <w:tcPr>
            <w:tcW w:w="846" w:type="dxa"/>
            <w:vMerge/>
            <w:shd w:val="clear" w:color="auto" w:fill="FFFFFF" w:themeFill="background1"/>
            <w:vAlign w:val="center"/>
          </w:tcPr>
          <w:p w:rsidR="00D34576" w:rsidRDefault="00D34576">
            <w:pPr>
              <w:pStyle w:val="af5"/>
              <w:rPr>
                <w:rFonts w:cs="Times New Roman"/>
              </w:rPr>
            </w:pPr>
          </w:p>
        </w:tc>
        <w:tc>
          <w:tcPr>
            <w:tcW w:w="1057" w:type="dxa"/>
            <w:vMerge/>
            <w:shd w:val="clear" w:color="auto" w:fill="FFFFFF" w:themeFill="background1"/>
            <w:vAlign w:val="center"/>
          </w:tcPr>
          <w:p w:rsidR="00D34576" w:rsidRDefault="00D34576">
            <w:pPr>
              <w:pStyle w:val="af5"/>
              <w:rPr>
                <w:rFonts w:cs="Times New Roman"/>
              </w:rPr>
            </w:pPr>
          </w:p>
        </w:tc>
        <w:tc>
          <w:tcPr>
            <w:tcW w:w="1057" w:type="dxa"/>
            <w:vMerge/>
            <w:shd w:val="clear" w:color="auto" w:fill="FFFFFF" w:themeFill="background1"/>
            <w:vAlign w:val="center"/>
          </w:tcPr>
          <w:p w:rsidR="00D34576" w:rsidRDefault="00D34576">
            <w:pPr>
              <w:pStyle w:val="af5"/>
              <w:rPr>
                <w:rFonts w:cs="Times New Roman"/>
              </w:rPr>
            </w:pPr>
          </w:p>
        </w:tc>
      </w:tr>
    </w:tbl>
    <w:p w:rsidR="00D34576" w:rsidRDefault="00D34576">
      <w:pPr>
        <w:ind w:firstLine="480"/>
        <w:rPr>
          <w:rFonts w:cs="Times New Roman"/>
        </w:rPr>
      </w:pPr>
    </w:p>
    <w:p w:rsidR="00D34576" w:rsidRDefault="001E691B">
      <w:pPr>
        <w:pStyle w:val="2"/>
        <w:rPr>
          <w:rFonts w:ascii="Times New Roman" w:hAnsi="Times New Roman" w:cs="Times New Roman"/>
        </w:rPr>
      </w:pPr>
      <w:bookmarkStart w:id="19" w:name="_Toc26174400"/>
      <w:r>
        <w:rPr>
          <w:rFonts w:ascii="Times New Roman" w:hAnsi="Times New Roman" w:cs="Times New Roman"/>
        </w:rPr>
        <w:t>现有标准与国内外标准限值对比</w:t>
      </w:r>
      <w:bookmarkEnd w:id="19"/>
    </w:p>
    <w:p w:rsidR="00D34576" w:rsidRDefault="001E691B">
      <w:pPr>
        <w:pStyle w:val="3"/>
        <w:rPr>
          <w:rFonts w:cs="Times New Roman"/>
        </w:rPr>
      </w:pPr>
      <w:r>
        <w:rPr>
          <w:rFonts w:cs="Times New Roman"/>
        </w:rPr>
        <w:t>与国外标准对比</w:t>
      </w:r>
    </w:p>
    <w:p w:rsidR="00D34576" w:rsidRDefault="001E691B">
      <w:pPr>
        <w:ind w:firstLine="480"/>
        <w:rPr>
          <w:rFonts w:cs="Times New Roman"/>
        </w:rPr>
      </w:pPr>
      <w:r>
        <w:rPr>
          <w:rFonts w:cs="Times New Roman"/>
        </w:rPr>
        <w:t>重庆市现有标准于美国、欧盟和日本标准的对比如</w:t>
      </w:r>
      <w:r>
        <w:rPr>
          <w:rFonts w:cs="Times New Roman"/>
        </w:rPr>
        <w:fldChar w:fldCharType="begin"/>
      </w:r>
      <w:r>
        <w:rPr>
          <w:rFonts w:cs="Times New Roman"/>
        </w:rPr>
        <w:instrText xml:space="preserve"> REF _Ref25178470 \h  \* MERGEFORMAT </w:instrText>
      </w:r>
      <w:r>
        <w:rPr>
          <w:rFonts w:cs="Times New Roman"/>
        </w:rPr>
      </w:r>
      <w:r>
        <w:rPr>
          <w:rFonts w:cs="Times New Roman"/>
        </w:rPr>
        <w:fldChar w:fldCharType="separate"/>
      </w:r>
      <w:r>
        <w:rPr>
          <w:rFonts w:cs="Times New Roman"/>
        </w:rPr>
        <w:t>表</w:t>
      </w:r>
      <w:r>
        <w:rPr>
          <w:rFonts w:cs="Times New Roman"/>
        </w:rPr>
        <w:t>11</w:t>
      </w:r>
      <w:r>
        <w:rPr>
          <w:rFonts w:cs="Times New Roman"/>
        </w:rPr>
        <w:fldChar w:fldCharType="end"/>
      </w:r>
      <w:r>
        <w:rPr>
          <w:rFonts w:cs="Times New Roman"/>
        </w:rPr>
        <w:t>~</w:t>
      </w:r>
      <w:r>
        <w:rPr>
          <w:rFonts w:cs="Times New Roman"/>
        </w:rPr>
        <w:fldChar w:fldCharType="begin"/>
      </w:r>
      <w:r>
        <w:rPr>
          <w:rFonts w:cs="Times New Roman"/>
        </w:rPr>
        <w:instrText xml:space="preserve"> REF _Ref25224940 \h  \* MERGEFORMAT </w:instrText>
      </w:r>
      <w:r>
        <w:rPr>
          <w:rFonts w:cs="Times New Roman"/>
        </w:rPr>
      </w:r>
      <w:r>
        <w:rPr>
          <w:rFonts w:cs="Times New Roman"/>
        </w:rPr>
        <w:fldChar w:fldCharType="separate"/>
      </w:r>
      <w:r>
        <w:rPr>
          <w:rFonts w:cs="Times New Roman"/>
        </w:rPr>
        <w:t>表</w:t>
      </w:r>
      <w:r>
        <w:rPr>
          <w:rFonts w:cs="Times New Roman"/>
        </w:rPr>
        <w:t>13</w:t>
      </w:r>
      <w:r>
        <w:rPr>
          <w:rFonts w:cs="Times New Roman"/>
        </w:rPr>
        <w:fldChar w:fldCharType="end"/>
      </w:r>
      <w:r>
        <w:rPr>
          <w:rFonts w:cs="Times New Roman"/>
        </w:rPr>
        <w:t>所示，对比的主要内容包括燃煤锅炉、燃油锅炉和燃气锅炉的各个污染物标准规定的较小和较大排放限值。由于目前欧美日等国家空气质量相对较好，且对企业要求更注重污染过程控制管理，因此，对末端排放污染物的限值要求要宽松</w:t>
      </w:r>
      <w:r>
        <w:rPr>
          <w:rFonts w:cs="Times New Roman" w:hint="eastAsia"/>
        </w:rPr>
        <w:t>于</w:t>
      </w:r>
      <w:r>
        <w:rPr>
          <w:rFonts w:cs="Times New Roman"/>
        </w:rPr>
        <w:t>国内标准。</w:t>
      </w:r>
    </w:p>
    <w:p w:rsidR="00D34576" w:rsidRDefault="001E691B">
      <w:pPr>
        <w:pStyle w:val="a9"/>
        <w:ind w:firstLine="420"/>
        <w:rPr>
          <w:rFonts w:cs="Times New Roman"/>
          <w:kern w:val="0"/>
          <w:szCs w:val="21"/>
        </w:rPr>
      </w:pPr>
      <w:bookmarkStart w:id="20" w:name="_Ref25178470"/>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11</w:t>
      </w:r>
      <w:r>
        <w:rPr>
          <w:rFonts w:cs="Times New Roman"/>
        </w:rPr>
        <w:fldChar w:fldCharType="end"/>
      </w:r>
      <w:bookmarkEnd w:id="20"/>
      <w:r>
        <w:rPr>
          <w:rFonts w:cs="Times New Roman"/>
        </w:rPr>
        <w:t xml:space="preserve">  </w:t>
      </w:r>
      <w:r>
        <w:rPr>
          <w:rFonts w:cs="Times New Roman"/>
          <w:kern w:val="0"/>
          <w:szCs w:val="21"/>
        </w:rPr>
        <w:t>燃煤锅炉排放限值与国外标准比较</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2235"/>
        <w:gridCol w:w="2492"/>
        <w:gridCol w:w="2492"/>
      </w:tblGrid>
      <w:tr w:rsidR="00D34576">
        <w:trPr>
          <w:jc w:val="center"/>
        </w:trPr>
        <w:tc>
          <w:tcPr>
            <w:tcW w:w="1303" w:type="dxa"/>
            <w:vAlign w:val="center"/>
          </w:tcPr>
          <w:p w:rsidR="00D34576" w:rsidRDefault="001E691B">
            <w:pPr>
              <w:pStyle w:val="af5"/>
              <w:rPr>
                <w:rFonts w:cs="Times New Roman"/>
              </w:rPr>
            </w:pPr>
            <w:r>
              <w:rPr>
                <w:rFonts w:cs="Times New Roman"/>
              </w:rPr>
              <w:t>标准类别</w:t>
            </w:r>
          </w:p>
        </w:tc>
        <w:tc>
          <w:tcPr>
            <w:tcW w:w="2235" w:type="dxa"/>
            <w:vAlign w:val="center"/>
          </w:tcPr>
          <w:p w:rsidR="00D34576" w:rsidRDefault="001E691B">
            <w:pPr>
              <w:pStyle w:val="af5"/>
              <w:rPr>
                <w:rFonts w:cs="Times New Roman"/>
              </w:rPr>
            </w:pPr>
            <w:r>
              <w:rPr>
                <w:rFonts w:cs="Times New Roman"/>
              </w:rPr>
              <w:t>颗粒物（</w:t>
            </w:r>
            <w:r>
              <w:rPr>
                <w:rFonts w:cs="Times New Roman"/>
              </w:rPr>
              <w:t>mg/m³</w:t>
            </w:r>
            <w:r>
              <w:rPr>
                <w:rFonts w:cs="Times New Roman"/>
              </w:rPr>
              <w:t>）</w:t>
            </w:r>
          </w:p>
        </w:tc>
        <w:tc>
          <w:tcPr>
            <w:tcW w:w="2492" w:type="dxa"/>
            <w:vAlign w:val="center"/>
          </w:tcPr>
          <w:p w:rsidR="00D34576" w:rsidRDefault="001E691B">
            <w:pPr>
              <w:pStyle w:val="af5"/>
              <w:rPr>
                <w:rFonts w:cs="Times New Roman"/>
              </w:rPr>
            </w:pPr>
            <w:r>
              <w:rPr>
                <w:rFonts w:cs="Times New Roman"/>
              </w:rPr>
              <w:t>二氧化硫（</w:t>
            </w:r>
            <w:r>
              <w:rPr>
                <w:rFonts w:cs="Times New Roman"/>
              </w:rPr>
              <w:t>mg/m³</w:t>
            </w:r>
            <w:r>
              <w:rPr>
                <w:rFonts w:cs="Times New Roman"/>
              </w:rPr>
              <w:t>）</w:t>
            </w:r>
          </w:p>
        </w:tc>
        <w:tc>
          <w:tcPr>
            <w:tcW w:w="2492" w:type="dxa"/>
            <w:vAlign w:val="center"/>
          </w:tcPr>
          <w:p w:rsidR="00D34576" w:rsidRDefault="001E691B">
            <w:pPr>
              <w:pStyle w:val="af5"/>
              <w:rPr>
                <w:rFonts w:cs="Times New Roman"/>
              </w:rPr>
            </w:pPr>
            <w:r>
              <w:rPr>
                <w:rFonts w:cs="Times New Roman"/>
              </w:rPr>
              <w:t>氮氧化物（</w:t>
            </w:r>
            <w:r>
              <w:rPr>
                <w:rFonts w:cs="Times New Roman"/>
              </w:rPr>
              <w:t>mg/m³</w:t>
            </w:r>
            <w:r>
              <w:rPr>
                <w:rFonts w:cs="Times New Roman"/>
              </w:rPr>
              <w:t>）</w:t>
            </w:r>
          </w:p>
        </w:tc>
      </w:tr>
      <w:tr w:rsidR="00D34576">
        <w:trPr>
          <w:jc w:val="center"/>
        </w:trPr>
        <w:tc>
          <w:tcPr>
            <w:tcW w:w="1303" w:type="dxa"/>
            <w:vAlign w:val="center"/>
          </w:tcPr>
          <w:p w:rsidR="00D34576" w:rsidRDefault="001E691B">
            <w:pPr>
              <w:pStyle w:val="af5"/>
              <w:rPr>
                <w:rFonts w:cs="Times New Roman"/>
                <w:b/>
              </w:rPr>
            </w:pPr>
            <w:r>
              <w:rPr>
                <w:rFonts w:cs="Times New Roman"/>
                <w:b/>
              </w:rPr>
              <w:t>现有标准</w:t>
            </w:r>
          </w:p>
        </w:tc>
        <w:tc>
          <w:tcPr>
            <w:tcW w:w="2235" w:type="dxa"/>
            <w:vAlign w:val="center"/>
          </w:tcPr>
          <w:p w:rsidR="00D34576" w:rsidRDefault="001E691B">
            <w:pPr>
              <w:pStyle w:val="af5"/>
              <w:rPr>
                <w:rFonts w:cs="Times New Roman"/>
                <w:b/>
              </w:rPr>
            </w:pPr>
            <w:r>
              <w:rPr>
                <w:rFonts w:cs="Times New Roman"/>
                <w:b/>
              </w:rPr>
              <w:t>30-80</w:t>
            </w:r>
          </w:p>
        </w:tc>
        <w:tc>
          <w:tcPr>
            <w:tcW w:w="2492" w:type="dxa"/>
            <w:vAlign w:val="center"/>
          </w:tcPr>
          <w:p w:rsidR="00D34576" w:rsidRDefault="001E691B">
            <w:pPr>
              <w:pStyle w:val="af5"/>
              <w:rPr>
                <w:rFonts w:cs="Times New Roman"/>
                <w:b/>
              </w:rPr>
            </w:pPr>
            <w:r>
              <w:rPr>
                <w:rFonts w:cs="Times New Roman"/>
                <w:b/>
              </w:rPr>
              <w:t>50-550</w:t>
            </w:r>
          </w:p>
        </w:tc>
        <w:tc>
          <w:tcPr>
            <w:tcW w:w="2492" w:type="dxa"/>
            <w:vAlign w:val="center"/>
          </w:tcPr>
          <w:p w:rsidR="00D34576" w:rsidRDefault="001E691B">
            <w:pPr>
              <w:pStyle w:val="af5"/>
              <w:rPr>
                <w:rFonts w:cs="Times New Roman"/>
                <w:b/>
              </w:rPr>
            </w:pPr>
            <w:r>
              <w:rPr>
                <w:rFonts w:cs="Times New Roman"/>
                <w:b/>
              </w:rPr>
              <w:t>200-400</w:t>
            </w:r>
          </w:p>
        </w:tc>
      </w:tr>
      <w:tr w:rsidR="00D34576">
        <w:trPr>
          <w:jc w:val="center"/>
        </w:trPr>
        <w:tc>
          <w:tcPr>
            <w:tcW w:w="1303" w:type="dxa"/>
            <w:vAlign w:val="center"/>
          </w:tcPr>
          <w:p w:rsidR="00D34576" w:rsidRDefault="001E691B">
            <w:pPr>
              <w:pStyle w:val="af5"/>
              <w:rPr>
                <w:rFonts w:cs="Times New Roman"/>
              </w:rPr>
            </w:pPr>
            <w:r>
              <w:rPr>
                <w:rFonts w:cs="Times New Roman"/>
              </w:rPr>
              <w:t>美国</w:t>
            </w:r>
          </w:p>
        </w:tc>
        <w:tc>
          <w:tcPr>
            <w:tcW w:w="2235" w:type="dxa"/>
            <w:vAlign w:val="center"/>
          </w:tcPr>
          <w:p w:rsidR="00D34576" w:rsidRDefault="001E691B">
            <w:pPr>
              <w:pStyle w:val="af5"/>
              <w:rPr>
                <w:rFonts w:cs="Times New Roman"/>
              </w:rPr>
            </w:pPr>
            <w:r>
              <w:rPr>
                <w:rFonts w:cs="Times New Roman"/>
              </w:rPr>
              <w:t>25-45</w:t>
            </w:r>
          </w:p>
        </w:tc>
        <w:tc>
          <w:tcPr>
            <w:tcW w:w="2492" w:type="dxa"/>
            <w:vAlign w:val="center"/>
          </w:tcPr>
          <w:p w:rsidR="00D34576" w:rsidRDefault="001E691B">
            <w:pPr>
              <w:pStyle w:val="af5"/>
              <w:rPr>
                <w:rFonts w:cs="Times New Roman"/>
              </w:rPr>
            </w:pPr>
            <w:r>
              <w:rPr>
                <w:rFonts w:cs="Times New Roman"/>
              </w:rPr>
              <w:t>170-1100</w:t>
            </w:r>
          </w:p>
        </w:tc>
        <w:tc>
          <w:tcPr>
            <w:tcW w:w="2492" w:type="dxa"/>
            <w:vAlign w:val="center"/>
          </w:tcPr>
          <w:p w:rsidR="00D34576" w:rsidRDefault="001E691B">
            <w:pPr>
              <w:pStyle w:val="af5"/>
              <w:rPr>
                <w:rFonts w:cs="Times New Roman"/>
              </w:rPr>
            </w:pPr>
            <w:r>
              <w:rPr>
                <w:rFonts w:cs="Times New Roman"/>
              </w:rPr>
              <w:t>170</w:t>
            </w:r>
          </w:p>
        </w:tc>
      </w:tr>
      <w:tr w:rsidR="00D34576">
        <w:trPr>
          <w:jc w:val="center"/>
        </w:trPr>
        <w:tc>
          <w:tcPr>
            <w:tcW w:w="1303" w:type="dxa"/>
            <w:vAlign w:val="center"/>
          </w:tcPr>
          <w:p w:rsidR="00D34576" w:rsidRDefault="001E691B">
            <w:pPr>
              <w:pStyle w:val="af5"/>
              <w:rPr>
                <w:rFonts w:cs="Times New Roman"/>
              </w:rPr>
            </w:pPr>
            <w:r>
              <w:rPr>
                <w:rFonts w:cs="Times New Roman"/>
              </w:rPr>
              <w:t>欧盟</w:t>
            </w:r>
          </w:p>
        </w:tc>
        <w:tc>
          <w:tcPr>
            <w:tcW w:w="2235" w:type="dxa"/>
            <w:vAlign w:val="center"/>
          </w:tcPr>
          <w:p w:rsidR="00D34576" w:rsidRDefault="001E691B">
            <w:pPr>
              <w:pStyle w:val="af5"/>
              <w:rPr>
                <w:rFonts w:cs="Times New Roman"/>
              </w:rPr>
            </w:pPr>
            <w:r>
              <w:rPr>
                <w:rFonts w:cs="Times New Roman"/>
              </w:rPr>
              <w:t>110</w:t>
            </w:r>
          </w:p>
        </w:tc>
        <w:tc>
          <w:tcPr>
            <w:tcW w:w="2492" w:type="dxa"/>
            <w:vAlign w:val="center"/>
          </w:tcPr>
          <w:p w:rsidR="00D34576" w:rsidRDefault="001E691B">
            <w:pPr>
              <w:pStyle w:val="af5"/>
              <w:rPr>
                <w:rFonts w:cs="Times New Roman"/>
              </w:rPr>
            </w:pPr>
            <w:r>
              <w:rPr>
                <w:rFonts w:cs="Times New Roman"/>
              </w:rPr>
              <w:t>1750</w:t>
            </w:r>
          </w:p>
        </w:tc>
        <w:tc>
          <w:tcPr>
            <w:tcW w:w="2492" w:type="dxa"/>
            <w:vAlign w:val="center"/>
          </w:tcPr>
          <w:p w:rsidR="00D34576" w:rsidRDefault="001E691B">
            <w:pPr>
              <w:pStyle w:val="af5"/>
              <w:rPr>
                <w:rFonts w:cs="Times New Roman"/>
              </w:rPr>
            </w:pPr>
            <w:r>
              <w:rPr>
                <w:rFonts w:cs="Times New Roman"/>
              </w:rPr>
              <w:t>350</w:t>
            </w:r>
          </w:p>
        </w:tc>
      </w:tr>
      <w:tr w:rsidR="00D34576">
        <w:trPr>
          <w:jc w:val="center"/>
        </w:trPr>
        <w:tc>
          <w:tcPr>
            <w:tcW w:w="1303" w:type="dxa"/>
            <w:vAlign w:val="center"/>
          </w:tcPr>
          <w:p w:rsidR="00D34576" w:rsidRDefault="001E691B">
            <w:pPr>
              <w:pStyle w:val="af5"/>
              <w:rPr>
                <w:rFonts w:cs="Times New Roman"/>
              </w:rPr>
            </w:pPr>
            <w:r>
              <w:rPr>
                <w:rFonts w:cs="Times New Roman"/>
              </w:rPr>
              <w:t>日本</w:t>
            </w:r>
          </w:p>
        </w:tc>
        <w:tc>
          <w:tcPr>
            <w:tcW w:w="2235" w:type="dxa"/>
            <w:vAlign w:val="center"/>
          </w:tcPr>
          <w:p w:rsidR="00D34576" w:rsidRDefault="001E691B">
            <w:pPr>
              <w:pStyle w:val="af5"/>
              <w:rPr>
                <w:rFonts w:cs="Times New Roman"/>
              </w:rPr>
            </w:pPr>
            <w:r>
              <w:rPr>
                <w:rFonts w:cs="Times New Roman"/>
              </w:rPr>
              <w:t>50-300</w:t>
            </w:r>
          </w:p>
        </w:tc>
        <w:tc>
          <w:tcPr>
            <w:tcW w:w="2492" w:type="dxa"/>
            <w:vAlign w:val="center"/>
          </w:tcPr>
          <w:p w:rsidR="00D34576" w:rsidRDefault="001E691B">
            <w:pPr>
              <w:pStyle w:val="af5"/>
              <w:rPr>
                <w:rFonts w:cs="Times New Roman"/>
              </w:rPr>
            </w:pPr>
            <w:r>
              <w:rPr>
                <w:rFonts w:cs="Times New Roman"/>
              </w:rPr>
              <w:t>-</w:t>
            </w:r>
          </w:p>
        </w:tc>
        <w:tc>
          <w:tcPr>
            <w:tcW w:w="2492" w:type="dxa"/>
            <w:vAlign w:val="center"/>
          </w:tcPr>
          <w:p w:rsidR="00D34576" w:rsidRDefault="001E691B">
            <w:pPr>
              <w:pStyle w:val="af5"/>
              <w:rPr>
                <w:rFonts w:cs="Times New Roman"/>
              </w:rPr>
            </w:pPr>
            <w:r>
              <w:rPr>
                <w:rFonts w:cs="Times New Roman"/>
              </w:rPr>
              <w:t>400-600</w:t>
            </w:r>
          </w:p>
        </w:tc>
      </w:tr>
    </w:tbl>
    <w:p w:rsidR="00D34576" w:rsidRDefault="00D34576">
      <w:pPr>
        <w:pStyle w:val="a9"/>
        <w:ind w:firstLine="420"/>
        <w:rPr>
          <w:rFonts w:cs="Times New Roman"/>
        </w:rPr>
      </w:pPr>
      <w:bookmarkStart w:id="21" w:name="_Ref25224931"/>
    </w:p>
    <w:p w:rsidR="00D34576" w:rsidRDefault="001E691B">
      <w:pPr>
        <w:pStyle w:val="a9"/>
        <w:ind w:firstLine="420"/>
        <w:rPr>
          <w:rFonts w:cs="Times New Roman"/>
          <w:kern w:val="0"/>
          <w:szCs w:val="21"/>
        </w:rPr>
      </w:pPr>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12</w:t>
      </w:r>
      <w:r>
        <w:rPr>
          <w:rFonts w:cs="Times New Roman"/>
        </w:rPr>
        <w:fldChar w:fldCharType="end"/>
      </w:r>
      <w:bookmarkEnd w:id="21"/>
      <w:r>
        <w:rPr>
          <w:rFonts w:cs="Times New Roman"/>
        </w:rPr>
        <w:t xml:space="preserve">  </w:t>
      </w:r>
      <w:r>
        <w:rPr>
          <w:rFonts w:cs="Times New Roman"/>
          <w:kern w:val="0"/>
          <w:szCs w:val="21"/>
        </w:rPr>
        <w:t>燃油锅炉排放限值与国外标准比较</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2246"/>
        <w:gridCol w:w="2499"/>
        <w:gridCol w:w="2499"/>
      </w:tblGrid>
      <w:tr w:rsidR="00D34576">
        <w:trPr>
          <w:trHeight w:val="170"/>
          <w:tblHeader/>
          <w:jc w:val="center"/>
        </w:trPr>
        <w:tc>
          <w:tcPr>
            <w:tcW w:w="1278" w:type="dxa"/>
          </w:tcPr>
          <w:p w:rsidR="00D34576" w:rsidRDefault="001E691B">
            <w:pPr>
              <w:pStyle w:val="af5"/>
              <w:rPr>
                <w:rFonts w:cs="Times New Roman"/>
              </w:rPr>
            </w:pPr>
            <w:r>
              <w:rPr>
                <w:rFonts w:cs="Times New Roman"/>
              </w:rPr>
              <w:t>标准类别</w:t>
            </w:r>
          </w:p>
        </w:tc>
        <w:tc>
          <w:tcPr>
            <w:tcW w:w="2246" w:type="dxa"/>
          </w:tcPr>
          <w:p w:rsidR="00D34576" w:rsidRDefault="001E691B">
            <w:pPr>
              <w:pStyle w:val="af5"/>
              <w:rPr>
                <w:rFonts w:cs="Times New Roman"/>
              </w:rPr>
            </w:pPr>
            <w:r>
              <w:rPr>
                <w:rFonts w:cs="Times New Roman"/>
              </w:rPr>
              <w:t>颗粒物（</w:t>
            </w:r>
            <w:r>
              <w:rPr>
                <w:rFonts w:cs="Times New Roman"/>
              </w:rPr>
              <w:t>mg/m³</w:t>
            </w:r>
            <w:r>
              <w:rPr>
                <w:rFonts w:cs="Times New Roman"/>
              </w:rPr>
              <w:t>）</w:t>
            </w:r>
          </w:p>
        </w:tc>
        <w:tc>
          <w:tcPr>
            <w:tcW w:w="2499" w:type="dxa"/>
          </w:tcPr>
          <w:p w:rsidR="00D34576" w:rsidRDefault="001E691B">
            <w:pPr>
              <w:pStyle w:val="af5"/>
              <w:rPr>
                <w:rFonts w:cs="Times New Roman"/>
              </w:rPr>
            </w:pPr>
            <w:r>
              <w:rPr>
                <w:rFonts w:cs="Times New Roman"/>
              </w:rPr>
              <w:t>二氧化硫（</w:t>
            </w:r>
            <w:r>
              <w:rPr>
                <w:rFonts w:cs="Times New Roman"/>
              </w:rPr>
              <w:t>mg/m³</w:t>
            </w:r>
            <w:r>
              <w:rPr>
                <w:rFonts w:cs="Times New Roman"/>
              </w:rPr>
              <w:t>）</w:t>
            </w:r>
          </w:p>
        </w:tc>
        <w:tc>
          <w:tcPr>
            <w:tcW w:w="2499" w:type="dxa"/>
          </w:tcPr>
          <w:p w:rsidR="00D34576" w:rsidRDefault="001E691B">
            <w:pPr>
              <w:pStyle w:val="af5"/>
              <w:rPr>
                <w:rFonts w:cs="Times New Roman"/>
              </w:rPr>
            </w:pPr>
            <w:r>
              <w:rPr>
                <w:rFonts w:cs="Times New Roman"/>
              </w:rPr>
              <w:t>氮氧化物（</w:t>
            </w:r>
            <w:r>
              <w:rPr>
                <w:rFonts w:cs="Times New Roman"/>
              </w:rPr>
              <w:t>mg/m³</w:t>
            </w:r>
            <w:r>
              <w:rPr>
                <w:rFonts w:cs="Times New Roman"/>
              </w:rPr>
              <w:t>）</w:t>
            </w:r>
          </w:p>
        </w:tc>
      </w:tr>
      <w:tr w:rsidR="00D34576">
        <w:trPr>
          <w:trHeight w:val="170"/>
          <w:jc w:val="center"/>
        </w:trPr>
        <w:tc>
          <w:tcPr>
            <w:tcW w:w="1278" w:type="dxa"/>
            <w:vAlign w:val="center"/>
          </w:tcPr>
          <w:p w:rsidR="00D34576" w:rsidRDefault="001E691B">
            <w:pPr>
              <w:pStyle w:val="af5"/>
              <w:rPr>
                <w:rFonts w:cs="Times New Roman"/>
                <w:b/>
              </w:rPr>
            </w:pPr>
            <w:r>
              <w:rPr>
                <w:rFonts w:cs="Times New Roman"/>
                <w:b/>
              </w:rPr>
              <w:t>现有标准</w:t>
            </w:r>
          </w:p>
        </w:tc>
        <w:tc>
          <w:tcPr>
            <w:tcW w:w="2246" w:type="dxa"/>
            <w:vAlign w:val="center"/>
          </w:tcPr>
          <w:p w:rsidR="00D34576" w:rsidRDefault="001E691B">
            <w:pPr>
              <w:pStyle w:val="af5"/>
              <w:rPr>
                <w:rFonts w:cs="Times New Roman"/>
                <w:b/>
              </w:rPr>
            </w:pPr>
            <w:r>
              <w:rPr>
                <w:rFonts w:cs="Times New Roman"/>
                <w:b/>
              </w:rPr>
              <w:t>30-60</w:t>
            </w:r>
          </w:p>
        </w:tc>
        <w:tc>
          <w:tcPr>
            <w:tcW w:w="2499" w:type="dxa"/>
            <w:vAlign w:val="center"/>
          </w:tcPr>
          <w:p w:rsidR="00D34576" w:rsidRDefault="001E691B">
            <w:pPr>
              <w:pStyle w:val="af5"/>
              <w:rPr>
                <w:rFonts w:cs="Times New Roman"/>
                <w:b/>
              </w:rPr>
            </w:pPr>
            <w:r>
              <w:rPr>
                <w:rFonts w:cs="Times New Roman"/>
                <w:b/>
              </w:rPr>
              <w:t>100-300</w:t>
            </w:r>
          </w:p>
        </w:tc>
        <w:tc>
          <w:tcPr>
            <w:tcW w:w="2499" w:type="dxa"/>
            <w:vAlign w:val="center"/>
          </w:tcPr>
          <w:p w:rsidR="00D34576" w:rsidRDefault="001E691B">
            <w:pPr>
              <w:pStyle w:val="af5"/>
              <w:rPr>
                <w:rFonts w:cs="Times New Roman"/>
                <w:b/>
              </w:rPr>
            </w:pPr>
            <w:r>
              <w:rPr>
                <w:rFonts w:cs="Times New Roman"/>
                <w:b/>
              </w:rPr>
              <w:t>200-400</w:t>
            </w:r>
          </w:p>
        </w:tc>
      </w:tr>
      <w:tr w:rsidR="00D34576">
        <w:trPr>
          <w:trHeight w:val="170"/>
          <w:jc w:val="center"/>
        </w:trPr>
        <w:tc>
          <w:tcPr>
            <w:tcW w:w="1278" w:type="dxa"/>
            <w:vAlign w:val="center"/>
          </w:tcPr>
          <w:p w:rsidR="00D34576" w:rsidRDefault="001E691B">
            <w:pPr>
              <w:pStyle w:val="af5"/>
              <w:rPr>
                <w:rFonts w:cs="Times New Roman"/>
              </w:rPr>
            </w:pPr>
            <w:r>
              <w:rPr>
                <w:rFonts w:cs="Times New Roman"/>
              </w:rPr>
              <w:t>美国</w:t>
            </w:r>
          </w:p>
        </w:tc>
        <w:tc>
          <w:tcPr>
            <w:tcW w:w="2246" w:type="dxa"/>
            <w:vAlign w:val="center"/>
          </w:tcPr>
          <w:p w:rsidR="00D34576" w:rsidRDefault="001E691B">
            <w:pPr>
              <w:pStyle w:val="af5"/>
              <w:rPr>
                <w:rFonts w:cs="Times New Roman"/>
              </w:rPr>
            </w:pPr>
            <w:r>
              <w:rPr>
                <w:rFonts w:cs="Times New Roman"/>
              </w:rPr>
              <w:t>40-60</w:t>
            </w:r>
          </w:p>
        </w:tc>
        <w:tc>
          <w:tcPr>
            <w:tcW w:w="2499" w:type="dxa"/>
            <w:vAlign w:val="center"/>
          </w:tcPr>
          <w:p w:rsidR="00D34576" w:rsidRDefault="001E691B">
            <w:pPr>
              <w:pStyle w:val="af5"/>
              <w:rPr>
                <w:rFonts w:cs="Times New Roman"/>
              </w:rPr>
            </w:pPr>
            <w:r>
              <w:rPr>
                <w:rFonts w:cs="Times New Roman"/>
              </w:rPr>
              <w:t>250</w:t>
            </w:r>
          </w:p>
        </w:tc>
        <w:tc>
          <w:tcPr>
            <w:tcW w:w="2499" w:type="dxa"/>
            <w:vAlign w:val="center"/>
          </w:tcPr>
          <w:p w:rsidR="00D34576" w:rsidRDefault="001E691B">
            <w:pPr>
              <w:pStyle w:val="af5"/>
              <w:rPr>
                <w:rFonts w:cs="Times New Roman"/>
              </w:rPr>
            </w:pPr>
            <w:r>
              <w:rPr>
                <w:rFonts w:cs="Times New Roman"/>
              </w:rPr>
              <w:t>250</w:t>
            </w:r>
          </w:p>
        </w:tc>
      </w:tr>
      <w:tr w:rsidR="00D34576">
        <w:trPr>
          <w:trHeight w:val="170"/>
          <w:jc w:val="center"/>
        </w:trPr>
        <w:tc>
          <w:tcPr>
            <w:tcW w:w="1278" w:type="dxa"/>
            <w:vAlign w:val="center"/>
          </w:tcPr>
          <w:p w:rsidR="00D34576" w:rsidRDefault="001E691B">
            <w:pPr>
              <w:pStyle w:val="af5"/>
              <w:rPr>
                <w:rFonts w:cs="Times New Roman"/>
              </w:rPr>
            </w:pPr>
            <w:r>
              <w:rPr>
                <w:rFonts w:cs="Times New Roman"/>
              </w:rPr>
              <w:t>欧盟</w:t>
            </w:r>
          </w:p>
        </w:tc>
        <w:tc>
          <w:tcPr>
            <w:tcW w:w="2246" w:type="dxa"/>
            <w:vAlign w:val="center"/>
          </w:tcPr>
          <w:p w:rsidR="00D34576" w:rsidRDefault="001E691B">
            <w:pPr>
              <w:pStyle w:val="af5"/>
              <w:rPr>
                <w:rFonts w:cs="Times New Roman"/>
              </w:rPr>
            </w:pPr>
            <w:r>
              <w:rPr>
                <w:rFonts w:cs="Times New Roman"/>
              </w:rPr>
              <w:t>110</w:t>
            </w:r>
          </w:p>
        </w:tc>
        <w:tc>
          <w:tcPr>
            <w:tcW w:w="2499" w:type="dxa"/>
            <w:vAlign w:val="center"/>
          </w:tcPr>
          <w:p w:rsidR="00D34576" w:rsidRDefault="001E691B">
            <w:pPr>
              <w:pStyle w:val="af5"/>
              <w:rPr>
                <w:rFonts w:cs="Times New Roman"/>
              </w:rPr>
            </w:pPr>
            <w:r>
              <w:rPr>
                <w:rFonts w:cs="Times New Roman"/>
              </w:rPr>
              <w:t>400</w:t>
            </w:r>
          </w:p>
        </w:tc>
        <w:tc>
          <w:tcPr>
            <w:tcW w:w="2499" w:type="dxa"/>
            <w:vAlign w:val="center"/>
          </w:tcPr>
          <w:p w:rsidR="00D34576" w:rsidRDefault="001E691B">
            <w:pPr>
              <w:pStyle w:val="af5"/>
              <w:rPr>
                <w:rFonts w:cs="Times New Roman"/>
              </w:rPr>
            </w:pPr>
            <w:r>
              <w:rPr>
                <w:rFonts w:cs="Times New Roman"/>
              </w:rPr>
              <w:t>300</w:t>
            </w:r>
          </w:p>
        </w:tc>
      </w:tr>
      <w:tr w:rsidR="00D34576">
        <w:trPr>
          <w:trHeight w:val="170"/>
          <w:jc w:val="center"/>
        </w:trPr>
        <w:tc>
          <w:tcPr>
            <w:tcW w:w="1278" w:type="dxa"/>
            <w:vAlign w:val="center"/>
          </w:tcPr>
          <w:p w:rsidR="00D34576" w:rsidRDefault="001E691B">
            <w:pPr>
              <w:pStyle w:val="af5"/>
              <w:rPr>
                <w:rFonts w:cs="Times New Roman"/>
              </w:rPr>
            </w:pPr>
            <w:r>
              <w:rPr>
                <w:rFonts w:cs="Times New Roman"/>
              </w:rPr>
              <w:t>日本</w:t>
            </w:r>
          </w:p>
        </w:tc>
        <w:tc>
          <w:tcPr>
            <w:tcW w:w="2246" w:type="dxa"/>
            <w:vAlign w:val="center"/>
          </w:tcPr>
          <w:p w:rsidR="00D34576" w:rsidRDefault="001E691B">
            <w:pPr>
              <w:pStyle w:val="af5"/>
              <w:rPr>
                <w:rFonts w:cs="Times New Roman"/>
              </w:rPr>
            </w:pPr>
            <w:r>
              <w:rPr>
                <w:rFonts w:cs="Times New Roman"/>
              </w:rPr>
              <w:t>150-300</w:t>
            </w:r>
          </w:p>
        </w:tc>
        <w:tc>
          <w:tcPr>
            <w:tcW w:w="2499" w:type="dxa"/>
            <w:vAlign w:val="center"/>
          </w:tcPr>
          <w:p w:rsidR="00D34576" w:rsidRDefault="00D34576">
            <w:pPr>
              <w:pStyle w:val="af5"/>
              <w:rPr>
                <w:rFonts w:cs="Times New Roman"/>
              </w:rPr>
            </w:pPr>
          </w:p>
        </w:tc>
        <w:tc>
          <w:tcPr>
            <w:tcW w:w="2499" w:type="dxa"/>
            <w:vAlign w:val="center"/>
          </w:tcPr>
          <w:p w:rsidR="00D34576" w:rsidRDefault="001E691B">
            <w:pPr>
              <w:pStyle w:val="af5"/>
              <w:rPr>
                <w:rFonts w:cs="Times New Roman"/>
              </w:rPr>
            </w:pPr>
            <w:r>
              <w:rPr>
                <w:rFonts w:cs="Times New Roman"/>
              </w:rPr>
              <w:t>530</w:t>
            </w:r>
          </w:p>
        </w:tc>
      </w:tr>
    </w:tbl>
    <w:p w:rsidR="00D34576" w:rsidRDefault="001E691B">
      <w:pPr>
        <w:pStyle w:val="a9"/>
        <w:ind w:firstLine="420"/>
        <w:rPr>
          <w:rFonts w:cs="Times New Roman"/>
          <w:kern w:val="0"/>
          <w:szCs w:val="21"/>
        </w:rPr>
      </w:pPr>
      <w:bookmarkStart w:id="22" w:name="_Ref25224940"/>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13</w:t>
      </w:r>
      <w:r>
        <w:rPr>
          <w:rFonts w:cs="Times New Roman"/>
        </w:rPr>
        <w:fldChar w:fldCharType="end"/>
      </w:r>
      <w:bookmarkEnd w:id="22"/>
      <w:r>
        <w:rPr>
          <w:rFonts w:cs="Times New Roman"/>
        </w:rPr>
        <w:t xml:space="preserve">  </w:t>
      </w:r>
      <w:r>
        <w:rPr>
          <w:rFonts w:cs="Times New Roman"/>
          <w:kern w:val="0"/>
          <w:szCs w:val="21"/>
        </w:rPr>
        <w:t>燃气锅炉排放限值与国外标准比较</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2235"/>
        <w:gridCol w:w="2492"/>
        <w:gridCol w:w="2492"/>
      </w:tblGrid>
      <w:tr w:rsidR="00D34576">
        <w:trPr>
          <w:tblHeader/>
          <w:jc w:val="center"/>
        </w:trPr>
        <w:tc>
          <w:tcPr>
            <w:tcW w:w="1303" w:type="dxa"/>
            <w:vAlign w:val="center"/>
          </w:tcPr>
          <w:p w:rsidR="00D34576" w:rsidRDefault="001E691B">
            <w:pPr>
              <w:pStyle w:val="af5"/>
              <w:rPr>
                <w:rFonts w:cs="Times New Roman"/>
              </w:rPr>
            </w:pPr>
            <w:r>
              <w:rPr>
                <w:rFonts w:cs="Times New Roman"/>
              </w:rPr>
              <w:lastRenderedPageBreak/>
              <w:t>标准类别</w:t>
            </w:r>
          </w:p>
        </w:tc>
        <w:tc>
          <w:tcPr>
            <w:tcW w:w="2235" w:type="dxa"/>
            <w:vAlign w:val="center"/>
          </w:tcPr>
          <w:p w:rsidR="00D34576" w:rsidRDefault="001E691B">
            <w:pPr>
              <w:pStyle w:val="af5"/>
              <w:rPr>
                <w:rFonts w:cs="Times New Roman"/>
              </w:rPr>
            </w:pPr>
            <w:r>
              <w:rPr>
                <w:rFonts w:cs="Times New Roman"/>
              </w:rPr>
              <w:t>颗粒物（</w:t>
            </w:r>
            <w:r>
              <w:rPr>
                <w:rFonts w:cs="Times New Roman"/>
              </w:rPr>
              <w:t>mg/m³</w:t>
            </w:r>
            <w:r>
              <w:rPr>
                <w:rFonts w:cs="Times New Roman"/>
              </w:rPr>
              <w:t>）</w:t>
            </w:r>
          </w:p>
        </w:tc>
        <w:tc>
          <w:tcPr>
            <w:tcW w:w="2492" w:type="dxa"/>
            <w:vAlign w:val="center"/>
          </w:tcPr>
          <w:p w:rsidR="00D34576" w:rsidRDefault="001E691B">
            <w:pPr>
              <w:pStyle w:val="af5"/>
              <w:rPr>
                <w:rFonts w:cs="Times New Roman"/>
              </w:rPr>
            </w:pPr>
            <w:r>
              <w:rPr>
                <w:rFonts w:cs="Times New Roman"/>
              </w:rPr>
              <w:t>二氧化硫（</w:t>
            </w:r>
            <w:r>
              <w:rPr>
                <w:rFonts w:cs="Times New Roman"/>
              </w:rPr>
              <w:t>mg/m³</w:t>
            </w:r>
            <w:r>
              <w:rPr>
                <w:rFonts w:cs="Times New Roman"/>
              </w:rPr>
              <w:t>）</w:t>
            </w:r>
          </w:p>
        </w:tc>
        <w:tc>
          <w:tcPr>
            <w:tcW w:w="2492" w:type="dxa"/>
            <w:vAlign w:val="center"/>
          </w:tcPr>
          <w:p w:rsidR="00D34576" w:rsidRDefault="001E691B">
            <w:pPr>
              <w:pStyle w:val="af5"/>
              <w:rPr>
                <w:rFonts w:cs="Times New Roman"/>
              </w:rPr>
            </w:pPr>
            <w:r>
              <w:rPr>
                <w:rFonts w:cs="Times New Roman"/>
              </w:rPr>
              <w:t>氮氧化物（</w:t>
            </w:r>
            <w:r>
              <w:rPr>
                <w:rFonts w:cs="Times New Roman"/>
              </w:rPr>
              <w:t>mg/m³</w:t>
            </w:r>
            <w:r>
              <w:rPr>
                <w:rFonts w:cs="Times New Roman"/>
              </w:rPr>
              <w:t>）</w:t>
            </w:r>
          </w:p>
        </w:tc>
      </w:tr>
      <w:tr w:rsidR="00D34576">
        <w:trPr>
          <w:jc w:val="center"/>
        </w:trPr>
        <w:tc>
          <w:tcPr>
            <w:tcW w:w="1303" w:type="dxa"/>
            <w:vAlign w:val="center"/>
          </w:tcPr>
          <w:p w:rsidR="00D34576" w:rsidRDefault="001E691B">
            <w:pPr>
              <w:pStyle w:val="af5"/>
              <w:rPr>
                <w:rFonts w:cs="Times New Roman"/>
                <w:b/>
              </w:rPr>
            </w:pPr>
            <w:r>
              <w:rPr>
                <w:rFonts w:cs="Times New Roman"/>
                <w:b/>
              </w:rPr>
              <w:t>现有标准</w:t>
            </w:r>
          </w:p>
        </w:tc>
        <w:tc>
          <w:tcPr>
            <w:tcW w:w="2235" w:type="dxa"/>
            <w:vAlign w:val="center"/>
          </w:tcPr>
          <w:p w:rsidR="00D34576" w:rsidRDefault="001E691B">
            <w:pPr>
              <w:pStyle w:val="af5"/>
              <w:rPr>
                <w:rFonts w:cs="Times New Roman"/>
                <w:b/>
              </w:rPr>
            </w:pPr>
            <w:r>
              <w:rPr>
                <w:rFonts w:cs="Times New Roman"/>
                <w:b/>
              </w:rPr>
              <w:t>20-30</w:t>
            </w:r>
          </w:p>
        </w:tc>
        <w:tc>
          <w:tcPr>
            <w:tcW w:w="2492" w:type="dxa"/>
            <w:vAlign w:val="center"/>
          </w:tcPr>
          <w:p w:rsidR="00D34576" w:rsidRDefault="001E691B">
            <w:pPr>
              <w:pStyle w:val="af5"/>
              <w:rPr>
                <w:rFonts w:cs="Times New Roman"/>
                <w:b/>
              </w:rPr>
            </w:pPr>
            <w:r>
              <w:rPr>
                <w:rFonts w:cs="Times New Roman"/>
                <w:b/>
              </w:rPr>
              <w:t>50-100</w:t>
            </w:r>
          </w:p>
        </w:tc>
        <w:tc>
          <w:tcPr>
            <w:tcW w:w="2492" w:type="dxa"/>
            <w:vAlign w:val="center"/>
          </w:tcPr>
          <w:p w:rsidR="00D34576" w:rsidRDefault="001E691B">
            <w:pPr>
              <w:pStyle w:val="af5"/>
              <w:rPr>
                <w:rFonts w:cs="Times New Roman"/>
                <w:b/>
              </w:rPr>
            </w:pPr>
            <w:r>
              <w:rPr>
                <w:rFonts w:cs="Times New Roman"/>
                <w:b/>
              </w:rPr>
              <w:t>200-400</w:t>
            </w:r>
          </w:p>
        </w:tc>
      </w:tr>
      <w:tr w:rsidR="00D34576">
        <w:trPr>
          <w:jc w:val="center"/>
        </w:trPr>
        <w:tc>
          <w:tcPr>
            <w:tcW w:w="1303" w:type="dxa"/>
            <w:vAlign w:val="center"/>
          </w:tcPr>
          <w:p w:rsidR="00D34576" w:rsidRDefault="001E691B">
            <w:pPr>
              <w:pStyle w:val="af5"/>
              <w:rPr>
                <w:rFonts w:cs="Times New Roman"/>
              </w:rPr>
            </w:pPr>
            <w:r>
              <w:rPr>
                <w:rFonts w:cs="Times New Roman"/>
              </w:rPr>
              <w:t>美国</w:t>
            </w:r>
          </w:p>
        </w:tc>
        <w:tc>
          <w:tcPr>
            <w:tcW w:w="2235" w:type="dxa"/>
            <w:vAlign w:val="center"/>
          </w:tcPr>
          <w:p w:rsidR="00D34576" w:rsidRDefault="001E691B">
            <w:pPr>
              <w:pStyle w:val="af5"/>
              <w:rPr>
                <w:rFonts w:cs="Times New Roman"/>
              </w:rPr>
            </w:pPr>
            <w:r>
              <w:rPr>
                <w:rFonts w:cs="Times New Roman"/>
              </w:rPr>
              <w:t>/</w:t>
            </w:r>
          </w:p>
        </w:tc>
        <w:tc>
          <w:tcPr>
            <w:tcW w:w="2492" w:type="dxa"/>
            <w:vAlign w:val="center"/>
          </w:tcPr>
          <w:p w:rsidR="00D34576" w:rsidRDefault="001E691B">
            <w:pPr>
              <w:pStyle w:val="af5"/>
              <w:rPr>
                <w:rFonts w:cs="Times New Roman"/>
              </w:rPr>
            </w:pPr>
            <w:r>
              <w:rPr>
                <w:rFonts w:cs="Times New Roman"/>
              </w:rPr>
              <w:t>250-520</w:t>
            </w:r>
          </w:p>
        </w:tc>
        <w:tc>
          <w:tcPr>
            <w:tcW w:w="2492" w:type="dxa"/>
            <w:vAlign w:val="center"/>
          </w:tcPr>
          <w:p w:rsidR="00D34576" w:rsidRDefault="001E691B">
            <w:pPr>
              <w:pStyle w:val="af5"/>
              <w:rPr>
                <w:rFonts w:cs="Times New Roman"/>
              </w:rPr>
            </w:pPr>
            <w:r>
              <w:rPr>
                <w:rFonts w:cs="Times New Roman"/>
              </w:rPr>
              <w:t>250</w:t>
            </w:r>
          </w:p>
        </w:tc>
      </w:tr>
      <w:tr w:rsidR="00D34576">
        <w:trPr>
          <w:jc w:val="center"/>
        </w:trPr>
        <w:tc>
          <w:tcPr>
            <w:tcW w:w="1303" w:type="dxa"/>
            <w:vAlign w:val="center"/>
          </w:tcPr>
          <w:p w:rsidR="00D34576" w:rsidRDefault="001E691B">
            <w:pPr>
              <w:pStyle w:val="af5"/>
              <w:rPr>
                <w:rFonts w:cs="Times New Roman"/>
              </w:rPr>
            </w:pPr>
            <w:r>
              <w:rPr>
                <w:rFonts w:cs="Times New Roman"/>
              </w:rPr>
              <w:t>欧盟</w:t>
            </w:r>
          </w:p>
        </w:tc>
        <w:tc>
          <w:tcPr>
            <w:tcW w:w="2235" w:type="dxa"/>
            <w:vAlign w:val="center"/>
          </w:tcPr>
          <w:p w:rsidR="00D34576" w:rsidRDefault="001E691B">
            <w:pPr>
              <w:pStyle w:val="af5"/>
              <w:rPr>
                <w:rFonts w:cs="Times New Roman"/>
              </w:rPr>
            </w:pPr>
            <w:r>
              <w:rPr>
                <w:rFonts w:cs="Times New Roman"/>
              </w:rPr>
              <w:t>/</w:t>
            </w:r>
          </w:p>
        </w:tc>
        <w:tc>
          <w:tcPr>
            <w:tcW w:w="2492" w:type="dxa"/>
            <w:vAlign w:val="center"/>
          </w:tcPr>
          <w:p w:rsidR="00D34576" w:rsidRDefault="001E691B">
            <w:pPr>
              <w:pStyle w:val="af5"/>
              <w:rPr>
                <w:rFonts w:cs="Times New Roman"/>
              </w:rPr>
            </w:pPr>
            <w:r>
              <w:rPr>
                <w:rFonts w:cs="Times New Roman"/>
              </w:rPr>
              <w:t>/</w:t>
            </w:r>
          </w:p>
        </w:tc>
        <w:tc>
          <w:tcPr>
            <w:tcW w:w="2492" w:type="dxa"/>
            <w:vAlign w:val="center"/>
          </w:tcPr>
          <w:p w:rsidR="00D34576" w:rsidRDefault="001E691B">
            <w:pPr>
              <w:pStyle w:val="af5"/>
              <w:rPr>
                <w:rFonts w:cs="Times New Roman"/>
              </w:rPr>
            </w:pPr>
            <w:r>
              <w:rPr>
                <w:rFonts w:cs="Times New Roman"/>
              </w:rPr>
              <w:t>200</w:t>
            </w:r>
          </w:p>
        </w:tc>
      </w:tr>
      <w:tr w:rsidR="00D34576">
        <w:trPr>
          <w:jc w:val="center"/>
        </w:trPr>
        <w:tc>
          <w:tcPr>
            <w:tcW w:w="1303" w:type="dxa"/>
            <w:vAlign w:val="center"/>
          </w:tcPr>
          <w:p w:rsidR="00D34576" w:rsidRDefault="001E691B">
            <w:pPr>
              <w:pStyle w:val="af5"/>
              <w:rPr>
                <w:rFonts w:cs="Times New Roman"/>
              </w:rPr>
            </w:pPr>
            <w:r>
              <w:rPr>
                <w:rFonts w:cs="Times New Roman"/>
              </w:rPr>
              <w:t>日本</w:t>
            </w:r>
          </w:p>
        </w:tc>
        <w:tc>
          <w:tcPr>
            <w:tcW w:w="2235" w:type="dxa"/>
            <w:vAlign w:val="center"/>
          </w:tcPr>
          <w:p w:rsidR="00D34576" w:rsidRDefault="001E691B">
            <w:pPr>
              <w:pStyle w:val="af5"/>
              <w:rPr>
                <w:rFonts w:cs="Times New Roman"/>
              </w:rPr>
            </w:pPr>
            <w:r>
              <w:rPr>
                <w:rFonts w:cs="Times New Roman"/>
              </w:rPr>
              <w:t>30-100</w:t>
            </w:r>
          </w:p>
        </w:tc>
        <w:tc>
          <w:tcPr>
            <w:tcW w:w="2492" w:type="dxa"/>
            <w:vAlign w:val="center"/>
          </w:tcPr>
          <w:p w:rsidR="00D34576" w:rsidRDefault="001E691B">
            <w:pPr>
              <w:pStyle w:val="af5"/>
              <w:rPr>
                <w:rFonts w:cs="Times New Roman"/>
              </w:rPr>
            </w:pPr>
            <w:r>
              <w:rPr>
                <w:rFonts w:cs="Times New Roman"/>
              </w:rPr>
              <w:t>-</w:t>
            </w:r>
          </w:p>
        </w:tc>
        <w:tc>
          <w:tcPr>
            <w:tcW w:w="2492" w:type="dxa"/>
            <w:vAlign w:val="center"/>
          </w:tcPr>
          <w:p w:rsidR="00D34576" w:rsidRDefault="001E691B">
            <w:pPr>
              <w:pStyle w:val="af5"/>
              <w:rPr>
                <w:rFonts w:cs="Times New Roman"/>
              </w:rPr>
            </w:pPr>
            <w:r>
              <w:rPr>
                <w:rFonts w:cs="Times New Roman"/>
              </w:rPr>
              <w:t>120-300</w:t>
            </w:r>
          </w:p>
        </w:tc>
      </w:tr>
    </w:tbl>
    <w:p w:rsidR="00D34576" w:rsidRDefault="001E691B">
      <w:pPr>
        <w:pStyle w:val="3"/>
        <w:rPr>
          <w:rFonts w:cs="Times New Roman"/>
        </w:rPr>
      </w:pPr>
      <w:r>
        <w:rPr>
          <w:rFonts w:cs="Times New Roman"/>
        </w:rPr>
        <w:t>与国内标准对比</w:t>
      </w:r>
    </w:p>
    <w:p w:rsidR="00D34576" w:rsidRDefault="001E691B">
      <w:pPr>
        <w:ind w:firstLine="480"/>
        <w:rPr>
          <w:rFonts w:cs="Times New Roman"/>
        </w:rPr>
      </w:pPr>
      <w:r>
        <w:rPr>
          <w:rFonts w:cs="Times New Roman"/>
        </w:rPr>
        <w:t>2014</w:t>
      </w:r>
      <w:r>
        <w:rPr>
          <w:rFonts w:cs="Times New Roman"/>
        </w:rPr>
        <w:t>年国家发布了《锅炉大气污染物排放标准》（</w:t>
      </w:r>
      <w:r>
        <w:rPr>
          <w:rFonts w:cs="Times New Roman"/>
        </w:rPr>
        <w:t>GB 13271-2014</w:t>
      </w:r>
      <w:r>
        <w:rPr>
          <w:rFonts w:cs="Times New Roman"/>
        </w:rPr>
        <w:t>），重庆市于</w:t>
      </w:r>
      <w:r>
        <w:rPr>
          <w:rFonts w:cs="Times New Roman"/>
        </w:rPr>
        <w:t>2016</w:t>
      </w:r>
      <w:r>
        <w:rPr>
          <w:rFonts w:cs="Times New Roman"/>
        </w:rPr>
        <w:t>年发布并实施《锅炉大气污染物排放标准》（</w:t>
      </w:r>
      <w:r>
        <w:rPr>
          <w:rFonts w:cs="Times New Roman"/>
        </w:rPr>
        <w:t>DB 50/658-2016</w:t>
      </w:r>
      <w:r>
        <w:rPr>
          <w:rFonts w:cs="Times New Roman"/>
        </w:rPr>
        <w:t>），本次标准修订与国内锅炉大气污染物排放标准对比工作，时间界定为与</w:t>
      </w:r>
      <w:r>
        <w:rPr>
          <w:rFonts w:cs="Times New Roman"/>
        </w:rPr>
        <w:t>GB 13271-2014</w:t>
      </w:r>
      <w:r>
        <w:rPr>
          <w:rFonts w:cs="Times New Roman"/>
        </w:rPr>
        <w:t>之后出台的相关地方标准，即</w:t>
      </w:r>
      <w:r>
        <w:rPr>
          <w:rFonts w:cs="Times New Roman"/>
        </w:rPr>
        <w:t>2014</w:t>
      </w:r>
      <w:r>
        <w:rPr>
          <w:rFonts w:cs="Times New Roman"/>
        </w:rPr>
        <w:t>年以后出台的锅炉新标准和个地方出台并修订的地方标准。为更直观的了解各省市与重庆标准的对比，本节采用标准内较严格区域的排放限值进行对比，禁排区域选取其他区域较低限值进行对比。例如，重庆市均为</w:t>
      </w:r>
      <w:r>
        <w:rPr>
          <w:rFonts w:cs="Times New Roman"/>
        </w:rPr>
        <w:t>2016</w:t>
      </w:r>
      <w:r>
        <w:rPr>
          <w:rFonts w:cs="Times New Roman"/>
        </w:rPr>
        <w:t>年标准的主城区排放限值，山东为其</w:t>
      </w:r>
      <w:r>
        <w:rPr>
          <w:rFonts w:cs="Times New Roman"/>
        </w:rPr>
        <w:t>2018</w:t>
      </w:r>
      <w:r>
        <w:rPr>
          <w:rFonts w:cs="Times New Roman"/>
        </w:rPr>
        <w:t>年标准中核心控制区的排放限值等，但本次对比国标中未使用重点区域排放限值。</w:t>
      </w:r>
    </w:p>
    <w:p w:rsidR="00D34576" w:rsidRDefault="001E691B">
      <w:pPr>
        <w:pStyle w:val="4"/>
        <w:numPr>
          <w:ilvl w:val="0"/>
          <w:numId w:val="6"/>
        </w:numPr>
        <w:rPr>
          <w:rFonts w:ascii="Times New Roman" w:hAnsi="Times New Roman" w:cs="Times New Roman"/>
        </w:rPr>
      </w:pPr>
      <w:r>
        <w:rPr>
          <w:rFonts w:ascii="Times New Roman" w:hAnsi="Times New Roman" w:cs="Times New Roman"/>
        </w:rPr>
        <w:t>燃煤锅炉对比</w:t>
      </w:r>
    </w:p>
    <w:p w:rsidR="00D34576" w:rsidRDefault="001E691B">
      <w:pPr>
        <w:ind w:firstLine="480"/>
        <w:rPr>
          <w:rFonts w:cs="Times New Roman"/>
        </w:rPr>
      </w:pPr>
      <w:r>
        <w:rPr>
          <w:rFonts w:cs="Times New Roman" w:hint="eastAsia"/>
        </w:rPr>
        <w:t>目前我市</w:t>
      </w:r>
      <w:r>
        <w:rPr>
          <w:rFonts w:cs="Times New Roman"/>
        </w:rPr>
        <w:t>燃煤锅炉限值与国内标准相比，颗粒物、二氧化硫、氮氧化物均严于国家标准，但与其他标准较严格省市的标准相比，各类污染物的排放限值较为宽松。</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rFonts w:cs="Times New Roman"/>
                <w:noProof/>
              </w:rPr>
              <w:drawing>
                <wp:anchor distT="0" distB="0" distL="114300" distR="114300" simplePos="0" relativeHeight="251800576" behindDoc="1" locked="0" layoutInCell="1" allowOverlap="1">
                  <wp:simplePos x="0" y="0"/>
                  <wp:positionH relativeFrom="margin">
                    <wp:align>center</wp:align>
                  </wp:positionH>
                  <wp:positionV relativeFrom="margin">
                    <wp:align>top</wp:align>
                  </wp:positionV>
                  <wp:extent cx="4572000" cy="3014345"/>
                  <wp:effectExtent l="0" t="0" r="19050" b="14605"/>
                  <wp:wrapTight wrapText="bothSides">
                    <wp:wrapPolygon edited="0">
                      <wp:start x="0" y="0"/>
                      <wp:lineTo x="0" y="21568"/>
                      <wp:lineTo x="21600" y="21568"/>
                      <wp:lineTo x="21600" y="0"/>
                      <wp:lineTo x="0" y="0"/>
                    </wp:wrapPolygon>
                  </wp:wrapTight>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r>
    </w:tbl>
    <w:p w:rsidR="00D34576" w:rsidRDefault="001E691B">
      <w:pPr>
        <w:pStyle w:val="a9"/>
        <w:ind w:firstLine="420"/>
        <w:rPr>
          <w:rFonts w:cs="Times New Roman"/>
          <w:kern w:val="0"/>
          <w:szCs w:val="21"/>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w:t>
      </w:r>
      <w:r>
        <w:rPr>
          <w:rFonts w:cs="Times New Roman"/>
        </w:rPr>
        <w:fldChar w:fldCharType="end"/>
      </w:r>
      <w:r>
        <w:rPr>
          <w:rFonts w:cs="Times New Roman"/>
        </w:rPr>
        <w:t xml:space="preserve">  </w:t>
      </w:r>
      <w:r>
        <w:rPr>
          <w:rFonts w:cs="Times New Roman"/>
        </w:rPr>
        <w:t>在用</w:t>
      </w:r>
      <w:r>
        <w:rPr>
          <w:rFonts w:cs="Times New Roman"/>
          <w:kern w:val="0"/>
          <w:szCs w:val="21"/>
        </w:rPr>
        <w:t>燃煤锅炉排放限值与国内标准比较（</w:t>
      </w:r>
      <w:r>
        <w:rPr>
          <w:rFonts w:cs="Times New Roman" w:hint="eastAsia"/>
          <w:kern w:val="0"/>
          <w:szCs w:val="21"/>
        </w:rPr>
        <w:t>单位：</w:t>
      </w:r>
      <w:r>
        <w:rPr>
          <w:rFonts w:cs="Times New Roman"/>
          <w:kern w:val="0"/>
          <w:szCs w:val="21"/>
        </w:rPr>
        <w:t>mg/m³</w:t>
      </w:r>
      <w:r>
        <w:rPr>
          <w:rFonts w:cs="Times New Roman"/>
          <w:kern w:val="0"/>
          <w:szCs w:val="21"/>
        </w:rPr>
        <w:t>）</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9"/>
              <w:ind w:firstLineChars="0" w:firstLine="0"/>
              <w:rPr>
                <w:rFonts w:cs="Times New Roman"/>
                <w:szCs w:val="21"/>
              </w:rPr>
            </w:pPr>
            <w:bookmarkStart w:id="23" w:name="_Ref23862257"/>
            <w:r>
              <w:rPr>
                <w:rFonts w:cs="Times New Roman"/>
                <w:noProof/>
                <w:szCs w:val="21"/>
              </w:rPr>
              <w:lastRenderedPageBreak/>
              <w:drawing>
                <wp:anchor distT="0" distB="0" distL="114300" distR="114300" simplePos="0" relativeHeight="251798528" behindDoc="1" locked="0" layoutInCell="1" allowOverlap="1">
                  <wp:simplePos x="0" y="0"/>
                  <wp:positionH relativeFrom="margin">
                    <wp:align>center</wp:align>
                  </wp:positionH>
                  <wp:positionV relativeFrom="margin">
                    <wp:align>top</wp:align>
                  </wp:positionV>
                  <wp:extent cx="4572000" cy="3166745"/>
                  <wp:effectExtent l="0" t="0" r="19050" b="14605"/>
                  <wp:wrapTight wrapText="bothSides">
                    <wp:wrapPolygon edited="0">
                      <wp:start x="0" y="0"/>
                      <wp:lineTo x="0" y="21570"/>
                      <wp:lineTo x="21600" y="21570"/>
                      <wp:lineTo x="21600" y="0"/>
                      <wp:lineTo x="0" y="0"/>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r>
    </w:tbl>
    <w:bookmarkEnd w:id="23"/>
    <w:p w:rsidR="00D34576" w:rsidRDefault="001E691B">
      <w:pPr>
        <w:pStyle w:val="a9"/>
        <w:ind w:firstLine="420"/>
        <w:rPr>
          <w:rFonts w:cs="Times New Roman"/>
          <w:kern w:val="0"/>
          <w:szCs w:val="21"/>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w:t>
      </w:r>
      <w:r>
        <w:rPr>
          <w:rFonts w:cs="Times New Roman"/>
        </w:rPr>
        <w:fldChar w:fldCharType="end"/>
      </w:r>
      <w:r>
        <w:rPr>
          <w:rFonts w:cs="Times New Roman"/>
        </w:rPr>
        <w:t xml:space="preserve">  </w:t>
      </w:r>
      <w:r>
        <w:rPr>
          <w:rFonts w:cs="Times New Roman"/>
        </w:rPr>
        <w:t>新建燃煤锅炉排放限值与国内标准比较（</w:t>
      </w:r>
      <w:r>
        <w:rPr>
          <w:rFonts w:cs="Times New Roman" w:hint="eastAsia"/>
        </w:rPr>
        <w:t>单位：</w:t>
      </w:r>
      <w:r>
        <w:rPr>
          <w:rFonts w:cs="Times New Roman"/>
        </w:rPr>
        <w:t>mg/m³</w:t>
      </w:r>
      <w:r>
        <w:rPr>
          <w:rFonts w:cs="Times New Roman"/>
        </w:rPr>
        <w:t>）</w:t>
      </w:r>
    </w:p>
    <w:p w:rsidR="00D34576" w:rsidRDefault="001E691B">
      <w:pPr>
        <w:pStyle w:val="4"/>
        <w:rPr>
          <w:rFonts w:ascii="Times New Roman" w:hAnsi="Times New Roman" w:cs="Times New Roman"/>
        </w:rPr>
      </w:pPr>
      <w:bookmarkStart w:id="24" w:name="_Ref23862258"/>
      <w:r>
        <w:rPr>
          <w:rFonts w:ascii="Times New Roman" w:hAnsi="Times New Roman" w:cs="Times New Roman"/>
        </w:rPr>
        <w:t>燃油锅炉对比</w:t>
      </w:r>
    </w:p>
    <w:p w:rsidR="00D34576" w:rsidRDefault="001E691B">
      <w:pPr>
        <w:ind w:firstLine="480"/>
        <w:rPr>
          <w:rFonts w:cs="Times New Roman"/>
        </w:rPr>
      </w:pPr>
      <w:r>
        <w:rPr>
          <w:rFonts w:cs="Times New Roman"/>
        </w:rPr>
        <w:t>对于燃油锅炉，我市现有标准与国内标准相比，颗粒物、二氧化硫、氮氧化物略严于国家标准，但与其他标准较严格省市的标准相比，各类污染物的排放限值较为宽松。</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9"/>
              <w:ind w:firstLineChars="0" w:firstLine="0"/>
              <w:rPr>
                <w:rFonts w:cs="Times New Roman"/>
              </w:rPr>
            </w:pPr>
            <w:r>
              <w:rPr>
                <w:rFonts w:cs="Times New Roman"/>
                <w:noProof/>
              </w:rPr>
              <w:drawing>
                <wp:anchor distT="0" distB="0" distL="114300" distR="114300" simplePos="0" relativeHeight="251801600" behindDoc="1" locked="0" layoutInCell="1" allowOverlap="1">
                  <wp:simplePos x="0" y="0"/>
                  <wp:positionH relativeFrom="margin">
                    <wp:align>center</wp:align>
                  </wp:positionH>
                  <wp:positionV relativeFrom="margin">
                    <wp:align>top</wp:align>
                  </wp:positionV>
                  <wp:extent cx="4572000" cy="3185795"/>
                  <wp:effectExtent l="0" t="0" r="19050" b="14605"/>
                  <wp:wrapTight wrapText="bothSides">
                    <wp:wrapPolygon edited="0">
                      <wp:start x="0" y="0"/>
                      <wp:lineTo x="0" y="21570"/>
                      <wp:lineTo x="21600" y="21570"/>
                      <wp:lineTo x="21600" y="0"/>
                      <wp:lineTo x="0" y="0"/>
                    </wp:wrapPolygon>
                  </wp:wrapTight>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3</w:t>
      </w:r>
      <w:r>
        <w:rPr>
          <w:rFonts w:cs="Times New Roman"/>
        </w:rPr>
        <w:fldChar w:fldCharType="end"/>
      </w:r>
      <w:r>
        <w:rPr>
          <w:rFonts w:cs="Times New Roman"/>
        </w:rPr>
        <w:t xml:space="preserve">  </w:t>
      </w:r>
      <w:r>
        <w:rPr>
          <w:rFonts w:cs="Times New Roman"/>
        </w:rPr>
        <w:t>在用燃油锅炉排放限值与国内标准比较（</w:t>
      </w:r>
      <w:r>
        <w:rPr>
          <w:rFonts w:cs="Times New Roman" w:hint="eastAsia"/>
        </w:rPr>
        <w:t>单位：</w:t>
      </w:r>
      <w:r>
        <w:rPr>
          <w:rFonts w:cs="Times New Roman"/>
        </w:rPr>
        <w:t>mg/m³</w:t>
      </w:r>
      <w:r>
        <w:rPr>
          <w:rFonts w:cs="Times New Roman"/>
        </w:rPr>
        <w:t>）</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rFonts w:cs="Times New Roman"/>
                <w:noProof/>
              </w:rPr>
              <w:lastRenderedPageBreak/>
              <w:drawing>
                <wp:anchor distT="0" distB="0" distL="114300" distR="114300" simplePos="0" relativeHeight="251782144" behindDoc="1" locked="0" layoutInCell="1" allowOverlap="1">
                  <wp:simplePos x="0" y="0"/>
                  <wp:positionH relativeFrom="margin">
                    <wp:align>center</wp:align>
                  </wp:positionH>
                  <wp:positionV relativeFrom="margin">
                    <wp:align>top</wp:align>
                  </wp:positionV>
                  <wp:extent cx="4572000" cy="3166745"/>
                  <wp:effectExtent l="0" t="0" r="19050" b="14605"/>
                  <wp:wrapTight wrapText="bothSides">
                    <wp:wrapPolygon edited="0">
                      <wp:start x="0" y="0"/>
                      <wp:lineTo x="0" y="21570"/>
                      <wp:lineTo x="21600" y="21570"/>
                      <wp:lineTo x="21600" y="0"/>
                      <wp:lineTo x="0" y="0"/>
                    </wp:wrapPolygon>
                  </wp:wrapTight>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4</w:t>
      </w:r>
      <w:r>
        <w:rPr>
          <w:rFonts w:cs="Times New Roman"/>
        </w:rPr>
        <w:fldChar w:fldCharType="end"/>
      </w:r>
      <w:r>
        <w:rPr>
          <w:rFonts w:cs="Times New Roman"/>
        </w:rPr>
        <w:t xml:space="preserve">  </w:t>
      </w:r>
      <w:r>
        <w:rPr>
          <w:rFonts w:cs="Times New Roman"/>
        </w:rPr>
        <w:t>新建燃油锅炉排放限值与国内标准比较（</w:t>
      </w:r>
      <w:r>
        <w:rPr>
          <w:rFonts w:cs="Times New Roman" w:hint="eastAsia"/>
        </w:rPr>
        <w:t>单位：</w:t>
      </w:r>
      <w:r>
        <w:rPr>
          <w:rFonts w:cs="Times New Roman"/>
        </w:rPr>
        <w:t>mg/m³</w:t>
      </w:r>
      <w:r>
        <w:rPr>
          <w:rFonts w:cs="Times New Roman"/>
        </w:rPr>
        <w:t>）</w:t>
      </w:r>
    </w:p>
    <w:bookmarkEnd w:id="24"/>
    <w:p w:rsidR="00D34576" w:rsidRDefault="001E691B">
      <w:pPr>
        <w:pStyle w:val="4"/>
        <w:rPr>
          <w:rFonts w:ascii="Times New Roman" w:hAnsi="Times New Roman" w:cs="Times New Roman"/>
        </w:rPr>
      </w:pPr>
      <w:r>
        <w:rPr>
          <w:rFonts w:ascii="Times New Roman" w:hAnsi="Times New Roman" w:cs="Times New Roman"/>
        </w:rPr>
        <w:t>燃气锅炉对比</w:t>
      </w:r>
    </w:p>
    <w:p w:rsidR="00D34576" w:rsidRDefault="001E691B">
      <w:pPr>
        <w:ind w:firstLine="480"/>
        <w:rPr>
          <w:rFonts w:cs="Times New Roman"/>
        </w:rPr>
      </w:pPr>
      <w:r>
        <w:rPr>
          <w:rFonts w:cs="Times New Roman"/>
        </w:rPr>
        <w:t>对于燃气锅炉，我市现有标准与国内标准相比，在用燃气锅炉二氧化硫略严于国家标准，新建锅炉与国家标准一致；但与其他标准较严格省市的标准相比，各类污染物的排放限值较为宽松。</w:t>
      </w:r>
    </w:p>
    <w:p w:rsidR="00D34576" w:rsidRDefault="00D34576">
      <w:pPr>
        <w:ind w:firstLine="480"/>
        <w:rPr>
          <w:rFonts w:cs="Times New Roman"/>
        </w:rPr>
      </w:pP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jc w:val="right"/>
              <w:rPr>
                <w:rFonts w:cs="Times New Roman"/>
                <w:sz w:val="21"/>
                <w:szCs w:val="21"/>
              </w:rPr>
            </w:pPr>
            <w:r>
              <w:rPr>
                <w:rFonts w:cs="Times New Roman"/>
                <w:noProof/>
              </w:rPr>
              <w:drawing>
                <wp:anchor distT="0" distB="0" distL="114300" distR="114300" simplePos="0" relativeHeight="251802624" behindDoc="1" locked="0" layoutInCell="1" allowOverlap="1">
                  <wp:simplePos x="0" y="0"/>
                  <wp:positionH relativeFrom="margin">
                    <wp:align>center</wp:align>
                  </wp:positionH>
                  <wp:positionV relativeFrom="margin">
                    <wp:align>top</wp:align>
                  </wp:positionV>
                  <wp:extent cx="4572000" cy="3185795"/>
                  <wp:effectExtent l="0" t="0" r="19050" b="14605"/>
                  <wp:wrapTight wrapText="bothSides">
                    <wp:wrapPolygon edited="0">
                      <wp:start x="0" y="0"/>
                      <wp:lineTo x="0" y="21570"/>
                      <wp:lineTo x="21600" y="21570"/>
                      <wp:lineTo x="21600" y="0"/>
                      <wp:lineTo x="0" y="0"/>
                    </wp:wrapPolygon>
                  </wp:wrapTight>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5</w:t>
      </w:r>
      <w:r>
        <w:rPr>
          <w:rFonts w:cs="Times New Roman"/>
        </w:rPr>
        <w:fldChar w:fldCharType="end"/>
      </w:r>
      <w:r>
        <w:rPr>
          <w:rFonts w:cs="Times New Roman"/>
        </w:rPr>
        <w:t xml:space="preserve">  </w:t>
      </w:r>
      <w:r>
        <w:rPr>
          <w:rFonts w:cs="Times New Roman"/>
        </w:rPr>
        <w:t>在用燃气锅炉排放限值与国内标准比较（</w:t>
      </w:r>
      <w:r>
        <w:rPr>
          <w:rFonts w:cs="Times New Roman" w:hint="eastAsia"/>
        </w:rPr>
        <w:t>单位：</w:t>
      </w:r>
      <w:r>
        <w:rPr>
          <w:rFonts w:cs="Times New Roman"/>
        </w:rPr>
        <w:t>mg/m³</w:t>
      </w:r>
      <w:r>
        <w:rPr>
          <w:rFonts w:cs="Times New Roman"/>
        </w:rPr>
        <w:t>）</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rFonts w:cs="Times New Roman"/>
                <w:noProof/>
              </w:rPr>
              <w:lastRenderedPageBreak/>
              <w:drawing>
                <wp:anchor distT="0" distB="0" distL="114300" distR="114300" simplePos="0" relativeHeight="251784192" behindDoc="1" locked="0" layoutInCell="1" allowOverlap="1">
                  <wp:simplePos x="0" y="0"/>
                  <wp:positionH relativeFrom="margin">
                    <wp:align>center</wp:align>
                  </wp:positionH>
                  <wp:positionV relativeFrom="margin">
                    <wp:align>top</wp:align>
                  </wp:positionV>
                  <wp:extent cx="4572000" cy="3166745"/>
                  <wp:effectExtent l="0" t="0" r="19050" b="14605"/>
                  <wp:wrapTight wrapText="bothSides">
                    <wp:wrapPolygon edited="0">
                      <wp:start x="0" y="0"/>
                      <wp:lineTo x="0" y="21570"/>
                      <wp:lineTo x="21600" y="21570"/>
                      <wp:lineTo x="21600" y="0"/>
                      <wp:lineTo x="0" y="0"/>
                    </wp:wrapPolygon>
                  </wp:wrapTight>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6</w:t>
      </w:r>
      <w:r>
        <w:rPr>
          <w:rFonts w:cs="Times New Roman"/>
        </w:rPr>
        <w:fldChar w:fldCharType="end"/>
      </w:r>
      <w:r>
        <w:rPr>
          <w:rFonts w:cs="Times New Roman"/>
        </w:rPr>
        <w:t xml:space="preserve">  </w:t>
      </w:r>
      <w:r>
        <w:rPr>
          <w:rFonts w:cs="Times New Roman"/>
        </w:rPr>
        <w:t>新建燃气锅炉排放限值与国内标准比较（</w:t>
      </w:r>
      <w:r>
        <w:rPr>
          <w:rFonts w:cs="Times New Roman" w:hint="eastAsia"/>
        </w:rPr>
        <w:t>单位：</w:t>
      </w:r>
      <w:r>
        <w:rPr>
          <w:rFonts w:cs="Times New Roman"/>
        </w:rPr>
        <w:t>mg/m³</w:t>
      </w:r>
      <w:r>
        <w:rPr>
          <w:rFonts w:cs="Times New Roman"/>
        </w:rPr>
        <w:t>）</w:t>
      </w:r>
    </w:p>
    <w:p w:rsidR="00D34576" w:rsidRDefault="001E691B">
      <w:pPr>
        <w:pStyle w:val="4"/>
        <w:rPr>
          <w:rFonts w:ascii="Times New Roman" w:hAnsi="Times New Roman" w:cs="Times New Roman"/>
        </w:rPr>
      </w:pPr>
      <w:r>
        <w:rPr>
          <w:rFonts w:ascii="Times New Roman" w:hAnsi="Times New Roman" w:cs="Times New Roman"/>
        </w:rPr>
        <w:t>生物质成型燃料锅炉</w:t>
      </w:r>
    </w:p>
    <w:p w:rsidR="00D34576" w:rsidRDefault="001E691B">
      <w:pPr>
        <w:ind w:firstLine="480"/>
        <w:rPr>
          <w:rFonts w:cs="Times New Roman"/>
        </w:rPr>
      </w:pPr>
      <w:r>
        <w:rPr>
          <w:rFonts w:cs="Times New Roman"/>
        </w:rPr>
        <w:t>对于生物质成型燃料锅炉与燃煤锅炉一致，我市现有标准与国内标准相比，在用生物质成型燃料锅炉颗粒物、二氧化硫、氮氧化物均严于国家标准，但与其他标准较严格省市的标准相比，各类污染物的排放限值较为宽松。</w:t>
      </w:r>
    </w:p>
    <w:p w:rsidR="00D34576" w:rsidRDefault="00D34576">
      <w:pPr>
        <w:ind w:firstLine="480"/>
        <w:rPr>
          <w:rFonts w:cs="Times New Roman"/>
        </w:rPr>
      </w:pP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rFonts w:cs="Times New Roman"/>
                <w:noProof/>
              </w:rPr>
              <w:drawing>
                <wp:anchor distT="0" distB="0" distL="114300" distR="114300" simplePos="0" relativeHeight="251803648" behindDoc="1" locked="0" layoutInCell="1" allowOverlap="1">
                  <wp:simplePos x="0" y="0"/>
                  <wp:positionH relativeFrom="margin">
                    <wp:align>center</wp:align>
                  </wp:positionH>
                  <wp:positionV relativeFrom="margin">
                    <wp:align>top</wp:align>
                  </wp:positionV>
                  <wp:extent cx="4572000" cy="3185795"/>
                  <wp:effectExtent l="0" t="0" r="19050" b="14605"/>
                  <wp:wrapTight wrapText="bothSides">
                    <wp:wrapPolygon edited="0">
                      <wp:start x="0" y="0"/>
                      <wp:lineTo x="0" y="21570"/>
                      <wp:lineTo x="21600" y="21570"/>
                      <wp:lineTo x="21600" y="0"/>
                      <wp:lineTo x="0" y="0"/>
                    </wp:wrapPolygon>
                  </wp:wrapTight>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7</w:t>
      </w:r>
      <w:r>
        <w:rPr>
          <w:rFonts w:cs="Times New Roman"/>
        </w:rPr>
        <w:fldChar w:fldCharType="end"/>
      </w:r>
      <w:r>
        <w:rPr>
          <w:rFonts w:cs="Times New Roman"/>
        </w:rPr>
        <w:t xml:space="preserve">  </w:t>
      </w:r>
      <w:r>
        <w:rPr>
          <w:rFonts w:cs="Times New Roman"/>
        </w:rPr>
        <w:t>在用生物质成型燃料锅炉排放限值与国内标准比较（</w:t>
      </w:r>
      <w:r>
        <w:rPr>
          <w:rFonts w:cs="Times New Roman" w:hint="eastAsia"/>
        </w:rPr>
        <w:t>单位：</w:t>
      </w:r>
      <w:r>
        <w:rPr>
          <w:rFonts w:cs="Times New Roman"/>
        </w:rPr>
        <w:t>mg/m³</w:t>
      </w:r>
      <w:r>
        <w:rPr>
          <w:rFonts w:cs="Times New Roman"/>
        </w:rPr>
        <w:t>）</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rFonts w:cs="Times New Roman"/>
                <w:noProof/>
              </w:rPr>
              <w:lastRenderedPageBreak/>
              <w:drawing>
                <wp:anchor distT="0" distB="0" distL="114300" distR="114300" simplePos="0" relativeHeight="251787264" behindDoc="1" locked="0" layoutInCell="1" allowOverlap="1">
                  <wp:simplePos x="0" y="0"/>
                  <wp:positionH relativeFrom="margin">
                    <wp:align>center</wp:align>
                  </wp:positionH>
                  <wp:positionV relativeFrom="margin">
                    <wp:align>top</wp:align>
                  </wp:positionV>
                  <wp:extent cx="4572000" cy="3166745"/>
                  <wp:effectExtent l="0" t="0" r="19050" b="14605"/>
                  <wp:wrapTight wrapText="bothSides">
                    <wp:wrapPolygon edited="0">
                      <wp:start x="0" y="0"/>
                      <wp:lineTo x="0" y="21570"/>
                      <wp:lineTo x="21600" y="21570"/>
                      <wp:lineTo x="21600" y="0"/>
                      <wp:lineTo x="0" y="0"/>
                    </wp:wrapPolygon>
                  </wp:wrapTight>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8</w:t>
      </w:r>
      <w:r>
        <w:rPr>
          <w:rFonts w:cs="Times New Roman"/>
        </w:rPr>
        <w:fldChar w:fldCharType="end"/>
      </w:r>
      <w:r>
        <w:rPr>
          <w:rFonts w:cs="Times New Roman"/>
        </w:rPr>
        <w:t xml:space="preserve">  </w:t>
      </w:r>
      <w:r>
        <w:rPr>
          <w:rFonts w:cs="Times New Roman"/>
        </w:rPr>
        <w:t>新建生物质成型燃料锅炉排放限值与国内标准比较（</w:t>
      </w:r>
      <w:r>
        <w:rPr>
          <w:rFonts w:cs="Times New Roman" w:hint="eastAsia"/>
        </w:rPr>
        <w:t>单位：</w:t>
      </w:r>
      <w:r>
        <w:rPr>
          <w:rFonts w:cs="Times New Roman"/>
        </w:rPr>
        <w:t>mg/m³</w:t>
      </w:r>
      <w:r>
        <w:rPr>
          <w:rFonts w:cs="Times New Roman"/>
        </w:rPr>
        <w:t>）</w:t>
      </w:r>
    </w:p>
    <w:p w:rsidR="00D34576" w:rsidRDefault="00D34576">
      <w:pPr>
        <w:pStyle w:val="a9"/>
        <w:ind w:firstLine="420"/>
        <w:rPr>
          <w:rFonts w:cs="Times New Roman"/>
        </w:rPr>
      </w:pPr>
    </w:p>
    <w:p w:rsidR="00D34576" w:rsidRDefault="001E691B">
      <w:pPr>
        <w:pStyle w:val="2"/>
        <w:rPr>
          <w:rFonts w:ascii="Times New Roman" w:hAnsi="Times New Roman" w:cs="Times New Roman"/>
        </w:rPr>
      </w:pPr>
      <w:bookmarkStart w:id="25" w:name="_Toc26174401"/>
      <w:r>
        <w:rPr>
          <w:rFonts w:ascii="Times New Roman" w:hAnsi="Times New Roman" w:cs="Times New Roman"/>
        </w:rPr>
        <w:t>锅炉大气污染物控制技术</w:t>
      </w:r>
      <w:bookmarkEnd w:id="25"/>
    </w:p>
    <w:p w:rsidR="00D34576" w:rsidRDefault="001E691B">
      <w:pPr>
        <w:pStyle w:val="3"/>
        <w:rPr>
          <w:rFonts w:cs="Times New Roman"/>
        </w:rPr>
      </w:pPr>
      <w:r>
        <w:rPr>
          <w:rFonts w:cs="Times New Roman"/>
        </w:rPr>
        <w:t>颗粒物控制技术</w:t>
      </w:r>
    </w:p>
    <w:p w:rsidR="00D34576" w:rsidRDefault="001E691B">
      <w:pPr>
        <w:ind w:firstLine="480"/>
        <w:rPr>
          <w:rFonts w:cs="Times New Roman"/>
        </w:rPr>
      </w:pPr>
      <w:r>
        <w:rPr>
          <w:rFonts w:cs="Times New Roman"/>
        </w:rPr>
        <w:t>锅炉烟气除尘的方法主要包括静电式除尘、袋式除尘技术及电袋复合除尘技术。</w:t>
      </w:r>
    </w:p>
    <w:p w:rsidR="00D34576" w:rsidRDefault="001E691B">
      <w:pPr>
        <w:ind w:firstLine="482"/>
        <w:rPr>
          <w:rFonts w:cs="Times New Roman"/>
        </w:rPr>
      </w:pPr>
      <w:r>
        <w:rPr>
          <w:rFonts w:cs="Times New Roman"/>
          <w:b/>
          <w:bCs/>
        </w:rPr>
        <w:t>（一）静电除尘技术</w:t>
      </w:r>
    </w:p>
    <w:p w:rsidR="00D34576" w:rsidRDefault="001E691B">
      <w:pPr>
        <w:ind w:firstLine="480"/>
        <w:rPr>
          <w:rFonts w:cs="Times New Roman"/>
        </w:rPr>
      </w:pPr>
      <w:r>
        <w:rPr>
          <w:rFonts w:cs="Times New Roman"/>
        </w:rPr>
        <w:t>静电除尘器在国内的应用较早，</w:t>
      </w:r>
      <w:r>
        <w:rPr>
          <w:rFonts w:cs="Times New Roman"/>
        </w:rPr>
        <w:t>20</w:t>
      </w:r>
      <w:r>
        <w:rPr>
          <w:rFonts w:cs="Times New Roman"/>
        </w:rPr>
        <w:t>世纪</w:t>
      </w:r>
      <w:r>
        <w:rPr>
          <w:rFonts w:cs="Times New Roman"/>
        </w:rPr>
        <w:t>70</w:t>
      </w:r>
      <w:r>
        <w:rPr>
          <w:rFonts w:cs="Times New Roman"/>
        </w:rPr>
        <w:t>年代就已经应用于火力发电厂。经过多年的开发应用，静电除尘器技术成熟，除尘效率较高，已被广泛应用于电力、冶金、化工、建材等行业。</w:t>
      </w:r>
    </w:p>
    <w:p w:rsidR="00D34576" w:rsidRDefault="001E691B">
      <w:pPr>
        <w:ind w:firstLine="480"/>
        <w:rPr>
          <w:rFonts w:cs="Times New Roman"/>
        </w:rPr>
      </w:pPr>
      <w:r>
        <w:rPr>
          <w:rFonts w:cs="Times New Roman"/>
        </w:rPr>
        <w:t>静电除尘器的工作原理是在电晕极和收尘极间通上高压直流电，由此产生的强电场使气体电离，带有正、负离子的粉尘颗粒分别向电晕极和收尘极游移并最终沉积在极板上，形成积灰，积灰通过振打装置落进灰斗。静电除尘器几乎可以捕集一切细微粉尘及雾状液滴，其捕集粒径范围在</w:t>
      </w:r>
      <w:r>
        <w:rPr>
          <w:rFonts w:cs="Times New Roman"/>
        </w:rPr>
        <w:t>0.01</w:t>
      </w:r>
      <w:r>
        <w:rPr>
          <w:rFonts w:cs="Times New Roman"/>
        </w:rPr>
        <w:t>～</w:t>
      </w:r>
      <w:r>
        <w:rPr>
          <w:rFonts w:cs="Times New Roman"/>
        </w:rPr>
        <w:t>100μm</w:t>
      </w:r>
      <w:r>
        <w:rPr>
          <w:rFonts w:cs="Times New Roman"/>
        </w:rPr>
        <w:t>，粉尘粒径</w:t>
      </w:r>
      <w:r>
        <w:rPr>
          <w:rFonts w:cs="Times New Roman"/>
        </w:rPr>
        <w:t>&gt;0.2μm</w:t>
      </w:r>
      <w:r>
        <w:rPr>
          <w:rFonts w:cs="Times New Roman"/>
        </w:rPr>
        <w:t>时，除尘效率可高达</w:t>
      </w:r>
      <w:r>
        <w:rPr>
          <w:rFonts w:cs="Times New Roman"/>
        </w:rPr>
        <w:t>99%</w:t>
      </w:r>
      <w:r>
        <w:rPr>
          <w:rFonts w:cs="Times New Roman"/>
        </w:rPr>
        <w:t>以上；静电除尘器阻力很小，本体阻力</w:t>
      </w:r>
      <w:r>
        <w:rPr>
          <w:rFonts w:cs="Times New Roman"/>
        </w:rPr>
        <w:t>100</w:t>
      </w:r>
      <w:r>
        <w:rPr>
          <w:rFonts w:cs="Times New Roman"/>
        </w:rPr>
        <w:t>～</w:t>
      </w:r>
      <w:r>
        <w:rPr>
          <w:rFonts w:cs="Times New Roman"/>
        </w:rPr>
        <w:t>200Pa</w:t>
      </w:r>
      <w:r>
        <w:rPr>
          <w:rFonts w:cs="Times New Roman"/>
        </w:rPr>
        <w:t>；可处理高温、高压的含尘气流。</w:t>
      </w:r>
    </w:p>
    <w:p w:rsidR="00D34576" w:rsidRDefault="001E691B">
      <w:pPr>
        <w:ind w:firstLine="480"/>
        <w:rPr>
          <w:rFonts w:cs="Times New Roman"/>
        </w:rPr>
      </w:pPr>
      <w:r>
        <w:rPr>
          <w:rFonts w:cs="Times New Roman"/>
        </w:rPr>
        <w:t>静电除尘技术对飞灰的性质（成分、粒径、密度、比电阻、黏附性等）十分敏感，同时，运行工况对除尘效率也有很大影响。此外，静电除尘器不能捕集有害气体，对工作人员的操作水平要求较高。但设备占地面积大，需要高压直流电</w:t>
      </w:r>
      <w:r>
        <w:rPr>
          <w:rFonts w:cs="Times New Roman"/>
        </w:rPr>
        <w:lastRenderedPageBreak/>
        <w:t>源系统，一次性投资费用高，运行维护费用多，且没有脱硫功能。锅炉工况和负荷的变化等能影响其净化效率，导致排放浓度不稳定；对煤种变化较敏感，除尘效率受飞灰电阻影响大</w:t>
      </w:r>
      <w:r>
        <w:rPr>
          <w:rFonts w:cs="Times New Roman"/>
        </w:rPr>
        <w:t>(</w:t>
      </w:r>
      <w:r>
        <w:rPr>
          <w:rFonts w:cs="Times New Roman"/>
        </w:rPr>
        <w:t>最适宜比电阻为</w:t>
      </w:r>
      <w:r>
        <w:rPr>
          <w:rFonts w:cs="Times New Roman"/>
        </w:rPr>
        <w:t>104</w:t>
      </w:r>
      <w:r>
        <w:rPr>
          <w:rFonts w:cs="Times New Roman"/>
        </w:rPr>
        <w:t>～</w:t>
      </w:r>
      <w:r>
        <w:rPr>
          <w:rFonts w:cs="Times New Roman"/>
        </w:rPr>
        <w:t>5×1010Ω•cm</w:t>
      </w:r>
      <w:r>
        <w:rPr>
          <w:rFonts w:cs="Times New Roman"/>
        </w:rPr>
        <w:t>的粉尘粒子</w:t>
      </w:r>
      <w:r>
        <w:rPr>
          <w:rFonts w:cs="Times New Roman"/>
        </w:rPr>
        <w:t>)</w:t>
      </w:r>
      <w:r>
        <w:rPr>
          <w:rFonts w:cs="Times New Roman"/>
        </w:rPr>
        <w:t>；制造、安装及运行管理水平要求高；在维修时一般需要设备停止运行。</w:t>
      </w:r>
    </w:p>
    <w:p w:rsidR="00D34576" w:rsidRDefault="001E691B">
      <w:pPr>
        <w:ind w:firstLine="482"/>
        <w:rPr>
          <w:rFonts w:cs="Times New Roman"/>
        </w:rPr>
      </w:pPr>
      <w:r>
        <w:rPr>
          <w:rFonts w:cs="Times New Roman"/>
          <w:b/>
          <w:bCs/>
        </w:rPr>
        <w:t>（二）袋式除尘技术</w:t>
      </w:r>
    </w:p>
    <w:p w:rsidR="00D34576" w:rsidRDefault="001E691B">
      <w:pPr>
        <w:ind w:firstLine="480"/>
        <w:rPr>
          <w:rFonts w:cs="Times New Roman"/>
        </w:rPr>
      </w:pPr>
      <w:r>
        <w:rPr>
          <w:rFonts w:cs="Times New Roman"/>
        </w:rPr>
        <w:t>燃煤锅炉应用袋式除尘器已是一项成熟的技术，特别是非织物的聚合物滤材和金属丝织物混合物滤材的发展，使其应用日益广泛。脉冲喷吹式布袋除尘器由于脉冲喷吹强度和频率可进行调节，清灰效果好，是目前应用最为广泛的除尘装置。一般来说，袋式除尘器不受尘的比电阻、浓度、粒度等性质的影响，特别对静电除尘器不易捕集的高比电阻尘粒很有效；适应的质量浓度范围大，对烟气流速的变化也具有一定的稳定性；袋式除尘器的投资和运行费低于静电除尘器；除尘效率可达</w:t>
      </w:r>
      <w:r>
        <w:rPr>
          <w:rFonts w:cs="Times New Roman"/>
        </w:rPr>
        <w:t>99.5%</w:t>
      </w:r>
      <w:r>
        <w:rPr>
          <w:rFonts w:cs="Times New Roman"/>
        </w:rPr>
        <w:t>。但是对于工业锅炉使用燃油点火运行时要注意保护。</w:t>
      </w:r>
    </w:p>
    <w:p w:rsidR="00D34576" w:rsidRDefault="001E691B">
      <w:pPr>
        <w:ind w:firstLine="480"/>
        <w:rPr>
          <w:rFonts w:cs="Times New Roman"/>
        </w:rPr>
      </w:pPr>
      <w:r>
        <w:rPr>
          <w:rFonts w:cs="Times New Roman"/>
        </w:rPr>
        <w:t>袋式除尘器的工作过程包含过滤和清灰两步骤。</w:t>
      </w:r>
    </w:p>
    <w:p w:rsidR="00D34576" w:rsidRDefault="001E691B">
      <w:pPr>
        <w:ind w:firstLine="480"/>
        <w:rPr>
          <w:rFonts w:cs="Times New Roman"/>
        </w:rPr>
      </w:pPr>
      <w:r>
        <w:rPr>
          <w:rFonts w:cs="Times New Roman"/>
        </w:rPr>
        <w:t>过滤：利用有机纤维或无机纤维的拦截、惯性、扩散、重力、静电等协同作用将含尘气体中的固体粉尘过滤（捕集）而分离出来；清灰是指当滤袋表面的粉尘积聚达到阻力设定值时，清灰部件会将滤袋表面的烟尘清除，使除尘器保持过滤与清灰的连续运作。</w:t>
      </w:r>
    </w:p>
    <w:p w:rsidR="00D34576" w:rsidRDefault="001E691B">
      <w:pPr>
        <w:ind w:firstLine="480"/>
        <w:rPr>
          <w:rFonts w:cs="Times New Roman"/>
        </w:rPr>
      </w:pPr>
      <w:r>
        <w:rPr>
          <w:rFonts w:cs="Times New Roman"/>
        </w:rPr>
        <w:t>袋式除尘器不受燃烧煤种、尘的比电阻、浓度、粒度和烟气工况变化等影响，适应的质量浓度范围大，对烟气流速的变化也具有一定的稳定性，因占地面积小、效率高、性能好、操作系统简单一直受到市场青睐，可实现较为稳定的低排放。但滤料需定期更换，从而增加了设备的运行维护费用，劳动条件也差。除尘效率为</w:t>
      </w:r>
      <w:r>
        <w:rPr>
          <w:rFonts w:cs="Times New Roman"/>
        </w:rPr>
        <w:t>99.50%</w:t>
      </w:r>
      <w:r>
        <w:rPr>
          <w:rFonts w:cs="Times New Roman"/>
        </w:rPr>
        <w:t>～</w:t>
      </w:r>
      <w:r>
        <w:rPr>
          <w:rFonts w:cs="Times New Roman"/>
        </w:rPr>
        <w:t>99.99%</w:t>
      </w:r>
      <w:r>
        <w:rPr>
          <w:rFonts w:cs="Times New Roman"/>
        </w:rPr>
        <w:t>，出口颗粒物浓度可控制在</w:t>
      </w:r>
      <w:r>
        <w:rPr>
          <w:rFonts w:cs="Times New Roman"/>
        </w:rPr>
        <w:t>20mg/m</w:t>
      </w:r>
      <w:r>
        <w:rPr>
          <w:rFonts w:cs="Times New Roman"/>
          <w:vertAlign w:val="superscript"/>
        </w:rPr>
        <w:t>3</w:t>
      </w:r>
      <w:r>
        <w:rPr>
          <w:rFonts w:cs="Times New Roman"/>
        </w:rPr>
        <w:t>以下，当采用高精过滤滤料时，出口烟尘浓度可以实现</w:t>
      </w:r>
      <w:r>
        <w:rPr>
          <w:rFonts w:cs="Times New Roman"/>
        </w:rPr>
        <w:t>10mg/m</w:t>
      </w:r>
      <w:r>
        <w:rPr>
          <w:rFonts w:cs="Times New Roman"/>
          <w:vertAlign w:val="superscript"/>
        </w:rPr>
        <w:t>3</w:t>
      </w:r>
      <w:r>
        <w:rPr>
          <w:rFonts w:cs="Times New Roman"/>
        </w:rPr>
        <w:t>以下。袋式除尘器的缺点是受滤袋材料的限制，同时，也受工况限制。此外，袋式除尘器的运行阻力不能超过</w:t>
      </w:r>
      <w:r>
        <w:rPr>
          <w:rFonts w:cs="Times New Roman"/>
        </w:rPr>
        <w:t>1500Pa</w:t>
      </w:r>
      <w:r>
        <w:rPr>
          <w:rFonts w:cs="Times New Roman"/>
        </w:rPr>
        <w:t>，若超过这个定值，滤袋易破损、脱落。</w:t>
      </w:r>
    </w:p>
    <w:p w:rsidR="00D34576" w:rsidRDefault="001E691B">
      <w:pPr>
        <w:ind w:firstLine="482"/>
        <w:rPr>
          <w:rFonts w:cs="Times New Roman"/>
        </w:rPr>
      </w:pPr>
      <w:r>
        <w:rPr>
          <w:rFonts w:cs="Times New Roman"/>
          <w:b/>
          <w:bCs/>
        </w:rPr>
        <w:t>（三）电袋复合除尘技术</w:t>
      </w:r>
    </w:p>
    <w:p w:rsidR="00D34576" w:rsidRDefault="001E691B">
      <w:pPr>
        <w:spacing w:line="360" w:lineRule="auto"/>
        <w:ind w:firstLine="480"/>
        <w:rPr>
          <w:rFonts w:cs="Times New Roman"/>
          <w:szCs w:val="24"/>
        </w:rPr>
      </w:pPr>
      <w:r>
        <w:rPr>
          <w:rFonts w:cs="Times New Roman"/>
          <w:szCs w:val="24"/>
        </w:rPr>
        <w:t>电除尘器和袋式除尘器是工业粉尘治理的两种主要传统设备。电除尘器具有处理烟气量大、运行阻力低等优点，但其除尘效率容易受到烟气粉尘特性的影响而发生波动；袋式除尘器排放浓度低，不受粉尘特性影响，但存在系统阻力大、能耗高、运行维护工作量大等缺点。</w:t>
      </w:r>
    </w:p>
    <w:p w:rsidR="00D34576" w:rsidRDefault="001E691B">
      <w:pPr>
        <w:ind w:firstLine="480"/>
        <w:rPr>
          <w:rFonts w:cs="Times New Roman"/>
        </w:rPr>
      </w:pPr>
      <w:r>
        <w:rPr>
          <w:rFonts w:cs="Times New Roman"/>
        </w:rPr>
        <w:t>电袋复合式除尘技术有机结合了静电除尘和过滤除尘两种原理，是电除尘与</w:t>
      </w:r>
      <w:r>
        <w:rPr>
          <w:rFonts w:cs="Times New Roman"/>
        </w:rPr>
        <w:lastRenderedPageBreak/>
        <w:t>袋式除尘有机结合的一种复合除尘技术。首先应用静电除尘原理使粉尘预荷电并收集下大部分粉尘，荷电粉尘改变了粉尘的过滤特性；然后应用过滤除尘原理，在保持前级电场收尘性能的前提下，利用前级电场的荷电，减少滤袋尘负荷，提高滤袋过滤风速，降低滤袋阻力，延长滤袋寿命，实现稳定的低浓度排放。</w:t>
      </w:r>
    </w:p>
    <w:p w:rsidR="00D34576" w:rsidRDefault="001E691B">
      <w:pPr>
        <w:ind w:firstLine="480"/>
        <w:rPr>
          <w:rFonts w:cs="Times New Roman"/>
        </w:rPr>
      </w:pPr>
      <w:r>
        <w:rPr>
          <w:rFonts w:cs="Times New Roman"/>
        </w:rPr>
        <w:t>含尘烟气进入除尘器后，</w:t>
      </w:r>
      <w:r>
        <w:rPr>
          <w:rFonts w:cs="Times New Roman"/>
        </w:rPr>
        <w:t>70%</w:t>
      </w:r>
      <w:r>
        <w:rPr>
          <w:rFonts w:cs="Times New Roman"/>
        </w:rPr>
        <w:t>～</w:t>
      </w:r>
      <w:r>
        <w:rPr>
          <w:rFonts w:cs="Times New Roman"/>
        </w:rPr>
        <w:t>80%</w:t>
      </w:r>
      <w:r>
        <w:rPr>
          <w:rFonts w:cs="Times New Roman"/>
        </w:rPr>
        <w:t>的烟尘被收集下来，剩余的</w:t>
      </w:r>
      <w:r>
        <w:rPr>
          <w:rFonts w:cs="Times New Roman"/>
        </w:rPr>
        <w:t>20%</w:t>
      </w:r>
      <w:r>
        <w:rPr>
          <w:rFonts w:cs="Times New Roman"/>
        </w:rPr>
        <w:t>～</w:t>
      </w:r>
      <w:r>
        <w:rPr>
          <w:rFonts w:cs="Times New Roman"/>
        </w:rPr>
        <w:t>30%</w:t>
      </w:r>
      <w:r>
        <w:rPr>
          <w:rFonts w:cs="Times New Roman"/>
        </w:rPr>
        <w:t>的细烟尘被滤袋过滤收集。电袋复合式除尘器兼容了静电除尘器和袋式除尘器的优点，弥补了两者的不足，除尘机理科学。</w:t>
      </w:r>
    </w:p>
    <w:p w:rsidR="00D34576" w:rsidRDefault="001E691B">
      <w:pPr>
        <w:ind w:firstLine="480"/>
        <w:rPr>
          <w:rFonts w:cs="Times New Roman"/>
        </w:rPr>
      </w:pPr>
      <w:r>
        <w:rPr>
          <w:rFonts w:cs="Times New Roman"/>
        </w:rPr>
        <w:t>电袋复合除尘一体式电袋复合除尘器技术最为成熟，应用最为广泛。电袋复合除尘技术具有长期稳定低排放、运行阻力低、滤袋使用寿命长、运行维护费用低、占地面积小、使用范围广的特点。除尘效率为</w:t>
      </w:r>
      <w:r>
        <w:rPr>
          <w:rFonts w:cs="Times New Roman"/>
        </w:rPr>
        <w:t>99.50%</w:t>
      </w:r>
      <w:r>
        <w:rPr>
          <w:rFonts w:cs="Times New Roman"/>
        </w:rPr>
        <w:t>～</w:t>
      </w:r>
      <w:r>
        <w:rPr>
          <w:rFonts w:cs="Times New Roman"/>
        </w:rPr>
        <w:t>99.99%</w:t>
      </w:r>
      <w:r>
        <w:rPr>
          <w:rFonts w:cs="Times New Roman"/>
        </w:rPr>
        <w:t>，出口烟尘浓度通常在</w:t>
      </w:r>
      <w:r>
        <w:rPr>
          <w:rFonts w:cs="Times New Roman"/>
        </w:rPr>
        <w:t>20mg/m</w:t>
      </w:r>
      <w:r>
        <w:rPr>
          <w:rFonts w:cs="Times New Roman"/>
          <w:vertAlign w:val="superscript"/>
        </w:rPr>
        <w:t>3</w:t>
      </w:r>
      <w:r>
        <w:rPr>
          <w:rFonts w:cs="Times New Roman"/>
        </w:rPr>
        <w:t>以下。超净电袋复合除尘技术可实现出口烟尘浓度长期稳定小于</w:t>
      </w:r>
      <w:r>
        <w:rPr>
          <w:rFonts w:cs="Times New Roman"/>
        </w:rPr>
        <w:t>10mg/m</w:t>
      </w:r>
      <w:r>
        <w:rPr>
          <w:rFonts w:cs="Times New Roman"/>
          <w:vertAlign w:val="superscript"/>
        </w:rPr>
        <w:t>3</w:t>
      </w:r>
      <w:r>
        <w:rPr>
          <w:rFonts w:cs="Times New Roman"/>
        </w:rPr>
        <w:t>。耦合增强电袋复合除尘技术可实现除尘器出口烟尘浓度小于</w:t>
      </w:r>
      <w:r>
        <w:rPr>
          <w:rFonts w:cs="Times New Roman"/>
        </w:rPr>
        <w:t>5mg/m</w:t>
      </w:r>
      <w:r>
        <w:rPr>
          <w:rFonts w:cs="Times New Roman"/>
          <w:vertAlign w:val="superscript"/>
        </w:rPr>
        <w:t>3</w:t>
      </w:r>
      <w:r>
        <w:rPr>
          <w:rFonts w:cs="Times New Roman"/>
        </w:rPr>
        <w:t>。</w:t>
      </w:r>
    </w:p>
    <w:p w:rsidR="00D34576" w:rsidRDefault="001E691B">
      <w:pPr>
        <w:ind w:firstLine="480"/>
        <w:rPr>
          <w:rFonts w:cs="Times New Roman"/>
        </w:rPr>
      </w:pPr>
      <w:r>
        <w:rPr>
          <w:rFonts w:cs="Times New Roman"/>
        </w:rPr>
        <w:t>另外，</w:t>
      </w:r>
      <w:r>
        <w:rPr>
          <w:rFonts w:cs="Times New Roman"/>
        </w:rPr>
        <w:t>10t/h</w:t>
      </w:r>
      <w:r>
        <w:rPr>
          <w:rFonts w:cs="Times New Roman"/>
        </w:rPr>
        <w:t>以上燃煤锅炉可采用超低排放技术进行改造，使锅炉达标排放。</w:t>
      </w:r>
    </w:p>
    <w:p w:rsidR="00D34576" w:rsidRDefault="001E691B">
      <w:pPr>
        <w:pStyle w:val="a9"/>
        <w:ind w:firstLine="420"/>
        <w:rPr>
          <w:rFonts w:cs="Times New Roman"/>
          <w:kern w:val="0"/>
          <w:szCs w:val="21"/>
        </w:rPr>
      </w:pPr>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14</w:t>
      </w:r>
      <w:r>
        <w:rPr>
          <w:rFonts w:cs="Times New Roman"/>
        </w:rPr>
        <w:fldChar w:fldCharType="end"/>
      </w:r>
      <w:r>
        <w:rPr>
          <w:rFonts w:cs="Times New Roman"/>
        </w:rPr>
        <w:t xml:space="preserve">  </w:t>
      </w:r>
      <w:r>
        <w:rPr>
          <w:rFonts w:cs="Times New Roman"/>
          <w:kern w:val="0"/>
          <w:szCs w:val="21"/>
        </w:rPr>
        <w:t>颗粒物治理技术比较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21"/>
        <w:gridCol w:w="5176"/>
        <w:gridCol w:w="1394"/>
        <w:gridCol w:w="552"/>
      </w:tblGrid>
      <w:tr w:rsidR="00D34576">
        <w:trPr>
          <w:trHeight w:val="20"/>
          <w:tblHeader/>
        </w:trPr>
        <w:tc>
          <w:tcPr>
            <w:tcW w:w="1400" w:type="dxa"/>
            <w:gridSpan w:val="2"/>
            <w:vAlign w:val="center"/>
          </w:tcPr>
          <w:p w:rsidR="00D34576" w:rsidRDefault="001E691B">
            <w:pPr>
              <w:pStyle w:val="af5"/>
              <w:rPr>
                <w:rFonts w:cs="Times New Roman"/>
              </w:rPr>
            </w:pPr>
            <w:r>
              <w:rPr>
                <w:rFonts w:cs="Times New Roman"/>
              </w:rPr>
              <w:t>技术名称</w:t>
            </w:r>
          </w:p>
        </w:tc>
        <w:tc>
          <w:tcPr>
            <w:tcW w:w="5176" w:type="dxa"/>
            <w:vAlign w:val="center"/>
          </w:tcPr>
          <w:p w:rsidR="00D34576" w:rsidRDefault="001E691B">
            <w:pPr>
              <w:pStyle w:val="af5"/>
              <w:rPr>
                <w:rFonts w:cs="Times New Roman"/>
              </w:rPr>
            </w:pPr>
            <w:r>
              <w:rPr>
                <w:rFonts w:cs="Times New Roman"/>
              </w:rPr>
              <w:t>技术特点及安全可靠性比较</w:t>
            </w:r>
          </w:p>
        </w:tc>
        <w:tc>
          <w:tcPr>
            <w:tcW w:w="1394" w:type="dxa"/>
            <w:vAlign w:val="center"/>
          </w:tcPr>
          <w:p w:rsidR="00D34576" w:rsidRDefault="001E691B">
            <w:pPr>
              <w:pStyle w:val="af5"/>
              <w:rPr>
                <w:rFonts w:cs="Times New Roman"/>
              </w:rPr>
            </w:pPr>
            <w:r>
              <w:rPr>
                <w:rFonts w:cs="Times New Roman"/>
              </w:rPr>
              <w:t>经济性比较</w:t>
            </w:r>
          </w:p>
        </w:tc>
        <w:tc>
          <w:tcPr>
            <w:tcW w:w="552" w:type="dxa"/>
            <w:vAlign w:val="center"/>
          </w:tcPr>
          <w:p w:rsidR="00D34576" w:rsidRDefault="001E691B">
            <w:pPr>
              <w:pStyle w:val="af5"/>
              <w:rPr>
                <w:rFonts w:cs="Times New Roman"/>
              </w:rPr>
            </w:pPr>
            <w:r>
              <w:rPr>
                <w:rFonts w:cs="Times New Roman"/>
              </w:rPr>
              <w:t>占地面积</w:t>
            </w:r>
          </w:p>
        </w:tc>
      </w:tr>
      <w:tr w:rsidR="00D34576">
        <w:trPr>
          <w:trHeight w:val="20"/>
        </w:trPr>
        <w:tc>
          <w:tcPr>
            <w:tcW w:w="1400" w:type="dxa"/>
            <w:gridSpan w:val="2"/>
            <w:vAlign w:val="center"/>
          </w:tcPr>
          <w:p w:rsidR="00D34576" w:rsidRDefault="001E691B">
            <w:pPr>
              <w:pStyle w:val="af5"/>
              <w:rPr>
                <w:rFonts w:cs="Times New Roman"/>
              </w:rPr>
            </w:pPr>
            <w:r>
              <w:rPr>
                <w:rFonts w:cs="Times New Roman"/>
              </w:rPr>
              <w:t>电除尘器</w:t>
            </w:r>
          </w:p>
        </w:tc>
        <w:tc>
          <w:tcPr>
            <w:tcW w:w="5176" w:type="dxa"/>
            <w:vAlign w:val="center"/>
          </w:tcPr>
          <w:p w:rsidR="00D34576" w:rsidRDefault="001E691B">
            <w:pPr>
              <w:pStyle w:val="af5"/>
              <w:jc w:val="left"/>
              <w:rPr>
                <w:rFonts w:cs="Times New Roman"/>
              </w:rPr>
            </w:pPr>
            <w:r>
              <w:rPr>
                <w:rFonts w:cs="Times New Roman"/>
                <w:b/>
              </w:rPr>
              <w:t>优点</w:t>
            </w:r>
            <w:r>
              <w:rPr>
                <w:rFonts w:cs="Times New Roman"/>
              </w:rPr>
              <w:t>：除尘效率高、压力损失小、使用范围广、使用方便且无二次污染、对烟气温度及烟气成分等影响不像袋式除尘器敏感，设备安全可靠性好。</w:t>
            </w:r>
          </w:p>
          <w:p w:rsidR="00D34576" w:rsidRDefault="001E691B">
            <w:pPr>
              <w:pStyle w:val="af5"/>
              <w:jc w:val="left"/>
              <w:rPr>
                <w:rFonts w:cs="Times New Roman"/>
              </w:rPr>
            </w:pPr>
            <w:r>
              <w:rPr>
                <w:rFonts w:cs="Times New Roman"/>
                <w:b/>
              </w:rPr>
              <w:t>缺点</w:t>
            </w:r>
            <w:r>
              <w:rPr>
                <w:rFonts w:cs="Times New Roman"/>
              </w:rPr>
              <w:t>：除尘效率受煤、飞灰成分影响</w:t>
            </w:r>
          </w:p>
        </w:tc>
        <w:tc>
          <w:tcPr>
            <w:tcW w:w="1394" w:type="dxa"/>
            <w:vAlign w:val="center"/>
          </w:tcPr>
          <w:p w:rsidR="00D34576" w:rsidRDefault="001E691B">
            <w:pPr>
              <w:pStyle w:val="af5"/>
              <w:rPr>
                <w:rFonts w:cs="Times New Roman"/>
              </w:rPr>
            </w:pPr>
            <w:r>
              <w:rPr>
                <w:rFonts w:cs="Times New Roman"/>
              </w:rPr>
              <w:t>设备费用较高；运行费用较低；经济性</w:t>
            </w:r>
            <w:r>
              <w:rPr>
                <w:rFonts w:cs="Times New Roman"/>
                <w:b/>
              </w:rPr>
              <w:t>较好。</w:t>
            </w:r>
          </w:p>
        </w:tc>
        <w:tc>
          <w:tcPr>
            <w:tcW w:w="552" w:type="dxa"/>
            <w:vAlign w:val="center"/>
          </w:tcPr>
          <w:p w:rsidR="00D34576" w:rsidRDefault="001E691B">
            <w:pPr>
              <w:pStyle w:val="af5"/>
              <w:rPr>
                <w:rFonts w:cs="Times New Roman"/>
              </w:rPr>
            </w:pPr>
            <w:r>
              <w:rPr>
                <w:rFonts w:cs="Times New Roman"/>
              </w:rPr>
              <w:t>大</w:t>
            </w:r>
          </w:p>
        </w:tc>
      </w:tr>
      <w:tr w:rsidR="00D34576">
        <w:trPr>
          <w:trHeight w:val="20"/>
        </w:trPr>
        <w:tc>
          <w:tcPr>
            <w:tcW w:w="1400" w:type="dxa"/>
            <w:gridSpan w:val="2"/>
            <w:vAlign w:val="center"/>
          </w:tcPr>
          <w:p w:rsidR="00D34576" w:rsidRDefault="001E691B">
            <w:pPr>
              <w:pStyle w:val="af5"/>
              <w:rPr>
                <w:rFonts w:cs="Times New Roman"/>
              </w:rPr>
            </w:pPr>
            <w:r>
              <w:rPr>
                <w:rFonts w:cs="Times New Roman"/>
              </w:rPr>
              <w:t>袋式除尘器</w:t>
            </w:r>
          </w:p>
        </w:tc>
        <w:tc>
          <w:tcPr>
            <w:tcW w:w="5176" w:type="dxa"/>
            <w:vAlign w:val="center"/>
          </w:tcPr>
          <w:p w:rsidR="00D34576" w:rsidRDefault="001E691B">
            <w:pPr>
              <w:pStyle w:val="af5"/>
              <w:jc w:val="left"/>
              <w:rPr>
                <w:rFonts w:cs="Times New Roman"/>
              </w:rPr>
            </w:pPr>
            <w:r>
              <w:rPr>
                <w:rFonts w:cs="Times New Roman"/>
                <w:b/>
              </w:rPr>
              <w:t>优点</w:t>
            </w:r>
            <w:r>
              <w:rPr>
                <w:rFonts w:cs="Times New Roman"/>
              </w:rPr>
              <w:t>：不受煤、飞灰成分的影响，出口颗粒物浓度低且稳定；采用分室结构的能在</w:t>
            </w:r>
            <w:r>
              <w:rPr>
                <w:rFonts w:cs="Times New Roman"/>
              </w:rPr>
              <w:t>100%</w:t>
            </w:r>
            <w:r>
              <w:rPr>
                <w:rFonts w:cs="Times New Roman"/>
              </w:rPr>
              <w:t>负荷下在线检修。</w:t>
            </w:r>
          </w:p>
          <w:p w:rsidR="00D34576" w:rsidRDefault="001E691B">
            <w:pPr>
              <w:pStyle w:val="af5"/>
              <w:jc w:val="left"/>
              <w:rPr>
                <w:rFonts w:cs="Times New Roman"/>
              </w:rPr>
            </w:pPr>
            <w:r>
              <w:rPr>
                <w:rFonts w:cs="Times New Roman"/>
                <w:b/>
              </w:rPr>
              <w:t>缺点</w:t>
            </w:r>
            <w:r>
              <w:rPr>
                <w:rFonts w:cs="Times New Roman"/>
              </w:rPr>
              <w:t>：系统压力损失大，使用不当容易造成滤袋破损并导致排放超标。</w:t>
            </w:r>
          </w:p>
        </w:tc>
        <w:tc>
          <w:tcPr>
            <w:tcW w:w="1394" w:type="dxa"/>
            <w:vAlign w:val="center"/>
          </w:tcPr>
          <w:p w:rsidR="00D34576" w:rsidRDefault="001E691B">
            <w:pPr>
              <w:pStyle w:val="af5"/>
              <w:rPr>
                <w:rFonts w:cs="Times New Roman"/>
              </w:rPr>
            </w:pPr>
            <w:r>
              <w:rPr>
                <w:rFonts w:cs="Times New Roman"/>
              </w:rPr>
              <w:t>设备费用较低；运行费用较高；经济性</w:t>
            </w:r>
            <w:r>
              <w:rPr>
                <w:rFonts w:cs="Times New Roman"/>
                <w:b/>
              </w:rPr>
              <w:t>较差</w:t>
            </w:r>
            <w:r>
              <w:rPr>
                <w:rFonts w:cs="Times New Roman"/>
              </w:rPr>
              <w:t>。</w:t>
            </w:r>
          </w:p>
        </w:tc>
        <w:tc>
          <w:tcPr>
            <w:tcW w:w="552" w:type="dxa"/>
            <w:vAlign w:val="center"/>
          </w:tcPr>
          <w:p w:rsidR="00D34576" w:rsidRDefault="001E691B">
            <w:pPr>
              <w:pStyle w:val="af5"/>
              <w:rPr>
                <w:rFonts w:cs="Times New Roman"/>
              </w:rPr>
            </w:pPr>
            <w:r>
              <w:rPr>
                <w:rFonts w:cs="Times New Roman"/>
              </w:rPr>
              <w:t>小</w:t>
            </w:r>
          </w:p>
        </w:tc>
      </w:tr>
      <w:tr w:rsidR="00D34576">
        <w:trPr>
          <w:trHeight w:val="20"/>
        </w:trPr>
        <w:tc>
          <w:tcPr>
            <w:tcW w:w="679" w:type="dxa"/>
            <w:vMerge w:val="restart"/>
            <w:vAlign w:val="center"/>
          </w:tcPr>
          <w:p w:rsidR="00D34576" w:rsidRDefault="001E691B">
            <w:pPr>
              <w:pStyle w:val="af5"/>
              <w:rPr>
                <w:rFonts w:cs="Times New Roman"/>
              </w:rPr>
            </w:pPr>
            <w:r>
              <w:rPr>
                <w:rFonts w:cs="Times New Roman"/>
              </w:rPr>
              <w:t>电袋复合除尘器</w:t>
            </w:r>
          </w:p>
        </w:tc>
        <w:tc>
          <w:tcPr>
            <w:tcW w:w="721" w:type="dxa"/>
            <w:vAlign w:val="center"/>
          </w:tcPr>
          <w:p w:rsidR="00D34576" w:rsidRDefault="001E691B">
            <w:pPr>
              <w:pStyle w:val="af5"/>
              <w:rPr>
                <w:rFonts w:cs="Times New Roman"/>
              </w:rPr>
            </w:pPr>
            <w:r>
              <w:rPr>
                <w:rFonts w:cs="Times New Roman"/>
              </w:rPr>
              <w:t>一体式电袋除尘器</w:t>
            </w:r>
          </w:p>
        </w:tc>
        <w:tc>
          <w:tcPr>
            <w:tcW w:w="5176" w:type="dxa"/>
            <w:vAlign w:val="center"/>
          </w:tcPr>
          <w:p w:rsidR="00D34576" w:rsidRDefault="001E691B">
            <w:pPr>
              <w:pStyle w:val="af5"/>
              <w:jc w:val="left"/>
              <w:rPr>
                <w:rFonts w:cs="Times New Roman"/>
              </w:rPr>
            </w:pPr>
            <w:r>
              <w:rPr>
                <w:rFonts w:cs="Times New Roman"/>
                <w:b/>
              </w:rPr>
              <w:t>优点</w:t>
            </w:r>
            <w:r>
              <w:rPr>
                <w:rFonts w:cs="Times New Roman"/>
              </w:rPr>
              <w:t>：不受煤、飞灰成分的影响，出口颗粒物浓度低且稳定。破袋对排放的影响小于袋式除尘器。</w:t>
            </w:r>
          </w:p>
          <w:p w:rsidR="00D34576" w:rsidRDefault="001E691B">
            <w:pPr>
              <w:pStyle w:val="af5"/>
              <w:jc w:val="left"/>
              <w:rPr>
                <w:rFonts w:cs="Times New Roman"/>
              </w:rPr>
            </w:pPr>
            <w:r>
              <w:rPr>
                <w:rFonts w:cs="Times New Roman"/>
                <w:b/>
              </w:rPr>
              <w:t>缺点</w:t>
            </w:r>
            <w:r>
              <w:rPr>
                <w:rFonts w:cs="Times New Roman"/>
              </w:rPr>
              <w:t>：系统压力损失较大，一般不能</w:t>
            </w:r>
            <w:r>
              <w:rPr>
                <w:rFonts w:cs="Times New Roman"/>
              </w:rPr>
              <w:t>100%</w:t>
            </w:r>
            <w:r>
              <w:rPr>
                <w:rFonts w:cs="Times New Roman"/>
              </w:rPr>
              <w:t>负荷下在线检修。</w:t>
            </w:r>
          </w:p>
        </w:tc>
        <w:tc>
          <w:tcPr>
            <w:tcW w:w="1394" w:type="dxa"/>
            <w:vAlign w:val="center"/>
          </w:tcPr>
          <w:p w:rsidR="00D34576" w:rsidRDefault="001E691B">
            <w:pPr>
              <w:pStyle w:val="af5"/>
              <w:rPr>
                <w:rFonts w:cs="Times New Roman"/>
              </w:rPr>
            </w:pPr>
            <w:r>
              <w:rPr>
                <w:rFonts w:cs="Times New Roman"/>
              </w:rPr>
              <w:t>设备费用较高；运行费用较高；经济性</w:t>
            </w:r>
            <w:r>
              <w:rPr>
                <w:rFonts w:cs="Times New Roman"/>
                <w:b/>
              </w:rPr>
              <w:t>较差</w:t>
            </w:r>
            <w:r>
              <w:rPr>
                <w:rFonts w:cs="Times New Roman"/>
              </w:rPr>
              <w:t>。</w:t>
            </w:r>
          </w:p>
        </w:tc>
        <w:tc>
          <w:tcPr>
            <w:tcW w:w="552" w:type="dxa"/>
            <w:vAlign w:val="center"/>
          </w:tcPr>
          <w:p w:rsidR="00D34576" w:rsidRDefault="001E691B">
            <w:pPr>
              <w:pStyle w:val="af5"/>
              <w:rPr>
                <w:rFonts w:cs="Times New Roman"/>
              </w:rPr>
            </w:pPr>
            <w:r>
              <w:rPr>
                <w:rFonts w:cs="Times New Roman"/>
              </w:rPr>
              <w:t>较小</w:t>
            </w:r>
          </w:p>
        </w:tc>
      </w:tr>
      <w:tr w:rsidR="00D34576">
        <w:trPr>
          <w:trHeight w:val="20"/>
        </w:trPr>
        <w:tc>
          <w:tcPr>
            <w:tcW w:w="679" w:type="dxa"/>
            <w:vMerge/>
            <w:vAlign w:val="center"/>
          </w:tcPr>
          <w:p w:rsidR="00D34576" w:rsidRDefault="00D34576">
            <w:pPr>
              <w:pStyle w:val="af5"/>
              <w:rPr>
                <w:rFonts w:cs="Times New Roman"/>
              </w:rPr>
            </w:pPr>
          </w:p>
        </w:tc>
        <w:tc>
          <w:tcPr>
            <w:tcW w:w="721" w:type="dxa"/>
            <w:vAlign w:val="center"/>
          </w:tcPr>
          <w:p w:rsidR="00D34576" w:rsidRDefault="001E691B">
            <w:pPr>
              <w:pStyle w:val="af5"/>
              <w:rPr>
                <w:rFonts w:cs="Times New Roman"/>
              </w:rPr>
            </w:pPr>
            <w:r>
              <w:rPr>
                <w:rFonts w:cs="Times New Roman"/>
              </w:rPr>
              <w:t>分体式电袋除尘器</w:t>
            </w:r>
          </w:p>
        </w:tc>
        <w:tc>
          <w:tcPr>
            <w:tcW w:w="5176" w:type="dxa"/>
            <w:vAlign w:val="center"/>
          </w:tcPr>
          <w:p w:rsidR="00D34576" w:rsidRDefault="001E691B">
            <w:pPr>
              <w:pStyle w:val="af5"/>
              <w:jc w:val="left"/>
              <w:rPr>
                <w:rFonts w:cs="Times New Roman"/>
              </w:rPr>
            </w:pPr>
            <w:r>
              <w:rPr>
                <w:rFonts w:cs="Times New Roman"/>
                <w:b/>
              </w:rPr>
              <w:t>优点</w:t>
            </w:r>
            <w:r>
              <w:rPr>
                <w:rFonts w:cs="Times New Roman"/>
              </w:rPr>
              <w:t>：不受煤、飞灰成分影响，出口颗粒物浓度低且稳定，能在</w:t>
            </w:r>
            <w:r>
              <w:rPr>
                <w:rFonts w:cs="Times New Roman"/>
              </w:rPr>
              <w:t>100%</w:t>
            </w:r>
            <w:r>
              <w:rPr>
                <w:rFonts w:cs="Times New Roman"/>
              </w:rPr>
              <w:t>负荷下分室在线检修；在点炉、高温烟气等恶劣工况下可正常使用电除尘器但滤袋不受影响；设备对高温烟气、爆管等突发性事故适应性好。破袋对排放的影响小于袋式除尘器。</w:t>
            </w:r>
          </w:p>
          <w:p w:rsidR="00D34576" w:rsidRDefault="001E691B">
            <w:pPr>
              <w:pStyle w:val="af5"/>
              <w:jc w:val="left"/>
              <w:rPr>
                <w:rFonts w:cs="Times New Roman"/>
              </w:rPr>
            </w:pPr>
            <w:r>
              <w:rPr>
                <w:rFonts w:cs="Times New Roman"/>
                <w:b/>
              </w:rPr>
              <w:t>缺点</w:t>
            </w:r>
            <w:r>
              <w:rPr>
                <w:rFonts w:cs="Times New Roman"/>
              </w:rPr>
              <w:t>：压力损失大，对烟气温度、烟气成分较敏感。</w:t>
            </w:r>
          </w:p>
        </w:tc>
        <w:tc>
          <w:tcPr>
            <w:tcW w:w="1394" w:type="dxa"/>
            <w:vAlign w:val="center"/>
          </w:tcPr>
          <w:p w:rsidR="00D34576" w:rsidRDefault="001E691B">
            <w:pPr>
              <w:pStyle w:val="af5"/>
              <w:rPr>
                <w:rFonts w:cs="Times New Roman"/>
              </w:rPr>
            </w:pPr>
            <w:r>
              <w:rPr>
                <w:rFonts w:cs="Times New Roman"/>
              </w:rPr>
              <w:t>设备费用较高；运行费用较高；经济性</w:t>
            </w:r>
            <w:r>
              <w:rPr>
                <w:rFonts w:cs="Times New Roman"/>
                <w:b/>
              </w:rPr>
              <w:t>较差</w:t>
            </w:r>
            <w:r>
              <w:rPr>
                <w:rFonts w:cs="Times New Roman"/>
              </w:rPr>
              <w:t>。</w:t>
            </w:r>
          </w:p>
        </w:tc>
        <w:tc>
          <w:tcPr>
            <w:tcW w:w="552" w:type="dxa"/>
            <w:vAlign w:val="center"/>
          </w:tcPr>
          <w:p w:rsidR="00D34576" w:rsidRDefault="001E691B">
            <w:pPr>
              <w:pStyle w:val="af5"/>
              <w:rPr>
                <w:rFonts w:cs="Times New Roman"/>
              </w:rPr>
            </w:pPr>
            <w:r>
              <w:rPr>
                <w:rFonts w:cs="Times New Roman"/>
              </w:rPr>
              <w:t>较大</w:t>
            </w:r>
          </w:p>
        </w:tc>
      </w:tr>
    </w:tbl>
    <w:p w:rsidR="00D34576" w:rsidRDefault="001E691B">
      <w:pPr>
        <w:pStyle w:val="3"/>
        <w:rPr>
          <w:rFonts w:cs="Times New Roman"/>
        </w:rPr>
      </w:pPr>
      <w:r>
        <w:rPr>
          <w:rFonts w:cs="Times New Roman"/>
        </w:rPr>
        <w:lastRenderedPageBreak/>
        <w:t>烟气脱硫技术</w:t>
      </w:r>
    </w:p>
    <w:p w:rsidR="00D34576" w:rsidRDefault="001E691B">
      <w:pPr>
        <w:ind w:firstLine="480"/>
        <w:rPr>
          <w:rFonts w:cs="Times New Roman"/>
        </w:rPr>
      </w:pPr>
      <w:r>
        <w:rPr>
          <w:rFonts w:cs="Times New Roman"/>
        </w:rPr>
        <w:t>除燃煤锅炉可选用低硫煤来控制二氧化硫排放外，烟气脱硫技术按脱硫过程可分为燃烧前脱硫、燃烧中脱硫、燃烧后脱硫和煤转化中脱硫四类方法。</w:t>
      </w:r>
    </w:p>
    <w:p w:rsidR="00D34576" w:rsidRDefault="001E691B">
      <w:pPr>
        <w:ind w:firstLine="482"/>
        <w:rPr>
          <w:rFonts w:cs="Times New Roman"/>
          <w:b/>
        </w:rPr>
      </w:pPr>
      <w:r>
        <w:rPr>
          <w:rFonts w:cs="Times New Roman"/>
          <w:b/>
        </w:rPr>
        <w:t>（</w:t>
      </w:r>
      <w:r>
        <w:rPr>
          <w:rFonts w:cs="Times New Roman"/>
          <w:b/>
        </w:rPr>
        <w:t>1</w:t>
      </w:r>
      <w:r>
        <w:rPr>
          <w:rFonts w:cs="Times New Roman"/>
          <w:b/>
        </w:rPr>
        <w:t>）燃烧前脱硫</w:t>
      </w:r>
    </w:p>
    <w:p w:rsidR="00D34576" w:rsidRDefault="001E691B">
      <w:pPr>
        <w:ind w:firstLine="480"/>
        <w:rPr>
          <w:rFonts w:cs="Times New Roman"/>
        </w:rPr>
      </w:pPr>
      <w:r>
        <w:rPr>
          <w:rFonts w:cs="Times New Roman"/>
        </w:rPr>
        <w:t>燃烧前脱硫技术一般是采取物理、化学或微生物方法把煤中含有的多余硫成分去除。燃烧前脱硫被广泛应用的是煤的洗选脱硫。洗煤又称选煤，是通过物理或物理化学方法将煤中的含硫矿物和矸石等杂质去除，来提高煤的质量；燃烧前除去煤中矿物质，降低硫含量的主要手段。煤炭经洗选后，可使原煤中的含硫量降低</w:t>
      </w:r>
      <w:r>
        <w:rPr>
          <w:rFonts w:cs="Times New Roman"/>
        </w:rPr>
        <w:t>40%</w:t>
      </w:r>
      <w:r>
        <w:rPr>
          <w:rFonts w:cs="Times New Roman"/>
        </w:rPr>
        <w:t>～</w:t>
      </w:r>
      <w:r>
        <w:rPr>
          <w:rFonts w:cs="Times New Roman"/>
        </w:rPr>
        <w:t>90%</w:t>
      </w:r>
      <w:r>
        <w:rPr>
          <w:rFonts w:cs="Times New Roman"/>
        </w:rPr>
        <w:t>，含灰分降低</w:t>
      </w:r>
      <w:r>
        <w:rPr>
          <w:rFonts w:cs="Times New Roman"/>
        </w:rPr>
        <w:t>50%</w:t>
      </w:r>
      <w:r>
        <w:rPr>
          <w:rFonts w:cs="Times New Roman"/>
        </w:rPr>
        <w:t>～</w:t>
      </w:r>
      <w:r>
        <w:rPr>
          <w:rFonts w:cs="Times New Roman"/>
        </w:rPr>
        <w:t>80%</w:t>
      </w:r>
      <w:r>
        <w:rPr>
          <w:rFonts w:cs="Times New Roman"/>
        </w:rPr>
        <w:t>。除洗选脱硫外，还有煤的液化或气化加工脱硫，重油加氢脱硫等，但成本较高，应用范围有限。</w:t>
      </w:r>
    </w:p>
    <w:p w:rsidR="00D34576" w:rsidRDefault="001E691B">
      <w:pPr>
        <w:ind w:firstLine="482"/>
        <w:rPr>
          <w:rFonts w:cs="Times New Roman"/>
          <w:b/>
        </w:rPr>
      </w:pPr>
      <w:r>
        <w:rPr>
          <w:rFonts w:cs="Times New Roman"/>
          <w:b/>
        </w:rPr>
        <w:t>（</w:t>
      </w:r>
      <w:r>
        <w:rPr>
          <w:rFonts w:cs="Times New Roman"/>
          <w:b/>
        </w:rPr>
        <w:t>2</w:t>
      </w:r>
      <w:r>
        <w:rPr>
          <w:rFonts w:cs="Times New Roman"/>
          <w:b/>
        </w:rPr>
        <w:t>）燃烧中脱硫</w:t>
      </w:r>
    </w:p>
    <w:p w:rsidR="00D34576" w:rsidRDefault="001E691B">
      <w:pPr>
        <w:ind w:firstLine="480"/>
        <w:rPr>
          <w:rFonts w:cs="Times New Roman"/>
        </w:rPr>
      </w:pPr>
      <w:r>
        <w:rPr>
          <w:rFonts w:cs="Times New Roman"/>
        </w:rPr>
        <w:t>燃烧中脱硫一般是在煤燃烧时放入适量的脱硫剂，边燃烧、边脱硫，燃烧中炉内脱硫技术主要有炉内喷洒吸收剂技术和燃用固硫型煤技术及低氧燃烧技术。炉内喷洒吸收剂技术主要是循环流化床锅炉使用炉内喷钙脱硫，脱硫效率在</w:t>
      </w:r>
      <w:r>
        <w:rPr>
          <w:rFonts w:cs="Times New Roman"/>
        </w:rPr>
        <w:t>50%</w:t>
      </w:r>
      <w:r>
        <w:rPr>
          <w:rFonts w:cs="Times New Roman"/>
        </w:rPr>
        <w:t>～</w:t>
      </w:r>
      <w:r>
        <w:rPr>
          <w:rFonts w:cs="Times New Roman"/>
        </w:rPr>
        <w:t>70%</w:t>
      </w:r>
      <w:r>
        <w:rPr>
          <w:rFonts w:cs="Times New Roman"/>
        </w:rPr>
        <w:t>。固硫型煤技术是向煤粉中加入粘结剂和固硫剂，压制成具有一定形状的块状燃料，脱硫率可达</w:t>
      </w:r>
      <w:r>
        <w:rPr>
          <w:rFonts w:cs="Times New Roman"/>
        </w:rPr>
        <w:t>40%</w:t>
      </w:r>
      <w:r>
        <w:rPr>
          <w:rFonts w:cs="Times New Roman"/>
        </w:rPr>
        <w:t>～</w:t>
      </w:r>
      <w:r>
        <w:rPr>
          <w:rFonts w:cs="Times New Roman"/>
        </w:rPr>
        <w:t>60%</w:t>
      </w:r>
      <w:r>
        <w:rPr>
          <w:rFonts w:cs="Times New Roman"/>
        </w:rPr>
        <w:t>。低氧技术是在炉膛出口过剩空气系数为</w:t>
      </w:r>
      <w:r>
        <w:rPr>
          <w:rFonts w:cs="Times New Roman"/>
        </w:rPr>
        <w:t>1.03</w:t>
      </w:r>
      <w:r>
        <w:rPr>
          <w:rFonts w:cs="Times New Roman"/>
        </w:rPr>
        <w:t>～</w:t>
      </w:r>
      <w:r>
        <w:rPr>
          <w:rFonts w:cs="Times New Roman"/>
        </w:rPr>
        <w:t>1.05</w:t>
      </w:r>
      <w:r>
        <w:rPr>
          <w:rFonts w:cs="Times New Roman"/>
        </w:rPr>
        <w:t>的燃烧技术，减少</w:t>
      </w:r>
      <w:r>
        <w:rPr>
          <w:rFonts w:cs="Times New Roman"/>
        </w:rPr>
        <w:t>SO</w:t>
      </w:r>
      <w:r>
        <w:rPr>
          <w:rFonts w:cs="Times New Roman"/>
          <w:vertAlign w:val="subscript"/>
        </w:rPr>
        <w:t>2</w:t>
      </w:r>
      <w:r>
        <w:rPr>
          <w:rFonts w:cs="Times New Roman"/>
        </w:rPr>
        <w:t>和</w:t>
      </w:r>
      <w:r>
        <w:rPr>
          <w:rFonts w:cs="Times New Roman"/>
        </w:rPr>
        <w:t>SO</w:t>
      </w:r>
      <w:r>
        <w:rPr>
          <w:rFonts w:cs="Times New Roman"/>
          <w:vertAlign w:val="subscript"/>
        </w:rPr>
        <w:t>3</w:t>
      </w:r>
      <w:r>
        <w:rPr>
          <w:rFonts w:cs="Times New Roman"/>
        </w:rPr>
        <w:t>的形成，此种技术在平衡通风中难以实现，一般用于微正压的燃油炉。</w:t>
      </w:r>
    </w:p>
    <w:p w:rsidR="00D34576" w:rsidRDefault="001E691B">
      <w:pPr>
        <w:ind w:firstLine="482"/>
        <w:rPr>
          <w:rFonts w:cs="Times New Roman"/>
          <w:b/>
        </w:rPr>
      </w:pPr>
      <w:r>
        <w:rPr>
          <w:rFonts w:cs="Times New Roman"/>
          <w:b/>
        </w:rPr>
        <w:t>（</w:t>
      </w:r>
      <w:r>
        <w:rPr>
          <w:rFonts w:cs="Times New Roman"/>
          <w:b/>
        </w:rPr>
        <w:t>3</w:t>
      </w:r>
      <w:r>
        <w:rPr>
          <w:rFonts w:cs="Times New Roman"/>
          <w:b/>
        </w:rPr>
        <w:t>）燃烧后脱硫</w:t>
      </w:r>
    </w:p>
    <w:p w:rsidR="00D34576" w:rsidRDefault="001E691B">
      <w:pPr>
        <w:ind w:firstLine="480"/>
        <w:rPr>
          <w:rFonts w:cs="Times New Roman"/>
        </w:rPr>
      </w:pPr>
      <w:r>
        <w:rPr>
          <w:rFonts w:cs="Times New Roman"/>
        </w:rPr>
        <w:t>燃烧后脱硫技术是对燃烧排放气体的烟气脱硫技术，是目前应用的最广、规模最大，也是最行之有效的脱硫方法。按脱硫剂和脱硫产物的干湿状态又分为湿法、干法和半干半湿法三种工艺。</w:t>
      </w:r>
    </w:p>
    <w:p w:rsidR="00D34576" w:rsidRDefault="001E691B">
      <w:pPr>
        <w:ind w:firstLine="480"/>
        <w:rPr>
          <w:rFonts w:cs="Times New Roman"/>
        </w:rPr>
      </w:pPr>
      <w:r>
        <w:rPr>
          <w:rFonts w:ascii="宋体" w:hAnsi="宋体" w:cs="宋体" w:hint="eastAsia"/>
        </w:rPr>
        <w:t>①</w:t>
      </w:r>
      <w:r>
        <w:rPr>
          <w:rFonts w:cs="Times New Roman"/>
        </w:rPr>
        <w:t>干法脱硫技术</w:t>
      </w:r>
    </w:p>
    <w:p w:rsidR="00D34576" w:rsidRDefault="001E691B">
      <w:pPr>
        <w:ind w:firstLine="480"/>
        <w:rPr>
          <w:rFonts w:cs="Times New Roman"/>
        </w:rPr>
      </w:pPr>
      <w:r>
        <w:rPr>
          <w:rFonts w:cs="Times New Roman"/>
        </w:rPr>
        <w:t>一般采用可循环再生的吸附材料，来除掉烟气中的</w:t>
      </w:r>
      <w:r>
        <w:rPr>
          <w:rFonts w:cs="Times New Roman"/>
        </w:rPr>
        <w:t>SO</w:t>
      </w:r>
      <w:r>
        <w:rPr>
          <w:rFonts w:cs="Times New Roman"/>
          <w:vertAlign w:val="subscript"/>
        </w:rPr>
        <w:t>2</w:t>
      </w:r>
      <w:r>
        <w:rPr>
          <w:rFonts w:cs="Times New Roman"/>
        </w:rPr>
        <w:t>，用水清洗后可以重复使用。吸附装置脱硫的效率很高，并且烟气的温度很低，不会造成二次污染。一般吸附颗粒的大小有严格要求，避免因颗粒过大造成吸附口堵塞和中毒。弊端是吸附剂反复利用，清洗麻烦，花费较大。</w:t>
      </w:r>
    </w:p>
    <w:p w:rsidR="00D34576" w:rsidRDefault="001E691B">
      <w:pPr>
        <w:ind w:firstLine="480"/>
        <w:rPr>
          <w:rFonts w:cs="Times New Roman"/>
        </w:rPr>
      </w:pPr>
      <w:r>
        <w:rPr>
          <w:rFonts w:ascii="宋体" w:hAnsi="宋体" w:cs="宋体" w:hint="eastAsia"/>
        </w:rPr>
        <w:t>②</w:t>
      </w:r>
      <w:r>
        <w:rPr>
          <w:rFonts w:cs="Times New Roman"/>
        </w:rPr>
        <w:t>湿法脱硫技术</w:t>
      </w:r>
    </w:p>
    <w:p w:rsidR="00D34576" w:rsidRDefault="001E691B">
      <w:pPr>
        <w:ind w:firstLine="480"/>
        <w:rPr>
          <w:rFonts w:cs="Times New Roman"/>
        </w:rPr>
      </w:pPr>
      <w:r>
        <w:rPr>
          <w:rFonts w:cs="Times New Roman"/>
        </w:rPr>
        <w:t>较传统、技术较成熟有效的脱硫方法，应用范围最广，规模最大，全球范围内</w:t>
      </w:r>
      <w:r>
        <w:rPr>
          <w:rFonts w:cs="Times New Roman"/>
        </w:rPr>
        <w:t>85%</w:t>
      </w:r>
      <w:r>
        <w:rPr>
          <w:rFonts w:cs="Times New Roman"/>
        </w:rPr>
        <w:t>的脱硫装置都是湿法脱硫装置。一般不同的吸收剂决定着不同的湿法脱硫方法，常见的有石灰石法、石灰石</w:t>
      </w:r>
      <w:r>
        <w:rPr>
          <w:rFonts w:cs="Times New Roman"/>
        </w:rPr>
        <w:t>-</w:t>
      </w:r>
      <w:r>
        <w:rPr>
          <w:rFonts w:cs="Times New Roman"/>
        </w:rPr>
        <w:t>石膏法、双碱法、氧化镁法、氨法、氢氧化</w:t>
      </w:r>
      <w:r>
        <w:rPr>
          <w:rFonts w:cs="Times New Roman"/>
        </w:rPr>
        <w:lastRenderedPageBreak/>
        <w:t>钠法、海水法和亚硫酸钠循环吸收法等。此外膜法和微生物法还处在研究阶段，未正式投入使用。湿法脱硫等可以实现二氧化硫达到</w:t>
      </w:r>
      <w:r>
        <w:rPr>
          <w:rFonts w:cs="Times New Roman"/>
        </w:rPr>
        <w:t>50mg/m</w:t>
      </w:r>
      <w:r>
        <w:rPr>
          <w:rFonts w:cs="Times New Roman"/>
          <w:vertAlign w:val="superscript"/>
        </w:rPr>
        <w:t>3</w:t>
      </w:r>
      <w:r>
        <w:rPr>
          <w:rFonts w:cs="Times New Roman"/>
        </w:rPr>
        <w:t>以下。但湿法脱硫装置占地面积大、投资和运行成本高，对烟囱有一定的腐蚀作用，脱硫副产品需要处理。</w:t>
      </w:r>
    </w:p>
    <w:p w:rsidR="00D34576" w:rsidRDefault="001E691B">
      <w:pPr>
        <w:ind w:firstLine="480"/>
        <w:rPr>
          <w:rFonts w:cs="Times New Roman"/>
        </w:rPr>
      </w:pPr>
      <w:r>
        <w:rPr>
          <w:rFonts w:cs="Times New Roman"/>
        </w:rPr>
        <w:t>其中，石灰</w:t>
      </w:r>
      <w:r>
        <w:rPr>
          <w:rFonts w:cs="Times New Roman"/>
        </w:rPr>
        <w:t>/</w:t>
      </w:r>
      <w:r>
        <w:rPr>
          <w:rFonts w:cs="Times New Roman"/>
        </w:rPr>
        <w:t>石灰石</w:t>
      </w:r>
      <w:r>
        <w:rPr>
          <w:rFonts w:cs="Times New Roman"/>
        </w:rPr>
        <w:t>-</w:t>
      </w:r>
      <w:r>
        <w:rPr>
          <w:rFonts w:cs="Times New Roman"/>
        </w:rPr>
        <w:t>石膏法烟气脱硫技术是目前发达国家也是全世界应用数量最多、运行最稳定的烟气脱硫技术。石灰石</w:t>
      </w:r>
      <w:r>
        <w:rPr>
          <w:rFonts w:cs="Times New Roman"/>
        </w:rPr>
        <w:t>-</w:t>
      </w:r>
      <w:r>
        <w:rPr>
          <w:rFonts w:cs="Times New Roman"/>
        </w:rPr>
        <w:t>石膏湿法脱硫技术以含石灰石粉的浆液为吸收剂，吸收烟气中</w:t>
      </w:r>
      <w:r>
        <w:rPr>
          <w:rFonts w:cs="Times New Roman"/>
        </w:rPr>
        <w:t>SO</w:t>
      </w:r>
      <w:r>
        <w:rPr>
          <w:rFonts w:cs="Times New Roman"/>
          <w:vertAlign w:val="subscript"/>
        </w:rPr>
        <w:t>2</w:t>
      </w:r>
      <w:r>
        <w:rPr>
          <w:rFonts w:cs="Times New Roman"/>
        </w:rPr>
        <w:t>、</w:t>
      </w:r>
      <w:r>
        <w:rPr>
          <w:rFonts w:cs="Times New Roman"/>
        </w:rPr>
        <w:t>HF</w:t>
      </w:r>
      <w:r>
        <w:rPr>
          <w:rFonts w:cs="Times New Roman"/>
        </w:rPr>
        <w:t>和</w:t>
      </w:r>
      <w:r>
        <w:rPr>
          <w:rFonts w:cs="Times New Roman"/>
        </w:rPr>
        <w:t>HCL</w:t>
      </w:r>
      <w:r>
        <w:rPr>
          <w:rFonts w:cs="Times New Roman"/>
        </w:rPr>
        <w:t>等酸性气体。石灰石</w:t>
      </w:r>
      <w:r>
        <w:rPr>
          <w:rFonts w:cs="Times New Roman"/>
        </w:rPr>
        <w:t>-</w:t>
      </w:r>
      <w:r>
        <w:rPr>
          <w:rFonts w:cs="Times New Roman"/>
        </w:rPr>
        <w:t>石膏湿法脱硫技术成熟，可根据入口烟气条件和排放要求，通过改变物理传质系数或化学吸收效率等调节脱硫效率，可长期稳定运行并实现达标排放。脱硫效率为</w:t>
      </w:r>
      <w:r>
        <w:rPr>
          <w:rFonts w:cs="Times New Roman"/>
        </w:rPr>
        <w:t>95.0%</w:t>
      </w:r>
      <w:r>
        <w:rPr>
          <w:rFonts w:cs="Times New Roman"/>
        </w:rPr>
        <w:t>～</w:t>
      </w:r>
      <w:r>
        <w:rPr>
          <w:rFonts w:cs="Times New Roman"/>
        </w:rPr>
        <w:t>99.7%</w:t>
      </w:r>
      <w:r>
        <w:rPr>
          <w:rFonts w:cs="Times New Roman"/>
        </w:rPr>
        <w:t>，还可部分去除烟气中的</w:t>
      </w:r>
      <w:r>
        <w:rPr>
          <w:rFonts w:cs="Times New Roman"/>
        </w:rPr>
        <w:t>SO</w:t>
      </w:r>
      <w:r>
        <w:rPr>
          <w:rFonts w:cs="Times New Roman"/>
          <w:vertAlign w:val="subscript"/>
        </w:rPr>
        <w:t>3</w:t>
      </w:r>
      <w:r>
        <w:rPr>
          <w:rFonts w:cs="Times New Roman"/>
        </w:rPr>
        <w:t>、颗粒物和重金属。石灰石</w:t>
      </w:r>
      <w:r>
        <w:rPr>
          <w:rFonts w:cs="Times New Roman"/>
        </w:rPr>
        <w:t>-</w:t>
      </w:r>
      <w:r>
        <w:rPr>
          <w:rFonts w:cs="Times New Roman"/>
        </w:rPr>
        <w:t>石膏法占地面积较大，一次性建设投资大。</w:t>
      </w:r>
    </w:p>
    <w:p w:rsidR="00D34576" w:rsidRDefault="001E691B">
      <w:pPr>
        <w:ind w:firstLine="480"/>
        <w:rPr>
          <w:rFonts w:cs="Times New Roman"/>
        </w:rPr>
      </w:pPr>
      <w:r>
        <w:rPr>
          <w:rFonts w:cs="Times New Roman"/>
        </w:rPr>
        <w:t>双碱法是可溶性的碱在塔内与二氧化硫反应生成可溶性盐，在塔内添加脱硫剂进行再生，并经过絮凝、沉淀、除渣等操作后将清液返回吸收塔重新吸收</w:t>
      </w:r>
      <w:r>
        <w:rPr>
          <w:rFonts w:cs="Times New Roman"/>
        </w:rPr>
        <w:t>SO</w:t>
      </w:r>
      <w:r>
        <w:rPr>
          <w:rFonts w:cs="Times New Roman"/>
          <w:vertAlign w:val="subscript"/>
        </w:rPr>
        <w:t>2</w:t>
      </w:r>
      <w:r>
        <w:rPr>
          <w:rFonts w:cs="Times New Roman"/>
        </w:rPr>
        <w:t>。双碱法脱硫效率高</w:t>
      </w:r>
      <w:r>
        <w:rPr>
          <w:rFonts w:cs="Times New Roman"/>
        </w:rPr>
        <w:t>(</w:t>
      </w:r>
      <w:r>
        <w:rPr>
          <w:rFonts w:cs="Times New Roman"/>
        </w:rPr>
        <w:t>大于</w:t>
      </w:r>
      <w:r>
        <w:rPr>
          <w:rFonts w:cs="Times New Roman"/>
        </w:rPr>
        <w:t>80%)</w:t>
      </w:r>
      <w:r>
        <w:rPr>
          <w:rFonts w:cs="Times New Roman"/>
        </w:rPr>
        <w:t>，但系统比较复杂，占地面积较大。</w:t>
      </w:r>
    </w:p>
    <w:p w:rsidR="00D34576" w:rsidRDefault="001E691B">
      <w:pPr>
        <w:ind w:firstLine="480"/>
        <w:rPr>
          <w:rFonts w:cs="Times New Roman"/>
        </w:rPr>
      </w:pPr>
      <w:r>
        <w:rPr>
          <w:rFonts w:cs="Times New Roman"/>
        </w:rPr>
        <w:t>氧化镁法是用氧化镁熟化后生成的乳液作为吸收剂吸收</w:t>
      </w:r>
      <w:r>
        <w:rPr>
          <w:rFonts w:cs="Times New Roman"/>
        </w:rPr>
        <w:t>SO</w:t>
      </w:r>
      <w:r>
        <w:rPr>
          <w:rFonts w:cs="Times New Roman"/>
          <w:vertAlign w:val="subscript"/>
        </w:rPr>
        <w:t>2</w:t>
      </w:r>
      <w:r>
        <w:rPr>
          <w:rFonts w:cs="Times New Roman"/>
        </w:rPr>
        <w:t>。氧化镁法脱硫效率高</w:t>
      </w:r>
      <w:r>
        <w:rPr>
          <w:rFonts w:cs="Times New Roman"/>
        </w:rPr>
        <w:t>(</w:t>
      </w:r>
      <w:r>
        <w:rPr>
          <w:rFonts w:cs="Times New Roman"/>
        </w:rPr>
        <w:t>大于</w:t>
      </w:r>
      <w:r>
        <w:rPr>
          <w:rFonts w:cs="Times New Roman"/>
        </w:rPr>
        <w:t>80%)</w:t>
      </w:r>
      <w:r>
        <w:rPr>
          <w:rFonts w:cs="Times New Roman"/>
        </w:rPr>
        <w:t>，低液气比、低能耗、运行稳定可靠。</w:t>
      </w:r>
    </w:p>
    <w:p w:rsidR="00D34576" w:rsidRDefault="001E691B">
      <w:pPr>
        <w:ind w:firstLine="480"/>
        <w:rPr>
          <w:rFonts w:cs="Times New Roman"/>
        </w:rPr>
      </w:pPr>
      <w:r>
        <w:rPr>
          <w:rFonts w:cs="Times New Roman"/>
        </w:rPr>
        <w:t>烟气循环流化床脱硫技术利用循环流化床反应器，通过吸收塔内与塔外的吸收剂的多次循环，增加吸收剂与烟气接触时间，提高脱硫效率和吸收剂的利用率。烟气循环流化床脱硫技术具有工艺流程简洁、占地面积小、节能节水等特点。脱硫效率为</w:t>
      </w:r>
      <w:r>
        <w:rPr>
          <w:rFonts w:cs="Times New Roman"/>
        </w:rPr>
        <w:t>93%</w:t>
      </w:r>
      <w:r>
        <w:rPr>
          <w:rFonts w:cs="Times New Roman"/>
        </w:rPr>
        <w:t>～</w:t>
      </w:r>
      <w:r>
        <w:rPr>
          <w:rFonts w:cs="Times New Roman"/>
        </w:rPr>
        <w:t>98%</w:t>
      </w:r>
      <w:r>
        <w:rPr>
          <w:rFonts w:cs="Times New Roman"/>
        </w:rPr>
        <w:t>，吸收塔入口</w:t>
      </w:r>
      <w:r>
        <w:rPr>
          <w:rFonts w:cs="Times New Roman"/>
        </w:rPr>
        <w:t>SO</w:t>
      </w:r>
      <w:r>
        <w:rPr>
          <w:rFonts w:cs="Times New Roman"/>
          <w:vertAlign w:val="subscript"/>
        </w:rPr>
        <w:t>2</w:t>
      </w:r>
      <w:r>
        <w:rPr>
          <w:rFonts w:cs="Times New Roman"/>
        </w:rPr>
        <w:t>浓度低于</w:t>
      </w:r>
      <w:r>
        <w:rPr>
          <w:rFonts w:cs="Times New Roman"/>
        </w:rPr>
        <w:t>3000mg/m</w:t>
      </w:r>
      <w:r>
        <w:rPr>
          <w:rFonts w:cs="Times New Roman"/>
          <w:vertAlign w:val="superscript"/>
        </w:rPr>
        <w:t>3</w:t>
      </w:r>
      <w:r>
        <w:rPr>
          <w:rFonts w:cs="Times New Roman"/>
        </w:rPr>
        <w:t>时出口</w:t>
      </w:r>
      <w:r>
        <w:rPr>
          <w:rFonts w:cs="Times New Roman"/>
        </w:rPr>
        <w:t>SO</w:t>
      </w:r>
      <w:r>
        <w:rPr>
          <w:rFonts w:cs="Times New Roman"/>
          <w:vertAlign w:val="subscript"/>
        </w:rPr>
        <w:t>2</w:t>
      </w:r>
      <w:r>
        <w:rPr>
          <w:rFonts w:cs="Times New Roman"/>
        </w:rPr>
        <w:t>浓度可达到</w:t>
      </w:r>
      <w:r>
        <w:rPr>
          <w:rFonts w:cs="Times New Roman"/>
        </w:rPr>
        <w:t>100mg/m</w:t>
      </w:r>
      <w:r>
        <w:rPr>
          <w:rFonts w:cs="Times New Roman"/>
          <w:vertAlign w:val="superscript"/>
        </w:rPr>
        <w:t>3</w:t>
      </w:r>
      <w:r>
        <w:rPr>
          <w:rFonts w:cs="Times New Roman"/>
        </w:rPr>
        <w:t>以下，入口</w:t>
      </w:r>
      <w:r>
        <w:rPr>
          <w:rFonts w:cs="Times New Roman"/>
        </w:rPr>
        <w:t>SO</w:t>
      </w:r>
      <w:r>
        <w:rPr>
          <w:rFonts w:cs="Times New Roman"/>
          <w:vertAlign w:val="subscript"/>
        </w:rPr>
        <w:t>2</w:t>
      </w:r>
      <w:r>
        <w:rPr>
          <w:rFonts w:cs="Times New Roman"/>
        </w:rPr>
        <w:t>浓度低于</w:t>
      </w:r>
      <w:r>
        <w:rPr>
          <w:rFonts w:cs="Times New Roman"/>
        </w:rPr>
        <w:t>1500mg/m</w:t>
      </w:r>
      <w:r>
        <w:rPr>
          <w:rFonts w:cs="Times New Roman"/>
          <w:vertAlign w:val="superscript"/>
        </w:rPr>
        <w:t>3</w:t>
      </w:r>
      <w:r>
        <w:rPr>
          <w:rFonts w:cs="Times New Roman"/>
        </w:rPr>
        <w:t>时出口</w:t>
      </w:r>
      <w:r>
        <w:rPr>
          <w:rFonts w:cs="Times New Roman"/>
        </w:rPr>
        <w:t>SO</w:t>
      </w:r>
      <w:r>
        <w:rPr>
          <w:rFonts w:cs="Times New Roman"/>
          <w:vertAlign w:val="subscript"/>
        </w:rPr>
        <w:t>2</w:t>
      </w:r>
      <w:r>
        <w:rPr>
          <w:rFonts w:cs="Times New Roman"/>
        </w:rPr>
        <w:t>浓度可达到</w:t>
      </w:r>
      <w:r>
        <w:rPr>
          <w:rFonts w:cs="Times New Roman"/>
        </w:rPr>
        <w:t>35mg/m</w:t>
      </w:r>
      <w:r>
        <w:rPr>
          <w:rFonts w:cs="Times New Roman"/>
          <w:vertAlign w:val="superscript"/>
        </w:rPr>
        <w:t>3</w:t>
      </w:r>
      <w:r>
        <w:rPr>
          <w:rFonts w:cs="Times New Roman"/>
        </w:rPr>
        <w:t>以下。</w:t>
      </w:r>
    </w:p>
    <w:p w:rsidR="00D34576" w:rsidRDefault="001E691B">
      <w:pPr>
        <w:ind w:firstLine="480"/>
        <w:rPr>
          <w:rFonts w:cs="Times New Roman"/>
        </w:rPr>
      </w:pPr>
      <w:r>
        <w:rPr>
          <w:rFonts w:cs="Times New Roman"/>
        </w:rPr>
        <w:t>氨法脱硫技术是溶解于水中的氨与烟气中的</w:t>
      </w:r>
      <w:r>
        <w:rPr>
          <w:rFonts w:cs="Times New Roman"/>
        </w:rPr>
        <w:t>SO</w:t>
      </w:r>
      <w:r>
        <w:rPr>
          <w:rFonts w:cs="Times New Roman"/>
          <w:vertAlign w:val="subscript"/>
        </w:rPr>
        <w:t>2</w:t>
      </w:r>
      <w:r>
        <w:rPr>
          <w:rFonts w:cs="Times New Roman"/>
        </w:rPr>
        <w:t>发生反应，最终副产品为硫酸铵。氨法脱硫效率高、无废渣排放、低液气比、低能耗，适用于高硫煤，可在较小的液气比条件下实现</w:t>
      </w:r>
      <w:r>
        <w:rPr>
          <w:rFonts w:cs="Times New Roman"/>
        </w:rPr>
        <w:t>95%</w:t>
      </w:r>
      <w:r>
        <w:rPr>
          <w:rFonts w:cs="Times New Roman"/>
        </w:rPr>
        <w:t>以上的脱硫效率，但要求入口烟气含尘量小于</w:t>
      </w:r>
      <w:r>
        <w:rPr>
          <w:rFonts w:cs="Times New Roman"/>
        </w:rPr>
        <w:t>35mg/m</w:t>
      </w:r>
      <w:r>
        <w:rPr>
          <w:rFonts w:cs="Times New Roman"/>
          <w:vertAlign w:val="superscript"/>
        </w:rPr>
        <w:t>3</w:t>
      </w:r>
      <w:r>
        <w:rPr>
          <w:rFonts w:cs="Times New Roman"/>
        </w:rPr>
        <w:t>。副产品硫酸铵作为化肥原料，可实现资源回收利用。脱硫效率为</w:t>
      </w:r>
      <w:r>
        <w:rPr>
          <w:rFonts w:cs="Times New Roman"/>
        </w:rPr>
        <w:t>95.0%</w:t>
      </w:r>
      <w:r>
        <w:rPr>
          <w:rFonts w:cs="Times New Roman"/>
        </w:rPr>
        <w:t>～</w:t>
      </w:r>
      <w:r>
        <w:rPr>
          <w:rFonts w:cs="Times New Roman"/>
        </w:rPr>
        <w:t>99.7%</w:t>
      </w:r>
      <w:r>
        <w:rPr>
          <w:rFonts w:cs="Times New Roman"/>
        </w:rPr>
        <w:t>。</w:t>
      </w:r>
    </w:p>
    <w:p w:rsidR="00D34576" w:rsidRDefault="001E691B">
      <w:pPr>
        <w:ind w:firstLine="480"/>
        <w:rPr>
          <w:rFonts w:cs="Times New Roman"/>
        </w:rPr>
      </w:pPr>
      <w:r>
        <w:rPr>
          <w:rFonts w:ascii="宋体" w:hAnsi="宋体" w:cs="宋体" w:hint="eastAsia"/>
        </w:rPr>
        <w:t>③</w:t>
      </w:r>
      <w:r>
        <w:rPr>
          <w:rFonts w:cs="Times New Roman"/>
        </w:rPr>
        <w:t>半干半湿法脱硫技术</w:t>
      </w:r>
    </w:p>
    <w:p w:rsidR="00D34576" w:rsidRDefault="001E691B">
      <w:pPr>
        <w:ind w:firstLine="480"/>
        <w:rPr>
          <w:rFonts w:cs="Times New Roman"/>
        </w:rPr>
      </w:pPr>
      <w:r>
        <w:rPr>
          <w:rFonts w:cs="Times New Roman"/>
        </w:rPr>
        <w:t>技术特点是采用石灰作为脱硫剂，循环利用脱硫灰中的碱性物质。由锅炉出来的烟气进入烟道，与蒸汽输送的脱硫剂、脱硫灰混合，并进入脱硫反应塔，在烟道和脱硫塔内分别设有水雾喷嘴，烟气在塔内与水雾、脱硫剂、脱硫灰接触，</w:t>
      </w:r>
      <w:r>
        <w:rPr>
          <w:rFonts w:cs="Times New Roman"/>
        </w:rPr>
        <w:lastRenderedPageBreak/>
        <w:t>实现气、液、固三相的充分混合，达到烟气脱硫目的。</w:t>
      </w:r>
    </w:p>
    <w:p w:rsidR="00D34576" w:rsidRDefault="001E691B">
      <w:pPr>
        <w:pStyle w:val="a9"/>
        <w:ind w:firstLine="420"/>
        <w:rPr>
          <w:rFonts w:cs="Times New Roman"/>
          <w:kern w:val="0"/>
          <w:szCs w:val="21"/>
        </w:rPr>
      </w:pPr>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15</w:t>
      </w:r>
      <w:r>
        <w:rPr>
          <w:rFonts w:cs="Times New Roman"/>
        </w:rPr>
        <w:fldChar w:fldCharType="end"/>
      </w:r>
      <w:r>
        <w:rPr>
          <w:rFonts w:cs="Times New Roman"/>
        </w:rPr>
        <w:t xml:space="preserve">  </w:t>
      </w:r>
      <w:r>
        <w:rPr>
          <w:rFonts w:cs="Times New Roman"/>
          <w:kern w:val="0"/>
          <w:szCs w:val="21"/>
        </w:rPr>
        <w:t>脱硫技术比较</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3"/>
        <w:gridCol w:w="3828"/>
        <w:gridCol w:w="1282"/>
        <w:gridCol w:w="1989"/>
      </w:tblGrid>
      <w:tr w:rsidR="00D34576">
        <w:trPr>
          <w:trHeight w:val="397"/>
          <w:tblHeader/>
        </w:trPr>
        <w:tc>
          <w:tcPr>
            <w:tcW w:w="5251" w:type="dxa"/>
            <w:gridSpan w:val="2"/>
            <w:vAlign w:val="center"/>
          </w:tcPr>
          <w:p w:rsidR="00D34576" w:rsidRDefault="001E691B">
            <w:pPr>
              <w:pStyle w:val="af5"/>
              <w:rPr>
                <w:rFonts w:cs="Times New Roman"/>
              </w:rPr>
            </w:pPr>
            <w:r>
              <w:rPr>
                <w:rFonts w:cs="Times New Roman"/>
              </w:rPr>
              <w:t>脱硫技术</w:t>
            </w:r>
          </w:p>
        </w:tc>
        <w:tc>
          <w:tcPr>
            <w:tcW w:w="1282" w:type="dxa"/>
            <w:vAlign w:val="center"/>
          </w:tcPr>
          <w:p w:rsidR="00D34576" w:rsidRDefault="001E691B">
            <w:pPr>
              <w:pStyle w:val="af5"/>
              <w:rPr>
                <w:rFonts w:cs="Times New Roman"/>
              </w:rPr>
            </w:pPr>
            <w:r>
              <w:rPr>
                <w:rFonts w:cs="Times New Roman"/>
              </w:rPr>
              <w:t>脱硫率</w:t>
            </w:r>
            <w:r>
              <w:rPr>
                <w:rFonts w:cs="Times New Roman"/>
              </w:rPr>
              <w:t>%</w:t>
            </w:r>
          </w:p>
        </w:tc>
        <w:tc>
          <w:tcPr>
            <w:tcW w:w="1989" w:type="dxa"/>
            <w:tcBorders>
              <w:right w:val="single" w:sz="4" w:space="0" w:color="auto"/>
            </w:tcBorders>
            <w:vAlign w:val="center"/>
          </w:tcPr>
          <w:p w:rsidR="00D34576" w:rsidRDefault="001E691B">
            <w:pPr>
              <w:pStyle w:val="af5"/>
              <w:rPr>
                <w:rFonts w:cs="Times New Roman"/>
              </w:rPr>
            </w:pPr>
            <w:r>
              <w:rPr>
                <w:rFonts w:cs="Times New Roman"/>
              </w:rPr>
              <w:t>脱硫剂</w:t>
            </w:r>
          </w:p>
        </w:tc>
      </w:tr>
      <w:tr w:rsidR="00D34576">
        <w:trPr>
          <w:trHeight w:val="397"/>
        </w:trPr>
        <w:tc>
          <w:tcPr>
            <w:tcW w:w="1423" w:type="dxa"/>
            <w:vMerge w:val="restart"/>
            <w:vAlign w:val="center"/>
          </w:tcPr>
          <w:p w:rsidR="00D34576" w:rsidRDefault="001E691B">
            <w:pPr>
              <w:pStyle w:val="af5"/>
              <w:rPr>
                <w:rFonts w:cs="Times New Roman"/>
              </w:rPr>
            </w:pPr>
            <w:r>
              <w:rPr>
                <w:rFonts w:cs="Times New Roman"/>
              </w:rPr>
              <w:t>炉前脱硫</w:t>
            </w:r>
          </w:p>
        </w:tc>
        <w:tc>
          <w:tcPr>
            <w:tcW w:w="3828" w:type="dxa"/>
            <w:vAlign w:val="center"/>
          </w:tcPr>
          <w:p w:rsidR="00D34576" w:rsidRDefault="001E691B">
            <w:pPr>
              <w:pStyle w:val="af5"/>
              <w:rPr>
                <w:rFonts w:cs="Times New Roman"/>
              </w:rPr>
            </w:pPr>
            <w:r>
              <w:rPr>
                <w:rFonts w:cs="Times New Roman"/>
              </w:rPr>
              <w:t>机械浮选（</w:t>
            </w:r>
            <w:r>
              <w:rPr>
                <w:rFonts w:cs="Times New Roman"/>
              </w:rPr>
              <w:t>MF</w:t>
            </w:r>
            <w:r>
              <w:rPr>
                <w:rFonts w:cs="Times New Roman"/>
              </w:rPr>
              <w:t>）</w:t>
            </w:r>
          </w:p>
        </w:tc>
        <w:tc>
          <w:tcPr>
            <w:tcW w:w="1282" w:type="dxa"/>
            <w:vAlign w:val="center"/>
          </w:tcPr>
          <w:p w:rsidR="00D34576" w:rsidRDefault="001E691B">
            <w:pPr>
              <w:pStyle w:val="af5"/>
              <w:rPr>
                <w:rFonts w:cs="Times New Roman"/>
              </w:rPr>
            </w:pPr>
            <w:r>
              <w:rPr>
                <w:rFonts w:cs="Times New Roman"/>
              </w:rPr>
              <w:t>40</w:t>
            </w:r>
          </w:p>
        </w:tc>
        <w:tc>
          <w:tcPr>
            <w:tcW w:w="1989" w:type="dxa"/>
            <w:tcBorders>
              <w:bottom w:val="single" w:sz="4" w:space="0" w:color="auto"/>
            </w:tcBorders>
            <w:vAlign w:val="center"/>
          </w:tcPr>
          <w:p w:rsidR="00D34576" w:rsidRDefault="001E691B">
            <w:pPr>
              <w:pStyle w:val="af5"/>
              <w:rPr>
                <w:rFonts w:cs="Times New Roman"/>
              </w:rPr>
            </w:pPr>
            <w:r>
              <w:rPr>
                <w:rFonts w:cs="Times New Roman"/>
              </w:rPr>
              <w:t>水</w:t>
            </w:r>
          </w:p>
        </w:tc>
      </w:tr>
      <w:tr w:rsidR="00D34576">
        <w:trPr>
          <w:trHeight w:val="397"/>
        </w:trPr>
        <w:tc>
          <w:tcPr>
            <w:tcW w:w="1423" w:type="dxa"/>
            <w:vMerge/>
            <w:vAlign w:val="center"/>
          </w:tcPr>
          <w:p w:rsidR="00D34576" w:rsidRDefault="00D34576">
            <w:pPr>
              <w:pStyle w:val="af5"/>
              <w:rPr>
                <w:rFonts w:cs="Times New Roman"/>
              </w:rPr>
            </w:pPr>
          </w:p>
        </w:tc>
        <w:tc>
          <w:tcPr>
            <w:tcW w:w="3828" w:type="dxa"/>
            <w:vAlign w:val="center"/>
          </w:tcPr>
          <w:p w:rsidR="00D34576" w:rsidRDefault="001E691B">
            <w:pPr>
              <w:pStyle w:val="af5"/>
              <w:rPr>
                <w:rFonts w:cs="Times New Roman"/>
              </w:rPr>
            </w:pPr>
            <w:r>
              <w:rPr>
                <w:rFonts w:cs="Times New Roman"/>
              </w:rPr>
              <w:t>煤气化</w:t>
            </w:r>
          </w:p>
        </w:tc>
        <w:tc>
          <w:tcPr>
            <w:tcW w:w="1282" w:type="dxa"/>
            <w:vAlign w:val="center"/>
          </w:tcPr>
          <w:p w:rsidR="00D34576" w:rsidRDefault="001E691B">
            <w:pPr>
              <w:pStyle w:val="af5"/>
              <w:rPr>
                <w:rFonts w:cs="Times New Roman"/>
              </w:rPr>
            </w:pPr>
            <w:r>
              <w:rPr>
                <w:rFonts w:cs="Times New Roman"/>
              </w:rPr>
              <w:t>98</w:t>
            </w:r>
            <w:r>
              <w:rPr>
                <w:rFonts w:cs="Times New Roman"/>
              </w:rPr>
              <w:t>以上</w:t>
            </w:r>
          </w:p>
        </w:tc>
        <w:tc>
          <w:tcPr>
            <w:tcW w:w="1989" w:type="dxa"/>
            <w:vAlign w:val="center"/>
          </w:tcPr>
          <w:p w:rsidR="00D34576" w:rsidRDefault="001E691B">
            <w:pPr>
              <w:pStyle w:val="af5"/>
              <w:rPr>
                <w:rFonts w:cs="Times New Roman"/>
              </w:rPr>
            </w:pPr>
            <w:r>
              <w:rPr>
                <w:rFonts w:cs="Times New Roman"/>
              </w:rPr>
              <w:t>精制</w:t>
            </w:r>
          </w:p>
        </w:tc>
      </w:tr>
      <w:tr w:rsidR="00D34576">
        <w:trPr>
          <w:trHeight w:val="397"/>
        </w:trPr>
        <w:tc>
          <w:tcPr>
            <w:tcW w:w="1423" w:type="dxa"/>
            <w:vMerge w:val="restart"/>
            <w:vAlign w:val="center"/>
          </w:tcPr>
          <w:p w:rsidR="00D34576" w:rsidRDefault="001E691B">
            <w:pPr>
              <w:pStyle w:val="af5"/>
              <w:rPr>
                <w:rFonts w:cs="Times New Roman"/>
              </w:rPr>
            </w:pPr>
            <w:r>
              <w:rPr>
                <w:rFonts w:cs="Times New Roman"/>
              </w:rPr>
              <w:t>炉内脱硫</w:t>
            </w:r>
          </w:p>
        </w:tc>
        <w:tc>
          <w:tcPr>
            <w:tcW w:w="3828" w:type="dxa"/>
            <w:vAlign w:val="center"/>
          </w:tcPr>
          <w:p w:rsidR="00D34576" w:rsidRDefault="001E691B">
            <w:pPr>
              <w:pStyle w:val="af5"/>
              <w:rPr>
                <w:rFonts w:cs="Times New Roman"/>
              </w:rPr>
            </w:pPr>
            <w:r>
              <w:rPr>
                <w:rFonts w:cs="Times New Roman"/>
              </w:rPr>
              <w:t>型煤</w:t>
            </w:r>
          </w:p>
        </w:tc>
        <w:tc>
          <w:tcPr>
            <w:tcW w:w="1282" w:type="dxa"/>
            <w:vAlign w:val="center"/>
          </w:tcPr>
          <w:p w:rsidR="00D34576" w:rsidRDefault="001E691B">
            <w:pPr>
              <w:pStyle w:val="af5"/>
              <w:rPr>
                <w:rFonts w:cs="Times New Roman"/>
              </w:rPr>
            </w:pPr>
            <w:r>
              <w:rPr>
                <w:rFonts w:cs="Times New Roman"/>
              </w:rPr>
              <w:t>40-60</w:t>
            </w:r>
          </w:p>
        </w:tc>
        <w:tc>
          <w:tcPr>
            <w:tcW w:w="1989" w:type="dxa"/>
            <w:vAlign w:val="center"/>
          </w:tcPr>
          <w:p w:rsidR="00D34576" w:rsidRDefault="001E691B">
            <w:pPr>
              <w:pStyle w:val="af5"/>
              <w:rPr>
                <w:rFonts w:cs="Times New Roman"/>
              </w:rPr>
            </w:pPr>
            <w:r>
              <w:rPr>
                <w:rFonts w:cs="Times New Roman"/>
              </w:rPr>
              <w:t>无机粘结剂</w:t>
            </w:r>
          </w:p>
        </w:tc>
      </w:tr>
      <w:tr w:rsidR="00D34576">
        <w:trPr>
          <w:trHeight w:val="397"/>
        </w:trPr>
        <w:tc>
          <w:tcPr>
            <w:tcW w:w="1423" w:type="dxa"/>
            <w:vMerge/>
            <w:vAlign w:val="center"/>
          </w:tcPr>
          <w:p w:rsidR="00D34576" w:rsidRDefault="00D34576">
            <w:pPr>
              <w:pStyle w:val="af5"/>
              <w:rPr>
                <w:rFonts w:cs="Times New Roman"/>
              </w:rPr>
            </w:pPr>
          </w:p>
        </w:tc>
        <w:tc>
          <w:tcPr>
            <w:tcW w:w="3828" w:type="dxa"/>
            <w:vAlign w:val="center"/>
          </w:tcPr>
          <w:p w:rsidR="00D34576" w:rsidRDefault="001E691B">
            <w:pPr>
              <w:pStyle w:val="af5"/>
              <w:rPr>
                <w:rFonts w:cs="Times New Roman"/>
              </w:rPr>
            </w:pPr>
            <w:r>
              <w:rPr>
                <w:rFonts w:cs="Times New Roman"/>
              </w:rPr>
              <w:t>炉内喷钙</w:t>
            </w:r>
          </w:p>
        </w:tc>
        <w:tc>
          <w:tcPr>
            <w:tcW w:w="1282" w:type="dxa"/>
            <w:vAlign w:val="center"/>
          </w:tcPr>
          <w:p w:rsidR="00D34576" w:rsidRDefault="001E691B">
            <w:pPr>
              <w:pStyle w:val="af5"/>
              <w:rPr>
                <w:rFonts w:cs="Times New Roman"/>
              </w:rPr>
            </w:pPr>
            <w:r>
              <w:rPr>
                <w:rFonts w:cs="Times New Roman"/>
              </w:rPr>
              <w:t>50-80</w:t>
            </w:r>
          </w:p>
        </w:tc>
        <w:tc>
          <w:tcPr>
            <w:tcW w:w="1989" w:type="dxa"/>
            <w:vAlign w:val="center"/>
          </w:tcPr>
          <w:p w:rsidR="00D34576" w:rsidRDefault="001E691B">
            <w:pPr>
              <w:pStyle w:val="af5"/>
              <w:rPr>
                <w:rFonts w:cs="Times New Roman"/>
              </w:rPr>
            </w:pPr>
            <w:r>
              <w:rPr>
                <w:rFonts w:cs="Times New Roman"/>
              </w:rPr>
              <w:t>石灰石或石灰</w:t>
            </w:r>
          </w:p>
        </w:tc>
      </w:tr>
      <w:tr w:rsidR="00D34576">
        <w:trPr>
          <w:trHeight w:val="397"/>
        </w:trPr>
        <w:tc>
          <w:tcPr>
            <w:tcW w:w="1423" w:type="dxa"/>
            <w:vMerge/>
            <w:vAlign w:val="center"/>
          </w:tcPr>
          <w:p w:rsidR="00D34576" w:rsidRDefault="00D34576">
            <w:pPr>
              <w:pStyle w:val="af5"/>
              <w:rPr>
                <w:rFonts w:cs="Times New Roman"/>
              </w:rPr>
            </w:pPr>
          </w:p>
        </w:tc>
        <w:tc>
          <w:tcPr>
            <w:tcW w:w="3828" w:type="dxa"/>
            <w:vAlign w:val="center"/>
          </w:tcPr>
          <w:p w:rsidR="00D34576" w:rsidRDefault="001E691B">
            <w:pPr>
              <w:pStyle w:val="af5"/>
              <w:rPr>
                <w:rFonts w:cs="Times New Roman"/>
              </w:rPr>
            </w:pPr>
            <w:r>
              <w:rPr>
                <w:rFonts w:cs="Times New Roman"/>
              </w:rPr>
              <w:t>循环流化床（</w:t>
            </w:r>
            <w:r>
              <w:rPr>
                <w:rFonts w:cs="Times New Roman"/>
              </w:rPr>
              <w:t>CFBC</w:t>
            </w:r>
            <w:r>
              <w:rPr>
                <w:rFonts w:cs="Times New Roman"/>
              </w:rPr>
              <w:t>）</w:t>
            </w:r>
          </w:p>
        </w:tc>
        <w:tc>
          <w:tcPr>
            <w:tcW w:w="1282" w:type="dxa"/>
            <w:vAlign w:val="center"/>
          </w:tcPr>
          <w:p w:rsidR="00D34576" w:rsidRDefault="001E691B">
            <w:pPr>
              <w:pStyle w:val="af5"/>
              <w:rPr>
                <w:rFonts w:cs="Times New Roman"/>
              </w:rPr>
            </w:pPr>
            <w:r>
              <w:rPr>
                <w:rFonts w:cs="Times New Roman"/>
              </w:rPr>
              <w:t>93-98</w:t>
            </w:r>
          </w:p>
        </w:tc>
        <w:tc>
          <w:tcPr>
            <w:tcW w:w="1989" w:type="dxa"/>
            <w:vAlign w:val="center"/>
          </w:tcPr>
          <w:p w:rsidR="00D34576" w:rsidRDefault="001E691B">
            <w:pPr>
              <w:pStyle w:val="af5"/>
              <w:rPr>
                <w:rFonts w:cs="Times New Roman"/>
              </w:rPr>
            </w:pPr>
            <w:r>
              <w:rPr>
                <w:rFonts w:cs="Times New Roman"/>
              </w:rPr>
              <w:t>石灰石</w:t>
            </w:r>
          </w:p>
        </w:tc>
      </w:tr>
      <w:tr w:rsidR="00D34576">
        <w:trPr>
          <w:trHeight w:val="397"/>
        </w:trPr>
        <w:tc>
          <w:tcPr>
            <w:tcW w:w="1423" w:type="dxa"/>
            <w:vMerge w:val="restart"/>
            <w:vAlign w:val="center"/>
          </w:tcPr>
          <w:p w:rsidR="00D34576" w:rsidRDefault="001E691B">
            <w:pPr>
              <w:pStyle w:val="af5"/>
              <w:rPr>
                <w:rFonts w:cs="Times New Roman"/>
              </w:rPr>
            </w:pPr>
            <w:r>
              <w:rPr>
                <w:rFonts w:cs="Times New Roman"/>
              </w:rPr>
              <w:t>烟气脱硫</w:t>
            </w:r>
          </w:p>
        </w:tc>
        <w:tc>
          <w:tcPr>
            <w:tcW w:w="3828" w:type="dxa"/>
            <w:vAlign w:val="center"/>
          </w:tcPr>
          <w:p w:rsidR="00D34576" w:rsidRDefault="001E691B">
            <w:pPr>
              <w:pStyle w:val="af5"/>
              <w:rPr>
                <w:rFonts w:cs="Times New Roman"/>
              </w:rPr>
            </w:pPr>
            <w:r>
              <w:rPr>
                <w:rFonts w:cs="Times New Roman"/>
              </w:rPr>
              <w:t>双碱法（</w:t>
            </w:r>
            <w:r>
              <w:rPr>
                <w:rFonts w:cs="Times New Roman"/>
              </w:rPr>
              <w:t>DA</w:t>
            </w:r>
            <w:r>
              <w:rPr>
                <w:rFonts w:cs="Times New Roman"/>
              </w:rPr>
              <w:t>）</w:t>
            </w:r>
          </w:p>
        </w:tc>
        <w:tc>
          <w:tcPr>
            <w:tcW w:w="1282" w:type="dxa"/>
            <w:vAlign w:val="center"/>
          </w:tcPr>
          <w:p w:rsidR="00D34576" w:rsidRDefault="001E691B">
            <w:pPr>
              <w:pStyle w:val="af5"/>
              <w:rPr>
                <w:rFonts w:cs="Times New Roman"/>
              </w:rPr>
            </w:pPr>
            <w:r>
              <w:rPr>
                <w:rFonts w:cs="Times New Roman"/>
              </w:rPr>
              <w:t>＞</w:t>
            </w:r>
            <w:r>
              <w:rPr>
                <w:rFonts w:cs="Times New Roman"/>
              </w:rPr>
              <w:t>80</w:t>
            </w:r>
          </w:p>
        </w:tc>
        <w:tc>
          <w:tcPr>
            <w:tcW w:w="1989" w:type="dxa"/>
            <w:vAlign w:val="center"/>
          </w:tcPr>
          <w:p w:rsidR="00D34576" w:rsidRDefault="001E691B">
            <w:pPr>
              <w:pStyle w:val="af5"/>
              <w:rPr>
                <w:rFonts w:cs="Times New Roman"/>
              </w:rPr>
            </w:pPr>
            <w:r>
              <w:rPr>
                <w:rFonts w:cs="Times New Roman"/>
              </w:rPr>
              <w:t>可容碱</w:t>
            </w:r>
          </w:p>
        </w:tc>
      </w:tr>
      <w:tr w:rsidR="00D34576">
        <w:trPr>
          <w:trHeight w:val="397"/>
        </w:trPr>
        <w:tc>
          <w:tcPr>
            <w:tcW w:w="1423" w:type="dxa"/>
            <w:vMerge/>
            <w:vAlign w:val="center"/>
          </w:tcPr>
          <w:p w:rsidR="00D34576" w:rsidRDefault="00D34576">
            <w:pPr>
              <w:pStyle w:val="af5"/>
              <w:rPr>
                <w:rFonts w:cs="Times New Roman"/>
              </w:rPr>
            </w:pPr>
          </w:p>
        </w:tc>
        <w:tc>
          <w:tcPr>
            <w:tcW w:w="3828" w:type="dxa"/>
            <w:vAlign w:val="center"/>
          </w:tcPr>
          <w:p w:rsidR="00D34576" w:rsidRDefault="001E691B">
            <w:pPr>
              <w:pStyle w:val="af5"/>
              <w:rPr>
                <w:rFonts w:cs="Times New Roman"/>
              </w:rPr>
            </w:pPr>
            <w:r>
              <w:rPr>
                <w:rFonts w:cs="Times New Roman"/>
              </w:rPr>
              <w:t>石灰石石膏法</w:t>
            </w:r>
          </w:p>
        </w:tc>
        <w:tc>
          <w:tcPr>
            <w:tcW w:w="1282" w:type="dxa"/>
            <w:vAlign w:val="center"/>
          </w:tcPr>
          <w:p w:rsidR="00D34576" w:rsidRDefault="001E691B">
            <w:pPr>
              <w:pStyle w:val="af5"/>
              <w:rPr>
                <w:rFonts w:cs="Times New Roman"/>
              </w:rPr>
            </w:pPr>
            <w:r>
              <w:rPr>
                <w:rFonts w:cs="Times New Roman"/>
              </w:rPr>
              <w:t>＞</w:t>
            </w:r>
            <w:r>
              <w:rPr>
                <w:rFonts w:cs="Times New Roman"/>
              </w:rPr>
              <w:t>80</w:t>
            </w:r>
          </w:p>
        </w:tc>
        <w:tc>
          <w:tcPr>
            <w:tcW w:w="1989" w:type="dxa"/>
            <w:vAlign w:val="center"/>
          </w:tcPr>
          <w:p w:rsidR="00D34576" w:rsidRDefault="001E691B">
            <w:pPr>
              <w:pStyle w:val="af5"/>
              <w:rPr>
                <w:rFonts w:cs="Times New Roman"/>
              </w:rPr>
            </w:pPr>
            <w:r>
              <w:rPr>
                <w:rFonts w:cs="Times New Roman"/>
              </w:rPr>
              <w:t>石灰石、石灰</w:t>
            </w:r>
          </w:p>
        </w:tc>
      </w:tr>
      <w:tr w:rsidR="00D34576">
        <w:trPr>
          <w:trHeight w:val="397"/>
        </w:trPr>
        <w:tc>
          <w:tcPr>
            <w:tcW w:w="1423" w:type="dxa"/>
            <w:vMerge/>
            <w:vAlign w:val="center"/>
          </w:tcPr>
          <w:p w:rsidR="00D34576" w:rsidRDefault="00D34576">
            <w:pPr>
              <w:pStyle w:val="af5"/>
              <w:rPr>
                <w:rFonts w:cs="Times New Roman"/>
              </w:rPr>
            </w:pPr>
          </w:p>
        </w:tc>
        <w:tc>
          <w:tcPr>
            <w:tcW w:w="3828" w:type="dxa"/>
            <w:vAlign w:val="center"/>
          </w:tcPr>
          <w:p w:rsidR="00D34576" w:rsidRDefault="001E691B">
            <w:pPr>
              <w:pStyle w:val="af5"/>
              <w:rPr>
                <w:rFonts w:cs="Times New Roman"/>
              </w:rPr>
            </w:pPr>
            <w:r>
              <w:rPr>
                <w:rFonts w:cs="Times New Roman"/>
              </w:rPr>
              <w:t>氨洗涤法</w:t>
            </w:r>
          </w:p>
        </w:tc>
        <w:tc>
          <w:tcPr>
            <w:tcW w:w="1282" w:type="dxa"/>
            <w:vAlign w:val="center"/>
          </w:tcPr>
          <w:p w:rsidR="00D34576" w:rsidRDefault="001E691B">
            <w:pPr>
              <w:pStyle w:val="af5"/>
              <w:rPr>
                <w:rFonts w:cs="Times New Roman"/>
              </w:rPr>
            </w:pPr>
            <w:r>
              <w:rPr>
                <w:rFonts w:cs="Times New Roman"/>
              </w:rPr>
              <w:t>＞</w:t>
            </w:r>
            <w:r>
              <w:rPr>
                <w:rFonts w:cs="Times New Roman"/>
              </w:rPr>
              <w:t>80</w:t>
            </w:r>
          </w:p>
        </w:tc>
        <w:tc>
          <w:tcPr>
            <w:tcW w:w="1989" w:type="dxa"/>
            <w:vAlign w:val="center"/>
          </w:tcPr>
          <w:p w:rsidR="00D34576" w:rsidRDefault="001E691B">
            <w:pPr>
              <w:pStyle w:val="af5"/>
              <w:rPr>
                <w:rFonts w:cs="Times New Roman"/>
              </w:rPr>
            </w:pPr>
            <w:r>
              <w:rPr>
                <w:rFonts w:cs="Times New Roman"/>
              </w:rPr>
              <w:t>NH</w:t>
            </w:r>
            <w:r>
              <w:rPr>
                <w:rFonts w:cs="Times New Roman"/>
                <w:vertAlign w:val="subscript"/>
              </w:rPr>
              <w:t>3</w:t>
            </w:r>
          </w:p>
        </w:tc>
      </w:tr>
      <w:tr w:rsidR="00D34576">
        <w:trPr>
          <w:trHeight w:val="397"/>
        </w:trPr>
        <w:tc>
          <w:tcPr>
            <w:tcW w:w="1423" w:type="dxa"/>
            <w:vMerge/>
            <w:tcBorders>
              <w:bottom w:val="single" w:sz="4" w:space="0" w:color="auto"/>
            </w:tcBorders>
            <w:vAlign w:val="center"/>
          </w:tcPr>
          <w:p w:rsidR="00D34576" w:rsidRDefault="00D34576">
            <w:pPr>
              <w:pStyle w:val="af5"/>
              <w:rPr>
                <w:rFonts w:cs="Times New Roman"/>
              </w:rPr>
            </w:pPr>
          </w:p>
        </w:tc>
        <w:tc>
          <w:tcPr>
            <w:tcW w:w="3828" w:type="dxa"/>
            <w:vAlign w:val="center"/>
          </w:tcPr>
          <w:p w:rsidR="00D34576" w:rsidRDefault="001E691B">
            <w:pPr>
              <w:pStyle w:val="af5"/>
              <w:rPr>
                <w:rFonts w:cs="Times New Roman"/>
              </w:rPr>
            </w:pPr>
            <w:r>
              <w:rPr>
                <w:rFonts w:cs="Times New Roman"/>
              </w:rPr>
              <w:t>氧化镁法</w:t>
            </w:r>
          </w:p>
        </w:tc>
        <w:tc>
          <w:tcPr>
            <w:tcW w:w="1282" w:type="dxa"/>
            <w:vAlign w:val="center"/>
          </w:tcPr>
          <w:p w:rsidR="00D34576" w:rsidRDefault="001E691B">
            <w:pPr>
              <w:pStyle w:val="af5"/>
              <w:rPr>
                <w:rFonts w:cs="Times New Roman"/>
              </w:rPr>
            </w:pPr>
            <w:r>
              <w:rPr>
                <w:rFonts w:cs="Times New Roman"/>
              </w:rPr>
              <w:t>＞</w:t>
            </w:r>
            <w:r>
              <w:rPr>
                <w:rFonts w:cs="Times New Roman"/>
              </w:rPr>
              <w:t>80</w:t>
            </w:r>
          </w:p>
        </w:tc>
        <w:tc>
          <w:tcPr>
            <w:tcW w:w="1989" w:type="dxa"/>
            <w:vAlign w:val="center"/>
          </w:tcPr>
          <w:p w:rsidR="00D34576" w:rsidRDefault="001E691B">
            <w:pPr>
              <w:pStyle w:val="af5"/>
              <w:rPr>
                <w:rFonts w:cs="Times New Roman"/>
              </w:rPr>
            </w:pPr>
            <w:r>
              <w:rPr>
                <w:rFonts w:cs="Times New Roman"/>
              </w:rPr>
              <w:t>MgO</w:t>
            </w:r>
          </w:p>
        </w:tc>
      </w:tr>
    </w:tbl>
    <w:p w:rsidR="00D34576" w:rsidRDefault="001E691B">
      <w:pPr>
        <w:pStyle w:val="3"/>
        <w:rPr>
          <w:rFonts w:cs="Times New Roman"/>
        </w:rPr>
      </w:pPr>
      <w:r>
        <w:rPr>
          <w:rFonts w:cs="Times New Roman"/>
        </w:rPr>
        <w:t>烟气脱氮技术</w:t>
      </w:r>
    </w:p>
    <w:p w:rsidR="00D34576" w:rsidRDefault="001E691B">
      <w:pPr>
        <w:ind w:firstLine="480"/>
        <w:rPr>
          <w:rFonts w:cs="Times New Roman"/>
        </w:rPr>
      </w:pPr>
      <w:r>
        <w:rPr>
          <w:rFonts w:cs="Times New Roman"/>
        </w:rPr>
        <w:t>对于燃烧产生的</w:t>
      </w:r>
      <w:r>
        <w:rPr>
          <w:rFonts w:cs="Times New Roman"/>
        </w:rPr>
        <w:t>NO</w:t>
      </w:r>
      <w:r>
        <w:rPr>
          <w:rFonts w:cs="Times New Roman"/>
          <w:i/>
          <w:vertAlign w:val="subscript"/>
        </w:rPr>
        <w:t>x</w:t>
      </w:r>
      <w:r>
        <w:rPr>
          <w:rFonts w:cs="Times New Roman"/>
        </w:rPr>
        <w:t>污染的控制技术主要包括燃烧前燃料脱氮、燃烧中改进燃烧方式、燃烧后烟气脱硝技术。</w:t>
      </w:r>
    </w:p>
    <w:p w:rsidR="00D34576" w:rsidRDefault="001E691B">
      <w:pPr>
        <w:ind w:firstLine="482"/>
        <w:rPr>
          <w:rFonts w:cs="Times New Roman"/>
          <w:b/>
        </w:rPr>
      </w:pPr>
      <w:r>
        <w:rPr>
          <w:rFonts w:cs="Times New Roman"/>
          <w:b/>
        </w:rPr>
        <w:t>（</w:t>
      </w:r>
      <w:r>
        <w:rPr>
          <w:rFonts w:cs="Times New Roman"/>
          <w:b/>
        </w:rPr>
        <w:t>1</w:t>
      </w:r>
      <w:r>
        <w:rPr>
          <w:rFonts w:cs="Times New Roman"/>
          <w:b/>
        </w:rPr>
        <w:t>）燃料脱氮技术</w:t>
      </w:r>
    </w:p>
    <w:p w:rsidR="00D34576" w:rsidRDefault="001E691B">
      <w:pPr>
        <w:ind w:firstLine="480"/>
        <w:rPr>
          <w:rFonts w:cs="Times New Roman"/>
        </w:rPr>
      </w:pPr>
      <w:r>
        <w:rPr>
          <w:rFonts w:cs="Times New Roman"/>
        </w:rPr>
        <w:t>燃料脱氮技术在锅炉</w:t>
      </w:r>
      <w:r>
        <w:rPr>
          <w:rFonts w:cs="Times New Roman"/>
        </w:rPr>
        <w:t>NO</w:t>
      </w:r>
      <w:r>
        <w:rPr>
          <w:rFonts w:cs="Times New Roman"/>
          <w:i/>
          <w:vertAlign w:val="subscript"/>
        </w:rPr>
        <w:t>x</w:t>
      </w:r>
      <w:r>
        <w:rPr>
          <w:rFonts w:cs="Times New Roman"/>
        </w:rPr>
        <w:t>控制领域目前仍未很好开发利用，有待今后进一步研究。</w:t>
      </w:r>
    </w:p>
    <w:p w:rsidR="00D34576" w:rsidRDefault="001E691B">
      <w:pPr>
        <w:ind w:firstLine="482"/>
        <w:rPr>
          <w:rFonts w:cs="Times New Roman"/>
          <w:b/>
        </w:rPr>
      </w:pPr>
      <w:r>
        <w:rPr>
          <w:rFonts w:cs="Times New Roman"/>
          <w:b/>
        </w:rPr>
        <w:t>（</w:t>
      </w:r>
      <w:r>
        <w:rPr>
          <w:rFonts w:cs="Times New Roman"/>
          <w:b/>
        </w:rPr>
        <w:t>2</w:t>
      </w:r>
      <w:r>
        <w:rPr>
          <w:rFonts w:cs="Times New Roman"/>
          <w:b/>
        </w:rPr>
        <w:t>）燃烧中改进燃烧方式</w:t>
      </w:r>
    </w:p>
    <w:p w:rsidR="00D34576" w:rsidRDefault="001E691B">
      <w:pPr>
        <w:ind w:firstLine="480"/>
        <w:rPr>
          <w:rFonts w:cs="Times New Roman"/>
        </w:rPr>
      </w:pPr>
      <w:r>
        <w:rPr>
          <w:rFonts w:cs="Times New Roman"/>
        </w:rPr>
        <w:t>燃烧中改进燃烧方式和生产工艺脱氮技术国内外已做了大量研究，其在锅炉</w:t>
      </w:r>
      <w:r>
        <w:rPr>
          <w:rFonts w:cs="Times New Roman"/>
        </w:rPr>
        <w:t>NO</w:t>
      </w:r>
      <w:r>
        <w:rPr>
          <w:rFonts w:cs="Times New Roman"/>
          <w:i/>
          <w:vertAlign w:val="subscript"/>
        </w:rPr>
        <w:t>x</w:t>
      </w:r>
      <w:r>
        <w:rPr>
          <w:rFonts w:cs="Times New Roman"/>
        </w:rPr>
        <w:t>控制技术实现大规模商业化应用的主要为低氮燃烧技术，包括低氮燃烧器技术（</w:t>
      </w:r>
      <w:r>
        <w:rPr>
          <w:rFonts w:cs="Times New Roman"/>
        </w:rPr>
        <w:t>LNBs</w:t>
      </w:r>
      <w:r>
        <w:rPr>
          <w:rFonts w:cs="Times New Roman"/>
        </w:rPr>
        <w:t>）、分级燃烧技术和烟气再循环等。燃烧中脱硝一般采用对燃烧过程进行控制，降低燃料周围的氧浓度，减小炉内过剩空气系数，降低炉内空气总量，或减小一次风量及挥发分燃尽前燃料与二次风的混和，降低着火区段的氧浓度；在氧浓度较低的条件下，维持足够的停留时间，抑制燃料中的氮生成</w:t>
      </w:r>
      <w:r>
        <w:rPr>
          <w:rFonts w:cs="Times New Roman"/>
        </w:rPr>
        <w:t>NO</w:t>
      </w:r>
      <w:r>
        <w:rPr>
          <w:rFonts w:cs="Times New Roman"/>
          <w:i/>
          <w:vertAlign w:val="subscript"/>
        </w:rPr>
        <w:t>x</w:t>
      </w:r>
      <w:r>
        <w:rPr>
          <w:rFonts w:cs="Times New Roman"/>
        </w:rPr>
        <w:t>，同时还原分解已生成的</w:t>
      </w:r>
      <w:r>
        <w:rPr>
          <w:rFonts w:cs="Times New Roman"/>
        </w:rPr>
        <w:t>NO</w:t>
      </w:r>
      <w:r>
        <w:rPr>
          <w:rFonts w:cs="Times New Roman"/>
          <w:i/>
          <w:vertAlign w:val="subscript"/>
        </w:rPr>
        <w:t>x</w:t>
      </w:r>
      <w:r>
        <w:rPr>
          <w:rFonts w:cs="Times New Roman"/>
        </w:rPr>
        <w:t>；在空气过剩的条件下，降低燃烧温度，减少热力型</w:t>
      </w:r>
      <w:r>
        <w:rPr>
          <w:rFonts w:cs="Times New Roman"/>
        </w:rPr>
        <w:t>NO</w:t>
      </w:r>
      <w:r>
        <w:rPr>
          <w:rFonts w:cs="Times New Roman"/>
          <w:vertAlign w:val="subscript"/>
        </w:rPr>
        <w:t>x</w:t>
      </w:r>
      <w:r>
        <w:rPr>
          <w:rFonts w:cs="Times New Roman"/>
        </w:rPr>
        <w:t>的生成。低氮燃烧技术一般可使</w:t>
      </w:r>
      <w:r>
        <w:rPr>
          <w:rFonts w:cs="Times New Roman"/>
        </w:rPr>
        <w:t>NO</w:t>
      </w:r>
      <w:r>
        <w:rPr>
          <w:rFonts w:cs="Times New Roman"/>
          <w:i/>
          <w:vertAlign w:val="subscript"/>
        </w:rPr>
        <w:t>x</w:t>
      </w:r>
      <w:r>
        <w:rPr>
          <w:rFonts w:cs="Times New Roman"/>
        </w:rPr>
        <w:t>的排放量降低</w:t>
      </w:r>
      <w:r>
        <w:rPr>
          <w:rFonts w:cs="Times New Roman"/>
        </w:rPr>
        <w:t>30%</w:t>
      </w:r>
      <w:r>
        <w:rPr>
          <w:rFonts w:cs="Times New Roman"/>
        </w:rPr>
        <w:t>～</w:t>
      </w:r>
      <w:r>
        <w:rPr>
          <w:rFonts w:cs="Times New Roman"/>
        </w:rPr>
        <w:t>60%</w:t>
      </w:r>
      <w:r>
        <w:rPr>
          <w:rFonts w:cs="Times New Roman"/>
        </w:rPr>
        <w:t>。</w:t>
      </w:r>
    </w:p>
    <w:p w:rsidR="00D34576" w:rsidRDefault="001E691B">
      <w:pPr>
        <w:ind w:firstLine="480"/>
        <w:rPr>
          <w:rFonts w:cs="Times New Roman"/>
        </w:rPr>
      </w:pPr>
      <w:r>
        <w:rPr>
          <w:rFonts w:cs="Times New Roman"/>
        </w:rPr>
        <w:t>1</w:t>
      </w:r>
      <w:r>
        <w:rPr>
          <w:rFonts w:cs="Times New Roman"/>
        </w:rPr>
        <w:t>）低氮燃烧器技术</w:t>
      </w:r>
    </w:p>
    <w:p w:rsidR="00D34576" w:rsidRDefault="001E691B">
      <w:pPr>
        <w:ind w:firstLine="480"/>
        <w:rPr>
          <w:rFonts w:cs="Times New Roman"/>
        </w:rPr>
      </w:pPr>
      <w:r>
        <w:rPr>
          <w:rFonts w:cs="Times New Roman"/>
        </w:rPr>
        <w:t>化石燃料燃烧的</w:t>
      </w:r>
      <w:r>
        <w:rPr>
          <w:rFonts w:cs="Times New Roman"/>
        </w:rPr>
        <w:t>NO</w:t>
      </w:r>
      <w:r>
        <w:rPr>
          <w:rFonts w:cs="Times New Roman"/>
          <w:i/>
          <w:vertAlign w:val="subscript"/>
        </w:rPr>
        <w:t>x</w:t>
      </w:r>
      <w:r>
        <w:rPr>
          <w:rFonts w:cs="Times New Roman"/>
        </w:rPr>
        <w:t>生成机制主要包括热力型、快速型及燃料型。</w:t>
      </w:r>
    </w:p>
    <w:p w:rsidR="00D34576" w:rsidRDefault="001E691B">
      <w:pPr>
        <w:ind w:firstLine="480"/>
        <w:rPr>
          <w:rFonts w:cs="Times New Roman"/>
        </w:rPr>
      </w:pPr>
      <w:r>
        <w:rPr>
          <w:rFonts w:ascii="宋体" w:hAnsi="宋体" w:cs="宋体" w:hint="eastAsia"/>
        </w:rPr>
        <w:t>①</w:t>
      </w:r>
      <w:r>
        <w:rPr>
          <w:rFonts w:cs="Times New Roman"/>
        </w:rPr>
        <w:t>热力型</w:t>
      </w:r>
      <w:r>
        <w:rPr>
          <w:rFonts w:cs="Times New Roman"/>
        </w:rPr>
        <w:t>NO</w:t>
      </w:r>
      <w:r>
        <w:rPr>
          <w:rFonts w:cs="Times New Roman"/>
          <w:i/>
          <w:vertAlign w:val="subscript"/>
        </w:rPr>
        <w:t>x</w:t>
      </w:r>
      <w:r>
        <w:rPr>
          <w:rFonts w:cs="Times New Roman"/>
        </w:rPr>
        <w:t>（</w:t>
      </w:r>
      <w:r>
        <w:rPr>
          <w:rFonts w:cs="Times New Roman"/>
        </w:rPr>
        <w:t>Thermal NO</w:t>
      </w:r>
      <w:r>
        <w:rPr>
          <w:rFonts w:cs="Times New Roman"/>
          <w:i/>
          <w:vertAlign w:val="subscript"/>
        </w:rPr>
        <w:t>x</w:t>
      </w:r>
      <w:r>
        <w:rPr>
          <w:rFonts w:cs="Times New Roman"/>
        </w:rPr>
        <w:t>），在高温烟气（大于</w:t>
      </w:r>
      <w:r>
        <w:rPr>
          <w:rFonts w:cs="Times New Roman"/>
        </w:rPr>
        <w:t>1400℃</w:t>
      </w:r>
      <w:r>
        <w:rPr>
          <w:rFonts w:cs="Times New Roman"/>
        </w:rPr>
        <w:t>后）显著增加，</w:t>
      </w:r>
      <w:r>
        <w:rPr>
          <w:rFonts w:cs="Times New Roman"/>
        </w:rPr>
        <w:t>N</w:t>
      </w:r>
      <w:r>
        <w:rPr>
          <w:rFonts w:cs="Times New Roman"/>
        </w:rPr>
        <w:t>元素来源于空气中的</w:t>
      </w:r>
      <w:r>
        <w:rPr>
          <w:rFonts w:cs="Times New Roman"/>
        </w:rPr>
        <w:t>N2</w:t>
      </w:r>
      <w:r>
        <w:rPr>
          <w:rFonts w:cs="Times New Roman"/>
        </w:rPr>
        <w:t>；</w:t>
      </w:r>
    </w:p>
    <w:p w:rsidR="00D34576" w:rsidRDefault="001E691B">
      <w:pPr>
        <w:ind w:firstLine="480"/>
        <w:rPr>
          <w:rFonts w:cs="Times New Roman"/>
        </w:rPr>
      </w:pPr>
      <w:r>
        <w:rPr>
          <w:rFonts w:ascii="宋体" w:hAnsi="宋体" w:cs="宋体" w:hint="eastAsia"/>
        </w:rPr>
        <w:lastRenderedPageBreak/>
        <w:t>②</w:t>
      </w:r>
      <w:r>
        <w:rPr>
          <w:rFonts w:cs="Times New Roman"/>
        </w:rPr>
        <w:t>快速型</w:t>
      </w:r>
      <w:r>
        <w:rPr>
          <w:rFonts w:cs="Times New Roman"/>
        </w:rPr>
        <w:t>NO</w:t>
      </w:r>
      <w:r>
        <w:rPr>
          <w:rFonts w:cs="Times New Roman"/>
          <w:i/>
          <w:vertAlign w:val="subscript"/>
        </w:rPr>
        <w:t>x</w:t>
      </w:r>
      <w:r>
        <w:rPr>
          <w:rFonts w:cs="Times New Roman"/>
        </w:rPr>
        <w:t>（</w:t>
      </w:r>
      <w:r>
        <w:rPr>
          <w:rFonts w:cs="Times New Roman"/>
        </w:rPr>
        <w:t>Promp</w:t>
      </w:r>
      <w:r>
        <w:rPr>
          <w:rFonts w:cs="Times New Roman"/>
        </w:rPr>
        <w:t>），</w:t>
      </w:r>
      <w:r>
        <w:rPr>
          <w:rFonts w:cs="Times New Roman"/>
        </w:rPr>
        <w:t>N</w:t>
      </w:r>
      <w:r>
        <w:rPr>
          <w:rFonts w:cs="Times New Roman"/>
        </w:rPr>
        <w:t>元素来源于助燃气体中的</w:t>
      </w:r>
      <w:r>
        <w:rPr>
          <w:rFonts w:cs="Times New Roman"/>
        </w:rPr>
        <w:t>N</w:t>
      </w:r>
      <w:r>
        <w:rPr>
          <w:rFonts w:cs="Times New Roman"/>
          <w:vertAlign w:val="subscript"/>
        </w:rPr>
        <w:t>2</w:t>
      </w:r>
      <w:r>
        <w:rPr>
          <w:rFonts w:cs="Times New Roman"/>
        </w:rPr>
        <w:t>，生成量主要受氧气浓度和燃料与氧气化学当量比影响；</w:t>
      </w:r>
    </w:p>
    <w:p w:rsidR="00D34576" w:rsidRDefault="001E691B">
      <w:pPr>
        <w:ind w:firstLine="480"/>
        <w:rPr>
          <w:rFonts w:cs="Times New Roman"/>
        </w:rPr>
      </w:pPr>
      <w:r>
        <w:rPr>
          <w:rFonts w:ascii="宋体" w:hAnsi="宋体" w:cs="宋体" w:hint="eastAsia"/>
        </w:rPr>
        <w:t>③</w:t>
      </w:r>
      <w:r>
        <w:rPr>
          <w:rFonts w:cs="Times New Roman"/>
        </w:rPr>
        <w:t>燃料型</w:t>
      </w:r>
      <w:r>
        <w:rPr>
          <w:rFonts w:cs="Times New Roman"/>
        </w:rPr>
        <w:t>NO</w:t>
      </w:r>
      <w:r>
        <w:rPr>
          <w:rFonts w:cs="Times New Roman"/>
          <w:i/>
          <w:vertAlign w:val="subscript"/>
        </w:rPr>
        <w:t>x</w:t>
      </w:r>
      <w:r>
        <w:rPr>
          <w:rFonts w:cs="Times New Roman"/>
        </w:rPr>
        <w:t>（</w:t>
      </w:r>
      <w:r>
        <w:rPr>
          <w:rFonts w:cs="Times New Roman"/>
        </w:rPr>
        <w:t>Fuel NO</w:t>
      </w:r>
      <w:r>
        <w:rPr>
          <w:rFonts w:cs="Times New Roman"/>
          <w:i/>
          <w:vertAlign w:val="subscript"/>
        </w:rPr>
        <w:t>x</w:t>
      </w:r>
      <w:r>
        <w:rPr>
          <w:rFonts w:cs="Times New Roman"/>
        </w:rPr>
        <w:t>），</w:t>
      </w:r>
      <w:r>
        <w:rPr>
          <w:rFonts w:cs="Times New Roman"/>
        </w:rPr>
        <w:t>N</w:t>
      </w:r>
      <w:r>
        <w:rPr>
          <w:rFonts w:cs="Times New Roman"/>
        </w:rPr>
        <w:t>元素来源于燃料中的氮成分，其生成主要受燃料中的氮成分和助燃气体中的氧气浓度影响。</w:t>
      </w:r>
    </w:p>
    <w:p w:rsidR="00D34576" w:rsidRDefault="001E691B">
      <w:pPr>
        <w:ind w:firstLine="480"/>
        <w:rPr>
          <w:rFonts w:cs="Times New Roman"/>
        </w:rPr>
      </w:pPr>
      <w:r>
        <w:rPr>
          <w:rFonts w:cs="Times New Roman"/>
        </w:rPr>
        <w:t>因此，</w:t>
      </w:r>
      <w:r>
        <w:rPr>
          <w:rFonts w:cs="Times New Roman"/>
        </w:rPr>
        <w:t>NO</w:t>
      </w:r>
      <w:r>
        <w:rPr>
          <w:rFonts w:cs="Times New Roman"/>
          <w:i/>
          <w:vertAlign w:val="subscript"/>
        </w:rPr>
        <w:t>x</w:t>
      </w:r>
      <w:r>
        <w:rPr>
          <w:rFonts w:cs="Times New Roman"/>
        </w:rPr>
        <w:t>的生成主要由烟气温度和氧气浓度决定。因此，当前工业中的燃气低氮燃烧技术的一个重要控制方式就是通过改进燃烧技术降低气体燃料燃烧过程中的烟气温度。降低烟气温度的核心指导原则：在时间上，将热量释放的峰值降低，降低化学反应速率、延长反应时间；在空间上，将热量分散在更广阔的空间。</w:t>
      </w:r>
    </w:p>
    <w:p w:rsidR="00D34576" w:rsidRDefault="001E691B">
      <w:pPr>
        <w:ind w:firstLine="480"/>
        <w:rPr>
          <w:rFonts w:cs="Times New Roman"/>
        </w:rPr>
      </w:pPr>
      <w:r>
        <w:rPr>
          <w:rFonts w:cs="Times New Roman"/>
        </w:rPr>
        <w:t>针对以上指导原则，在燃气燃烧器的设计及布置方案中有若干具体的实施措施：</w:t>
      </w:r>
      <w:r>
        <w:rPr>
          <w:rFonts w:cs="Times New Roman"/>
        </w:rPr>
        <w:t>1</w:t>
      </w:r>
      <w:r>
        <w:rPr>
          <w:rFonts w:cs="Times New Roman"/>
        </w:rPr>
        <w:t>）燃料分级：有烟气内循环、燃气和空气高速差配合等类型；</w:t>
      </w:r>
      <w:r>
        <w:rPr>
          <w:rFonts w:cs="Times New Roman"/>
        </w:rPr>
        <w:t>2</w:t>
      </w:r>
      <w:r>
        <w:rPr>
          <w:rFonts w:cs="Times New Roman"/>
        </w:rPr>
        <w:t>）空气分级：有燃烧器喷嘴的空气分级和炉膛空间上的空气分级；</w:t>
      </w:r>
      <w:r>
        <w:rPr>
          <w:rFonts w:cs="Times New Roman"/>
        </w:rPr>
        <w:t>3</w:t>
      </w:r>
      <w:r>
        <w:rPr>
          <w:rFonts w:cs="Times New Roman"/>
        </w:rPr>
        <w:t>）烟气再循环：有传统烟气再循环和</w:t>
      </w:r>
      <w:r>
        <w:rPr>
          <w:rFonts w:cs="Times New Roman"/>
        </w:rPr>
        <w:t>O</w:t>
      </w:r>
      <w:r>
        <w:rPr>
          <w:rFonts w:cs="Times New Roman"/>
          <w:vertAlign w:val="subscript"/>
        </w:rPr>
        <w:t>2</w:t>
      </w:r>
      <w:r>
        <w:rPr>
          <w:rFonts w:cs="Times New Roman"/>
        </w:rPr>
        <w:t>/CO</w:t>
      </w:r>
      <w:r>
        <w:rPr>
          <w:rFonts w:cs="Times New Roman"/>
          <w:vertAlign w:val="subscript"/>
        </w:rPr>
        <w:t>2</w:t>
      </w:r>
      <w:r>
        <w:rPr>
          <w:rFonts w:cs="Times New Roman"/>
        </w:rPr>
        <w:t>烟气再循环。</w:t>
      </w:r>
    </w:p>
    <w:p w:rsidR="00D34576" w:rsidRDefault="001E691B">
      <w:pPr>
        <w:ind w:firstLine="480"/>
        <w:rPr>
          <w:rFonts w:cs="Times New Roman"/>
        </w:rPr>
      </w:pPr>
      <w:r>
        <w:rPr>
          <w:rFonts w:cs="Times New Roman"/>
        </w:rPr>
        <w:t>低氮燃烧技术仅需对锅炉内部进行改造，适用性强，在氮氧化物达标工艺中可优先考虑。低氮燃烧技术氮氧化物减排率可达</w:t>
      </w:r>
      <w:r>
        <w:rPr>
          <w:rFonts w:cs="Times New Roman"/>
        </w:rPr>
        <w:t>20%</w:t>
      </w:r>
      <w:r>
        <w:rPr>
          <w:rFonts w:cs="Times New Roman"/>
        </w:rPr>
        <w:t>～</w:t>
      </w:r>
      <w:r>
        <w:rPr>
          <w:rFonts w:cs="Times New Roman"/>
        </w:rPr>
        <w:t>50%</w:t>
      </w:r>
      <w:r>
        <w:rPr>
          <w:rFonts w:cs="Times New Roman"/>
        </w:rPr>
        <w:t>，并且一般不增加能耗。层燃炉可通过改炉拱和合理配风、烟气再燃、混然技术实现低氮燃烧；煤粉炉、燃油锅炉、燃气锅炉可以通过安装低氮燃烧器来实现。</w:t>
      </w:r>
    </w:p>
    <w:p w:rsidR="00D34576" w:rsidRDefault="001E691B">
      <w:pPr>
        <w:ind w:firstLine="480"/>
        <w:rPr>
          <w:rFonts w:cs="Times New Roman"/>
        </w:rPr>
      </w:pPr>
      <w:r>
        <w:rPr>
          <w:rFonts w:cs="Times New Roman"/>
        </w:rPr>
        <w:t>2</w:t>
      </w:r>
      <w:r>
        <w:rPr>
          <w:rFonts w:cs="Times New Roman"/>
        </w:rPr>
        <w:t>）分级燃烧技术</w:t>
      </w:r>
    </w:p>
    <w:p w:rsidR="00D34576" w:rsidRDefault="001E691B">
      <w:pPr>
        <w:ind w:firstLine="480"/>
        <w:rPr>
          <w:rFonts w:cs="Times New Roman"/>
        </w:rPr>
      </w:pPr>
      <w:r>
        <w:rPr>
          <w:rFonts w:cs="Times New Roman"/>
        </w:rPr>
        <w:t>燃气工业锅炉低氮改造中，分级燃烧技术是实现</w:t>
      </w:r>
      <w:r>
        <w:rPr>
          <w:rFonts w:cs="Times New Roman"/>
        </w:rPr>
        <w:t>80mg/m</w:t>
      </w:r>
      <w:r>
        <w:rPr>
          <w:rFonts w:cs="Times New Roman"/>
          <w:vertAlign w:val="superscript"/>
        </w:rPr>
        <w:t>3</w:t>
      </w:r>
      <w:r>
        <w:rPr>
          <w:rFonts w:cs="Times New Roman"/>
        </w:rPr>
        <w:t>排放标准最常规的燃烧技术之一。</w:t>
      </w:r>
    </w:p>
    <w:p w:rsidR="00D34576" w:rsidRDefault="001E691B">
      <w:pPr>
        <w:ind w:firstLine="480"/>
        <w:rPr>
          <w:rFonts w:cs="Times New Roman"/>
        </w:rPr>
      </w:pPr>
      <w:r>
        <w:rPr>
          <w:rFonts w:cs="Times New Roman"/>
        </w:rPr>
        <w:t>分级燃烧又可分为空气分级与燃料分级两种。</w:t>
      </w:r>
    </w:p>
    <w:p w:rsidR="00D34576" w:rsidRDefault="001E691B">
      <w:pPr>
        <w:ind w:firstLine="480"/>
        <w:rPr>
          <w:rFonts w:cs="Times New Roman"/>
        </w:rPr>
      </w:pPr>
      <w:r>
        <w:rPr>
          <w:rFonts w:cs="Times New Roman"/>
        </w:rPr>
        <w:t>空气分级燃烧是将所有空气分段送入，通常将理论空气量的</w:t>
      </w:r>
      <w:r>
        <w:rPr>
          <w:rFonts w:cs="Times New Roman"/>
        </w:rPr>
        <w:t>70-80%</w:t>
      </w:r>
      <w:r>
        <w:rPr>
          <w:rFonts w:cs="Times New Roman"/>
        </w:rPr>
        <w:t>作为一次风送入炉膛，使燃料在富氧燃料中稳定着火燃烧（一次燃烧区），形成浓相核心火焰。由于燃烧速度和温度峰值降低，减少了热力型</w:t>
      </w:r>
      <w:r>
        <w:rPr>
          <w:rFonts w:cs="Times New Roman"/>
        </w:rPr>
        <w:t>NO</w:t>
      </w:r>
      <w:r>
        <w:rPr>
          <w:rFonts w:cs="Times New Roman"/>
          <w:i/>
          <w:vertAlign w:val="subscript"/>
        </w:rPr>
        <w:t>x</w:t>
      </w:r>
      <w:r>
        <w:rPr>
          <w:rFonts w:cs="Times New Roman"/>
        </w:rPr>
        <w:t>。其余空气以二次风或三次风形式送入，使燃料进入空气过剩区域（燃尽区），燃尽风的投入并迅速与燃烧产物混合，保证燃尽。虽然这次空气量很多，但由于火焰温度较低，在二次燃烧区不会产生较多的</w:t>
      </w:r>
      <w:r>
        <w:rPr>
          <w:rFonts w:cs="Times New Roman"/>
        </w:rPr>
        <w:t>NO</w:t>
      </w:r>
      <w:r>
        <w:rPr>
          <w:rFonts w:cs="Times New Roman"/>
          <w:i/>
          <w:vertAlign w:val="subscript"/>
        </w:rPr>
        <w:t>x</w:t>
      </w:r>
      <w:r>
        <w:rPr>
          <w:rFonts w:cs="Times New Roman"/>
        </w:rPr>
        <w:t>，因而总</w:t>
      </w:r>
      <w:r>
        <w:rPr>
          <w:rFonts w:cs="Times New Roman"/>
        </w:rPr>
        <w:t>NO</w:t>
      </w:r>
      <w:r>
        <w:rPr>
          <w:rFonts w:cs="Times New Roman"/>
          <w:i/>
          <w:vertAlign w:val="subscript"/>
        </w:rPr>
        <w:t>x</w:t>
      </w:r>
      <w:r>
        <w:rPr>
          <w:rFonts w:cs="Times New Roman"/>
        </w:rPr>
        <w:t>生成量得以控制。燃烧器实现空气分级燃烧是通过推迟混合，分级送入二次风或三次风控制燃烧过程。</w:t>
      </w:r>
    </w:p>
    <w:p w:rsidR="00D34576" w:rsidRDefault="001E691B">
      <w:pPr>
        <w:ind w:firstLine="480"/>
        <w:rPr>
          <w:rFonts w:cs="Times New Roman"/>
        </w:rPr>
      </w:pPr>
      <w:r>
        <w:rPr>
          <w:rFonts w:cs="Times New Roman"/>
        </w:rPr>
        <w:t>燃料分级燃烧是将燃烧过程中以及生成的</w:t>
      </w:r>
      <w:r>
        <w:rPr>
          <w:rFonts w:cs="Times New Roman"/>
        </w:rPr>
        <w:t>NO</w:t>
      </w:r>
      <w:r>
        <w:rPr>
          <w:rFonts w:cs="Times New Roman"/>
          <w:i/>
          <w:vertAlign w:val="subscript"/>
        </w:rPr>
        <w:t>x</w:t>
      </w:r>
      <w:r>
        <w:rPr>
          <w:rFonts w:cs="Times New Roman"/>
        </w:rPr>
        <w:t>还原为</w:t>
      </w:r>
      <w:r>
        <w:rPr>
          <w:rFonts w:cs="Times New Roman"/>
        </w:rPr>
        <w:t>N</w:t>
      </w:r>
      <w:r>
        <w:rPr>
          <w:rFonts w:cs="Times New Roman"/>
          <w:vertAlign w:val="subscript"/>
        </w:rPr>
        <w:t>2</w:t>
      </w:r>
      <w:r>
        <w:rPr>
          <w:rFonts w:cs="Times New Roman"/>
        </w:rPr>
        <w:t>，采用二次燃烧，在欠氧条件下燃烧形成活化原子团，用它还原主燃区产生的</w:t>
      </w:r>
      <w:r>
        <w:rPr>
          <w:rFonts w:cs="Times New Roman"/>
        </w:rPr>
        <w:t>NO</w:t>
      </w:r>
      <w:r>
        <w:rPr>
          <w:rFonts w:cs="Times New Roman"/>
          <w:i/>
          <w:vertAlign w:val="subscript"/>
        </w:rPr>
        <w:t>x</w:t>
      </w:r>
      <w:r>
        <w:rPr>
          <w:rFonts w:cs="Times New Roman"/>
        </w:rPr>
        <w:t>。该法是将炉膛内的燃料燃烧过程设计成三个区域：主燃烧区、再燃还原区、燃尽区。在主燃烧</w:t>
      </w:r>
      <w:r>
        <w:rPr>
          <w:rFonts w:cs="Times New Roman"/>
        </w:rPr>
        <w:lastRenderedPageBreak/>
        <w:t>区后注入二次燃料形成还原气氛，在高温和还原气氛下生成碳氢原子团，并与主燃区形成的</w:t>
      </w:r>
      <w:r>
        <w:rPr>
          <w:rFonts w:cs="Times New Roman"/>
        </w:rPr>
        <w:t>NO</w:t>
      </w:r>
      <w:r>
        <w:rPr>
          <w:rFonts w:cs="Times New Roman"/>
          <w:i/>
          <w:vertAlign w:val="subscript"/>
        </w:rPr>
        <w:t>x</w:t>
      </w:r>
      <w:r>
        <w:rPr>
          <w:rFonts w:cs="Times New Roman"/>
        </w:rPr>
        <w:t>发生反应，将其还原。燃尽区送入燃尽风，完成燃尽过程。正常情况下，利用约</w:t>
      </w:r>
      <w:r>
        <w:rPr>
          <w:rFonts w:cs="Times New Roman"/>
        </w:rPr>
        <w:t>20%</w:t>
      </w:r>
      <w:r>
        <w:rPr>
          <w:rFonts w:cs="Times New Roman"/>
        </w:rPr>
        <w:t>的二次燃料可还原</w:t>
      </w:r>
      <w:r>
        <w:rPr>
          <w:rFonts w:cs="Times New Roman"/>
        </w:rPr>
        <w:t>NO</w:t>
      </w:r>
      <w:r>
        <w:rPr>
          <w:rFonts w:cs="Times New Roman"/>
          <w:i/>
          <w:vertAlign w:val="subscript"/>
        </w:rPr>
        <w:t>x</w:t>
      </w:r>
      <w:r>
        <w:rPr>
          <w:rFonts w:cs="Times New Roman"/>
        </w:rPr>
        <w:t>总量的</w:t>
      </w:r>
      <w:r>
        <w:rPr>
          <w:rFonts w:cs="Times New Roman"/>
        </w:rPr>
        <w:t>50%~60%</w:t>
      </w:r>
      <w:r>
        <w:rPr>
          <w:rFonts w:cs="Times New Roman"/>
        </w:rPr>
        <w:t>。</w:t>
      </w:r>
    </w:p>
    <w:p w:rsidR="00D34576" w:rsidRDefault="001E691B">
      <w:pPr>
        <w:ind w:firstLine="480"/>
        <w:rPr>
          <w:rFonts w:cs="Times New Roman"/>
        </w:rPr>
      </w:pPr>
      <w:r>
        <w:rPr>
          <w:rFonts w:cs="Times New Roman"/>
        </w:rPr>
        <w:t>3</w:t>
      </w:r>
      <w:r>
        <w:rPr>
          <w:rFonts w:cs="Times New Roman"/>
        </w:rPr>
        <w:t>）烟气再循环技术</w:t>
      </w:r>
    </w:p>
    <w:p w:rsidR="00D34576" w:rsidRDefault="001E691B">
      <w:pPr>
        <w:ind w:firstLine="480"/>
        <w:rPr>
          <w:rFonts w:cs="Times New Roman"/>
        </w:rPr>
      </w:pPr>
      <w:r>
        <w:rPr>
          <w:rFonts w:cs="Times New Roman"/>
        </w:rPr>
        <w:t>燃气锅炉低氮燃烧改造中，烟气再循环技术</w:t>
      </w:r>
      <w:r>
        <w:rPr>
          <w:rFonts w:cs="Times New Roman"/>
        </w:rPr>
        <w:t>FGR</w:t>
      </w:r>
      <w:r>
        <w:rPr>
          <w:rFonts w:cs="Times New Roman"/>
        </w:rPr>
        <w:t>是其中常用改造技术之一。将部分烟气回收进入燃烧器再次利用，进入炉膛的热风可提高效率、节能环保。烟气再循环的基本原理是将部分低温烟气直接送入炉内，或与空气（一次风或二次风）混合送入炉内，因烟气吸热和稀释了氧浓度，使燃烧速度和炉内温度降低，因而热力</w:t>
      </w:r>
      <w:r>
        <w:rPr>
          <w:rFonts w:cs="Times New Roman"/>
        </w:rPr>
        <w:t>NO</w:t>
      </w:r>
      <w:r>
        <w:rPr>
          <w:rFonts w:cs="Times New Roman"/>
          <w:i/>
          <w:vertAlign w:val="subscript"/>
        </w:rPr>
        <w:t>x</w:t>
      </w:r>
      <w:r>
        <w:rPr>
          <w:rFonts w:cs="Times New Roman"/>
        </w:rPr>
        <w:t>可减少</w:t>
      </w:r>
      <w:r>
        <w:rPr>
          <w:rFonts w:cs="Times New Roman"/>
        </w:rPr>
        <w:t>60%~70%</w:t>
      </w:r>
      <w:r>
        <w:rPr>
          <w:rFonts w:cs="Times New Roman"/>
        </w:rPr>
        <w:t>，一般烟气外循环</w:t>
      </w:r>
      <w:r>
        <w:rPr>
          <w:rFonts w:cs="Times New Roman"/>
        </w:rPr>
        <w:t>FGR</w:t>
      </w:r>
      <w:r>
        <w:rPr>
          <w:rFonts w:cs="Times New Roman"/>
        </w:rPr>
        <w:t>量不超过</w:t>
      </w:r>
      <w:r>
        <w:rPr>
          <w:rFonts w:cs="Times New Roman"/>
        </w:rPr>
        <w:t>15%</w:t>
      </w:r>
      <w:r>
        <w:rPr>
          <w:rFonts w:cs="Times New Roman"/>
        </w:rPr>
        <w:t>。</w:t>
      </w:r>
    </w:p>
    <w:p w:rsidR="00D34576" w:rsidRDefault="001E691B">
      <w:pPr>
        <w:ind w:firstLine="480"/>
        <w:rPr>
          <w:rFonts w:cs="Times New Roman"/>
        </w:rPr>
      </w:pPr>
      <w:r>
        <w:rPr>
          <w:rFonts w:cs="Times New Roman"/>
        </w:rPr>
        <w:t>（</w:t>
      </w:r>
      <w:r>
        <w:rPr>
          <w:rFonts w:cs="Times New Roman"/>
        </w:rPr>
        <w:t>3</w:t>
      </w:r>
      <w:r>
        <w:rPr>
          <w:rFonts w:cs="Times New Roman"/>
        </w:rPr>
        <w:t>）燃烧后烟气脱氮方式</w:t>
      </w:r>
    </w:p>
    <w:p w:rsidR="00D34576" w:rsidRDefault="001E691B">
      <w:pPr>
        <w:ind w:firstLine="480"/>
        <w:rPr>
          <w:rFonts w:cs="Times New Roman"/>
        </w:rPr>
      </w:pPr>
      <w:r>
        <w:rPr>
          <w:rFonts w:cs="Times New Roman"/>
        </w:rPr>
        <w:t>燃烧后处理是指对排放出的烟气进行脱硝处理，主要包括选择性催化还原技术</w:t>
      </w:r>
      <w:r>
        <w:rPr>
          <w:rFonts w:cs="Times New Roman"/>
        </w:rPr>
        <w:t>(SCR)</w:t>
      </w:r>
      <w:r>
        <w:rPr>
          <w:rFonts w:cs="Times New Roman"/>
        </w:rPr>
        <w:t>、选择性非催化还原技术</w:t>
      </w:r>
      <w:r>
        <w:rPr>
          <w:rFonts w:cs="Times New Roman"/>
        </w:rPr>
        <w:t>(SNCR)</w:t>
      </w:r>
      <w:r>
        <w:rPr>
          <w:rFonts w:cs="Times New Roman"/>
        </w:rPr>
        <w:t>和湿法的氧化吸收法、吸附法等，其在锅炉</w:t>
      </w:r>
      <w:r>
        <w:rPr>
          <w:rFonts w:cs="Times New Roman"/>
        </w:rPr>
        <w:t>NO</w:t>
      </w:r>
      <w:r>
        <w:rPr>
          <w:rFonts w:cs="Times New Roman"/>
          <w:i/>
          <w:vertAlign w:val="subscript"/>
        </w:rPr>
        <w:t>x</w:t>
      </w:r>
      <w:r>
        <w:rPr>
          <w:rFonts w:cs="Times New Roman"/>
        </w:rPr>
        <w:t>控制技术实现大规模商业化应用的主要为还原法烟气脱硝技术，主要有选择性催化还原法</w:t>
      </w:r>
      <w:r>
        <w:rPr>
          <w:rFonts w:cs="Times New Roman"/>
        </w:rPr>
        <w:t>(SCR)</w:t>
      </w:r>
      <w:r>
        <w:rPr>
          <w:rFonts w:cs="Times New Roman"/>
        </w:rPr>
        <w:t>烟气脱硝技术和选择性非催化还原法</w:t>
      </w:r>
      <w:r>
        <w:rPr>
          <w:rFonts w:cs="Times New Roman"/>
        </w:rPr>
        <w:t>(SNCR)</w:t>
      </w:r>
      <w:r>
        <w:rPr>
          <w:rFonts w:cs="Times New Roman"/>
        </w:rPr>
        <w:t>烟气脱硝技术。</w:t>
      </w:r>
    </w:p>
    <w:p w:rsidR="00D34576" w:rsidRDefault="001E691B">
      <w:pPr>
        <w:ind w:firstLine="480"/>
        <w:rPr>
          <w:rFonts w:cs="Times New Roman"/>
        </w:rPr>
      </w:pPr>
      <w:r>
        <w:rPr>
          <w:rFonts w:cs="Times New Roman"/>
        </w:rPr>
        <w:t>选择性非催化还原技术</w:t>
      </w:r>
      <w:r>
        <w:rPr>
          <w:rFonts w:cs="Times New Roman"/>
        </w:rPr>
        <w:t>(SNCR)</w:t>
      </w:r>
      <w:r>
        <w:rPr>
          <w:rFonts w:cs="Times New Roman"/>
        </w:rPr>
        <w:t>是一种成熟的脱硝技术，该法在不使用催化剂的情况下，在炉膛烟气温度适宜处将氨水（质量浓度</w:t>
      </w:r>
      <w:r>
        <w:rPr>
          <w:rFonts w:cs="Times New Roman"/>
        </w:rPr>
        <w:t>20%</w:t>
      </w:r>
      <w:r>
        <w:rPr>
          <w:rFonts w:cs="Times New Roman"/>
        </w:rPr>
        <w:t>～</w:t>
      </w:r>
      <w:r>
        <w:rPr>
          <w:rFonts w:cs="Times New Roman"/>
        </w:rPr>
        <w:t>25%</w:t>
      </w:r>
      <w:r>
        <w:rPr>
          <w:rFonts w:cs="Times New Roman"/>
        </w:rPr>
        <w:t>）或尿素溶液（质量浓度</w:t>
      </w:r>
      <w:r>
        <w:rPr>
          <w:rFonts w:cs="Times New Roman"/>
        </w:rPr>
        <w:t>10%~50%</w:t>
      </w:r>
      <w:r>
        <w:rPr>
          <w:rFonts w:cs="Times New Roman"/>
        </w:rPr>
        <w:t>）通过雾化喷射系统直接喷入炉膛合适温度区域（</w:t>
      </w:r>
      <w:r>
        <w:rPr>
          <w:rFonts w:cs="Times New Roman"/>
        </w:rPr>
        <w:t>850~1100℃</w:t>
      </w:r>
      <w:r>
        <w:rPr>
          <w:rFonts w:cs="Times New Roman"/>
        </w:rPr>
        <w:t>），雾化后的氨与</w:t>
      </w:r>
      <w:r>
        <w:rPr>
          <w:rFonts w:cs="Times New Roman"/>
        </w:rPr>
        <w:t>NO</w:t>
      </w:r>
      <w:r>
        <w:rPr>
          <w:rFonts w:cs="Times New Roman"/>
          <w:i/>
          <w:vertAlign w:val="subscript"/>
        </w:rPr>
        <w:t>x</w:t>
      </w:r>
      <w:r>
        <w:rPr>
          <w:rFonts w:cs="Times New Roman"/>
        </w:rPr>
        <w:t>（</w:t>
      </w:r>
      <w:r>
        <w:rPr>
          <w:rFonts w:cs="Times New Roman"/>
        </w:rPr>
        <w:t>NO</w:t>
      </w:r>
      <w:r>
        <w:rPr>
          <w:rFonts w:cs="Times New Roman"/>
        </w:rPr>
        <w:t>、</w:t>
      </w:r>
      <w:r>
        <w:rPr>
          <w:rFonts w:cs="Times New Roman"/>
        </w:rPr>
        <w:t>NO</w:t>
      </w:r>
      <w:r>
        <w:rPr>
          <w:rFonts w:cs="Times New Roman"/>
          <w:vertAlign w:val="subscript"/>
        </w:rPr>
        <w:t>2</w:t>
      </w:r>
      <w:r>
        <w:rPr>
          <w:rFonts w:cs="Times New Roman"/>
        </w:rPr>
        <w:t>等混合物）进行选择性非催化还原反应，将</w:t>
      </w:r>
      <w:r>
        <w:rPr>
          <w:rFonts w:cs="Times New Roman"/>
        </w:rPr>
        <w:t>NO</w:t>
      </w:r>
      <w:r>
        <w:rPr>
          <w:rFonts w:cs="Times New Roman"/>
          <w:i/>
          <w:vertAlign w:val="subscript"/>
        </w:rPr>
        <w:t>x</w:t>
      </w:r>
      <w:r>
        <w:rPr>
          <w:rFonts w:cs="Times New Roman"/>
        </w:rPr>
        <w:t>转化成无污染的</w:t>
      </w:r>
      <w:r>
        <w:rPr>
          <w:rFonts w:cs="Times New Roman"/>
        </w:rPr>
        <w:t>N</w:t>
      </w:r>
      <w:r>
        <w:rPr>
          <w:rFonts w:cs="Times New Roman"/>
          <w:vertAlign w:val="subscript"/>
        </w:rPr>
        <w:t>2</w:t>
      </w:r>
      <w:r>
        <w:rPr>
          <w:rFonts w:cs="Times New Roman"/>
        </w:rPr>
        <w:t>。</w:t>
      </w:r>
      <w:r>
        <w:rPr>
          <w:rFonts w:cs="Times New Roman"/>
        </w:rPr>
        <w:t>SNCR</w:t>
      </w:r>
      <w:r>
        <w:rPr>
          <w:rFonts w:cs="Times New Roman"/>
        </w:rPr>
        <w:t>工艺的</w:t>
      </w:r>
      <w:r>
        <w:rPr>
          <w:rFonts w:cs="Times New Roman"/>
        </w:rPr>
        <w:t>NO</w:t>
      </w:r>
      <w:r>
        <w:rPr>
          <w:rFonts w:cs="Times New Roman"/>
          <w:i/>
          <w:vertAlign w:val="subscript"/>
        </w:rPr>
        <w:t>x</w:t>
      </w:r>
      <w:r>
        <w:rPr>
          <w:rFonts w:cs="Times New Roman"/>
        </w:rPr>
        <w:t>脱除效率主要取决于反应温度窗口、</w:t>
      </w:r>
      <w:r>
        <w:rPr>
          <w:rFonts w:cs="Times New Roman"/>
        </w:rPr>
        <w:t>NH</w:t>
      </w:r>
      <w:r>
        <w:rPr>
          <w:rFonts w:cs="Times New Roman"/>
          <w:vertAlign w:val="subscript"/>
        </w:rPr>
        <w:t>3</w:t>
      </w:r>
      <w:r>
        <w:rPr>
          <w:rFonts w:cs="Times New Roman"/>
        </w:rPr>
        <w:t>和</w:t>
      </w:r>
      <w:r>
        <w:rPr>
          <w:rFonts w:cs="Times New Roman"/>
        </w:rPr>
        <w:t>NO</w:t>
      </w:r>
      <w:r>
        <w:rPr>
          <w:rFonts w:cs="Times New Roman"/>
          <w:i/>
          <w:vertAlign w:val="subscript"/>
        </w:rPr>
        <w:t>x</w:t>
      </w:r>
      <w:r>
        <w:rPr>
          <w:rFonts w:cs="Times New Roman"/>
        </w:rPr>
        <w:t>的化学计量比、混合程度、反应时间等。</w:t>
      </w:r>
      <w:r>
        <w:rPr>
          <w:rFonts w:cs="Times New Roman"/>
        </w:rPr>
        <w:t>SNCR</w:t>
      </w:r>
      <w:r>
        <w:rPr>
          <w:rFonts w:cs="Times New Roman"/>
        </w:rPr>
        <w:t>工艺的温度控制至关重要，最佳反应温度是</w:t>
      </w:r>
      <w:r>
        <w:rPr>
          <w:rFonts w:cs="Times New Roman"/>
        </w:rPr>
        <w:t>950℃~1050℃</w:t>
      </w:r>
      <w:r>
        <w:rPr>
          <w:rFonts w:cs="Times New Roman"/>
        </w:rPr>
        <w:t>，若温度过低，</w:t>
      </w:r>
      <w:r>
        <w:rPr>
          <w:rFonts w:cs="Times New Roman"/>
        </w:rPr>
        <w:t>NH</w:t>
      </w:r>
      <w:r>
        <w:rPr>
          <w:rFonts w:cs="Times New Roman"/>
          <w:vertAlign w:val="subscript"/>
        </w:rPr>
        <w:t>3</w:t>
      </w:r>
      <w:r>
        <w:rPr>
          <w:rFonts w:cs="Times New Roman"/>
        </w:rPr>
        <w:t>的反应不完全，容易造成</w:t>
      </w:r>
      <w:r>
        <w:rPr>
          <w:rFonts w:cs="Times New Roman"/>
        </w:rPr>
        <w:t>NH</w:t>
      </w:r>
      <w:r>
        <w:rPr>
          <w:rFonts w:cs="Times New Roman"/>
          <w:vertAlign w:val="subscript"/>
        </w:rPr>
        <w:t>3</w:t>
      </w:r>
      <w:r>
        <w:rPr>
          <w:rFonts w:cs="Times New Roman"/>
        </w:rPr>
        <w:t>泄漏；而温度过高，</w:t>
      </w:r>
      <w:r>
        <w:rPr>
          <w:rFonts w:cs="Times New Roman"/>
        </w:rPr>
        <w:t>NH</w:t>
      </w:r>
      <w:r>
        <w:rPr>
          <w:rFonts w:cs="Times New Roman"/>
          <w:vertAlign w:val="subscript"/>
        </w:rPr>
        <w:t>3</w:t>
      </w:r>
      <w:r>
        <w:rPr>
          <w:rFonts w:cs="Times New Roman"/>
        </w:rPr>
        <w:t>则容易被氧化为</w:t>
      </w:r>
      <w:r>
        <w:rPr>
          <w:rFonts w:cs="Times New Roman"/>
        </w:rPr>
        <w:t>NO</w:t>
      </w:r>
      <w:r>
        <w:rPr>
          <w:rFonts w:cs="Times New Roman"/>
          <w:i/>
          <w:vertAlign w:val="subscript"/>
        </w:rPr>
        <w:t>x</w:t>
      </w:r>
      <w:r>
        <w:rPr>
          <w:rFonts w:cs="Times New Roman"/>
        </w:rPr>
        <w:t>，抵消了</w:t>
      </w:r>
      <w:r>
        <w:rPr>
          <w:rFonts w:cs="Times New Roman"/>
        </w:rPr>
        <w:t>NH</w:t>
      </w:r>
      <w:r>
        <w:rPr>
          <w:rFonts w:cs="Times New Roman"/>
          <w:vertAlign w:val="subscript"/>
        </w:rPr>
        <w:t>3</w:t>
      </w:r>
      <w:r>
        <w:rPr>
          <w:rFonts w:cs="Times New Roman"/>
        </w:rPr>
        <w:t>的脱除效率。脱硝效率一般在</w:t>
      </w:r>
      <w:r>
        <w:rPr>
          <w:rFonts w:cs="Times New Roman"/>
        </w:rPr>
        <w:t>50~80</w:t>
      </w:r>
      <w:r>
        <w:rPr>
          <w:rFonts w:cs="Times New Roman"/>
        </w:rPr>
        <w:t>％，不需要使用催化剂，占地面积较小，费用较低，建设周期短，改造方面，运行维护简单，但温度不容易控制在脱硝有效范围（</w:t>
      </w:r>
      <w:r>
        <w:rPr>
          <w:rFonts w:cs="Times New Roman"/>
        </w:rPr>
        <w:t>800</w:t>
      </w:r>
      <w:r>
        <w:rPr>
          <w:rFonts w:cs="Times New Roman"/>
        </w:rPr>
        <w:t>～</w:t>
      </w:r>
      <w:r>
        <w:rPr>
          <w:rFonts w:cs="Times New Roman"/>
        </w:rPr>
        <w:t>1100℃</w:t>
      </w:r>
      <w:r>
        <w:rPr>
          <w:rFonts w:cs="Times New Roman"/>
        </w:rPr>
        <w:t>），而不在该温度范围内，氨气容易氧化或逃逸，造成</w:t>
      </w:r>
      <w:r>
        <w:rPr>
          <w:rFonts w:cs="Times New Roman"/>
        </w:rPr>
        <w:t>NO</w:t>
      </w:r>
      <w:r>
        <w:rPr>
          <w:rFonts w:cs="Times New Roman"/>
        </w:rPr>
        <w:t>浓度增加或氨污染。</w:t>
      </w:r>
      <w:r>
        <w:rPr>
          <w:rFonts w:cs="Times New Roman"/>
        </w:rPr>
        <w:t>SNCR</w:t>
      </w:r>
      <w:r>
        <w:rPr>
          <w:rFonts w:cs="Times New Roman"/>
        </w:rPr>
        <w:t>技术适用于小型煤粉炉和循环流化床锅炉。煤粉炉采用</w:t>
      </w:r>
      <w:r>
        <w:rPr>
          <w:rFonts w:cs="Times New Roman"/>
        </w:rPr>
        <w:t>SNCR</w:t>
      </w:r>
      <w:r>
        <w:rPr>
          <w:rFonts w:cs="Times New Roman"/>
        </w:rPr>
        <w:t>脱硝技术的脱硝效率为</w:t>
      </w:r>
      <w:r>
        <w:rPr>
          <w:rFonts w:cs="Times New Roman"/>
        </w:rPr>
        <w:t>30%</w:t>
      </w:r>
      <w:r>
        <w:rPr>
          <w:rFonts w:cs="Times New Roman"/>
        </w:rPr>
        <w:t>～</w:t>
      </w:r>
      <w:r>
        <w:rPr>
          <w:rFonts w:cs="Times New Roman"/>
        </w:rPr>
        <w:t>40%</w:t>
      </w:r>
      <w:r>
        <w:rPr>
          <w:rFonts w:cs="Times New Roman"/>
        </w:rPr>
        <w:t>，循环流化床锅炉采用</w:t>
      </w:r>
      <w:r>
        <w:rPr>
          <w:rFonts w:cs="Times New Roman"/>
        </w:rPr>
        <w:t>SNCR</w:t>
      </w:r>
      <w:r>
        <w:rPr>
          <w:rFonts w:cs="Times New Roman"/>
        </w:rPr>
        <w:t>脱硝技术的脱硝效率为</w:t>
      </w:r>
      <w:r>
        <w:rPr>
          <w:rFonts w:cs="Times New Roman"/>
        </w:rPr>
        <w:t>60%</w:t>
      </w:r>
      <w:r>
        <w:rPr>
          <w:rFonts w:cs="Times New Roman"/>
        </w:rPr>
        <w:t>～</w:t>
      </w:r>
      <w:r>
        <w:rPr>
          <w:rFonts w:cs="Times New Roman"/>
        </w:rPr>
        <w:t>80%</w:t>
      </w:r>
      <w:r>
        <w:rPr>
          <w:rFonts w:cs="Times New Roman"/>
        </w:rPr>
        <w:t>，</w:t>
      </w:r>
      <w:r>
        <w:rPr>
          <w:rFonts w:cs="Times New Roman"/>
        </w:rPr>
        <w:t>SNCR</w:t>
      </w:r>
      <w:r>
        <w:rPr>
          <w:rFonts w:cs="Times New Roman"/>
        </w:rPr>
        <w:t>系统阻力较小，运行能耗低。</w:t>
      </w:r>
      <w:r>
        <w:rPr>
          <w:rFonts w:cs="Times New Roman"/>
        </w:rPr>
        <w:t>SNCR</w:t>
      </w:r>
      <w:r>
        <w:rPr>
          <w:rFonts w:cs="Times New Roman"/>
        </w:rPr>
        <w:t>技术受锅炉运行工况波动导致的炉内温度场、流场分布不均影响较大，脱硝效率不稳定，氨逃逸量较大，下游设备存在堵塞和腐蚀的风险。</w:t>
      </w:r>
    </w:p>
    <w:p w:rsidR="00D34576" w:rsidRDefault="001E691B">
      <w:pPr>
        <w:ind w:firstLine="480"/>
        <w:rPr>
          <w:rFonts w:cs="Times New Roman"/>
        </w:rPr>
      </w:pPr>
      <w:r>
        <w:rPr>
          <w:rFonts w:cs="Times New Roman"/>
        </w:rPr>
        <w:lastRenderedPageBreak/>
        <w:t>选择性催化还原技术</w:t>
      </w:r>
      <w:r>
        <w:rPr>
          <w:rFonts w:cs="Times New Roman"/>
        </w:rPr>
        <w:t>(SCR)</w:t>
      </w:r>
      <w:r>
        <w:rPr>
          <w:rFonts w:cs="Times New Roman"/>
        </w:rPr>
        <w:t>是利用脱硝还原剂</w:t>
      </w:r>
      <w:r>
        <w:rPr>
          <w:rFonts w:cs="Times New Roman"/>
        </w:rPr>
        <w:t>(</w:t>
      </w:r>
      <w:r>
        <w:rPr>
          <w:rFonts w:cs="Times New Roman"/>
        </w:rPr>
        <w:t>液氮、氨水、尿素等</w:t>
      </w:r>
      <w:r>
        <w:rPr>
          <w:rFonts w:cs="Times New Roman"/>
        </w:rPr>
        <w:t>)</w:t>
      </w:r>
      <w:r>
        <w:rPr>
          <w:rFonts w:cs="Times New Roman"/>
        </w:rPr>
        <w:t>，在催化剂作用下选择性地将烟气中地</w:t>
      </w:r>
      <w:r>
        <w:rPr>
          <w:rFonts w:cs="Times New Roman"/>
        </w:rPr>
        <w:t>NO</w:t>
      </w:r>
      <w:r>
        <w:rPr>
          <w:rFonts w:cs="Times New Roman"/>
          <w:i/>
          <w:vertAlign w:val="subscript"/>
        </w:rPr>
        <w:t>x</w:t>
      </w:r>
      <w:r>
        <w:rPr>
          <w:rFonts w:cs="Times New Roman"/>
        </w:rPr>
        <w:t xml:space="preserve"> (</w:t>
      </w:r>
      <w:r>
        <w:rPr>
          <w:rFonts w:cs="Times New Roman"/>
        </w:rPr>
        <w:t>主要是</w:t>
      </w:r>
      <w:r>
        <w:rPr>
          <w:rFonts w:cs="Times New Roman"/>
        </w:rPr>
        <w:t>NO</w:t>
      </w:r>
      <w:r>
        <w:rPr>
          <w:rFonts w:cs="Times New Roman"/>
        </w:rPr>
        <w:t>、</w:t>
      </w:r>
      <w:r>
        <w:rPr>
          <w:rFonts w:cs="Times New Roman"/>
        </w:rPr>
        <w:t>NO</w:t>
      </w:r>
      <w:r>
        <w:rPr>
          <w:rFonts w:cs="Times New Roman"/>
          <w:vertAlign w:val="subscript"/>
        </w:rPr>
        <w:t>2</w:t>
      </w:r>
      <w:r>
        <w:rPr>
          <w:rFonts w:cs="Times New Roman"/>
        </w:rPr>
        <w:t>)</w:t>
      </w:r>
      <w:r>
        <w:rPr>
          <w:rFonts w:cs="Times New Roman"/>
        </w:rPr>
        <w:t>还原成氮气</w:t>
      </w:r>
      <w:r>
        <w:rPr>
          <w:rFonts w:cs="Times New Roman"/>
        </w:rPr>
        <w:t>(N</w:t>
      </w:r>
      <w:r>
        <w:rPr>
          <w:rFonts w:cs="Times New Roman"/>
          <w:vertAlign w:val="subscript"/>
        </w:rPr>
        <w:t>2</w:t>
      </w:r>
      <w:r>
        <w:rPr>
          <w:rFonts w:cs="Times New Roman"/>
        </w:rPr>
        <w:t>)</w:t>
      </w:r>
      <w:r>
        <w:rPr>
          <w:rFonts w:cs="Times New Roman"/>
        </w:rPr>
        <w:t>和水</w:t>
      </w:r>
      <w:r>
        <w:rPr>
          <w:rFonts w:cs="Times New Roman"/>
        </w:rPr>
        <w:t>(H</w:t>
      </w:r>
      <w:r>
        <w:rPr>
          <w:rFonts w:cs="Times New Roman"/>
          <w:vertAlign w:val="subscript"/>
        </w:rPr>
        <w:t>2</w:t>
      </w:r>
      <w:r>
        <w:rPr>
          <w:rFonts w:cs="Times New Roman"/>
        </w:rPr>
        <w:t>O)</w:t>
      </w:r>
      <w:r>
        <w:rPr>
          <w:rFonts w:cs="Times New Roman"/>
        </w:rPr>
        <w:t>，从而达到脱除</w:t>
      </w:r>
      <w:r>
        <w:rPr>
          <w:rFonts w:cs="Times New Roman"/>
        </w:rPr>
        <w:t>NO</w:t>
      </w:r>
      <w:r>
        <w:rPr>
          <w:rFonts w:cs="Times New Roman"/>
          <w:i/>
          <w:vertAlign w:val="subscript"/>
        </w:rPr>
        <w:t>x</w:t>
      </w:r>
      <w:r>
        <w:rPr>
          <w:rFonts w:cs="Times New Roman"/>
        </w:rPr>
        <w:t>的目的。其特点是技术成熟，需要在锅炉省煤器与空气预热器之间设置</w:t>
      </w:r>
      <w:r>
        <w:rPr>
          <w:rFonts w:cs="Times New Roman"/>
        </w:rPr>
        <w:t>SCR</w:t>
      </w:r>
      <w:r>
        <w:rPr>
          <w:rFonts w:cs="Times New Roman"/>
        </w:rPr>
        <w:t>反应器催化剂，增加了装置和占用空间，投资和运行费用大，未反应的还原剂有二次污染问题，烟气中</w:t>
      </w:r>
      <w:r>
        <w:rPr>
          <w:rFonts w:cs="Times New Roman"/>
        </w:rPr>
        <w:t>SO</w:t>
      </w:r>
      <w:r>
        <w:rPr>
          <w:rFonts w:cs="Times New Roman"/>
          <w:vertAlign w:val="subscript"/>
        </w:rPr>
        <w:t>2</w:t>
      </w:r>
      <w:r>
        <w:rPr>
          <w:rFonts w:cs="Times New Roman"/>
        </w:rPr>
        <w:t>易与</w:t>
      </w:r>
      <w:r>
        <w:rPr>
          <w:rFonts w:cs="Times New Roman"/>
        </w:rPr>
        <w:t>NH</w:t>
      </w:r>
      <w:r>
        <w:rPr>
          <w:rFonts w:cs="Times New Roman"/>
          <w:vertAlign w:val="subscript"/>
        </w:rPr>
        <w:t>3</w:t>
      </w:r>
      <w:r>
        <w:rPr>
          <w:rFonts w:cs="Times New Roman"/>
        </w:rPr>
        <w:t>、</w:t>
      </w:r>
      <w:r>
        <w:rPr>
          <w:rFonts w:cs="Times New Roman"/>
        </w:rPr>
        <w:t>N</w:t>
      </w:r>
      <w:r>
        <w:rPr>
          <w:rFonts w:cs="Times New Roman"/>
          <w:vertAlign w:val="subscript"/>
        </w:rPr>
        <w:t>2</w:t>
      </w:r>
      <w:r>
        <w:rPr>
          <w:rFonts w:cs="Times New Roman"/>
        </w:rPr>
        <w:t>发生反应生成硫酸铵，造成催化剂堵塞和中毒，其普遍使用的还原剂是氨，近年来也使用尿素、氨水。其脱硝效率高，脱硝率可达</w:t>
      </w:r>
      <w:r>
        <w:rPr>
          <w:rFonts w:cs="Times New Roman"/>
        </w:rPr>
        <w:t>50%~90%</w:t>
      </w:r>
      <w:r>
        <w:rPr>
          <w:rFonts w:cs="Times New Roman"/>
        </w:rPr>
        <w:t>，能耗主要来自于风机的电耗。</w:t>
      </w:r>
    </w:p>
    <w:p w:rsidR="00D34576" w:rsidRDefault="001E691B">
      <w:pPr>
        <w:ind w:firstLine="480"/>
        <w:rPr>
          <w:rFonts w:cs="Times New Roman"/>
        </w:rPr>
      </w:pPr>
      <w:r>
        <w:rPr>
          <w:rFonts w:cs="Times New Roman"/>
        </w:rPr>
        <w:t>SNCR-SCR</w:t>
      </w:r>
      <w:r>
        <w:rPr>
          <w:rFonts w:cs="Times New Roman"/>
        </w:rPr>
        <w:t>联合脱硝技术是将</w:t>
      </w:r>
      <w:r>
        <w:rPr>
          <w:rFonts w:cs="Times New Roman"/>
        </w:rPr>
        <w:t>SNCR</w:t>
      </w:r>
      <w:r>
        <w:rPr>
          <w:rFonts w:cs="Times New Roman"/>
        </w:rPr>
        <w:t>与</w:t>
      </w:r>
      <w:r>
        <w:rPr>
          <w:rFonts w:cs="Times New Roman"/>
        </w:rPr>
        <w:t>SCR</w:t>
      </w:r>
      <w:r>
        <w:rPr>
          <w:rFonts w:cs="Times New Roman"/>
        </w:rPr>
        <w:t>组合应用，即在炉膛上部的高温区域</w:t>
      </w:r>
      <w:r>
        <w:rPr>
          <w:rFonts w:cs="Times New Roman"/>
        </w:rPr>
        <w:t>(850℃</w:t>
      </w:r>
      <w:r>
        <w:rPr>
          <w:rFonts w:cs="Times New Roman"/>
        </w:rPr>
        <w:t>～</w:t>
      </w:r>
      <w:r>
        <w:rPr>
          <w:rFonts w:cs="Times New Roman"/>
        </w:rPr>
        <w:t>1150℃)</w:t>
      </w:r>
      <w:r>
        <w:rPr>
          <w:rFonts w:cs="Times New Roman"/>
        </w:rPr>
        <w:t>采用</w:t>
      </w:r>
      <w:r>
        <w:rPr>
          <w:rFonts w:cs="Times New Roman"/>
        </w:rPr>
        <w:t>SNCR</w:t>
      </w:r>
      <w:r>
        <w:rPr>
          <w:rFonts w:cs="Times New Roman"/>
        </w:rPr>
        <w:t>技术脱除部分</w:t>
      </w:r>
      <w:r>
        <w:rPr>
          <w:rFonts w:cs="Times New Roman"/>
        </w:rPr>
        <w:t>NO</w:t>
      </w:r>
      <w:r>
        <w:rPr>
          <w:rFonts w:cs="Times New Roman"/>
          <w:i/>
          <w:vertAlign w:val="subscript"/>
        </w:rPr>
        <w:t>x</w:t>
      </w:r>
      <w:r>
        <w:rPr>
          <w:rFonts w:cs="Times New Roman"/>
        </w:rPr>
        <w:t>，再在炉外采用</w:t>
      </w:r>
      <w:r>
        <w:rPr>
          <w:rFonts w:cs="Times New Roman"/>
        </w:rPr>
        <w:t>SCR</w:t>
      </w:r>
      <w:r>
        <w:rPr>
          <w:rFonts w:cs="Times New Roman"/>
        </w:rPr>
        <w:t>技术进一步脱除烟气中</w:t>
      </w:r>
      <w:r>
        <w:rPr>
          <w:rFonts w:cs="Times New Roman"/>
        </w:rPr>
        <w:t>NO</w:t>
      </w:r>
      <w:r>
        <w:rPr>
          <w:rFonts w:cs="Times New Roman"/>
          <w:i/>
          <w:vertAlign w:val="subscript"/>
        </w:rPr>
        <w:t>x</w:t>
      </w:r>
      <w:r>
        <w:rPr>
          <w:rFonts w:cs="Times New Roman"/>
        </w:rPr>
        <w:t>。</w:t>
      </w:r>
      <w:r>
        <w:rPr>
          <w:rFonts w:cs="Times New Roman"/>
        </w:rPr>
        <w:t>SNCR-SCR</w:t>
      </w:r>
      <w:r>
        <w:rPr>
          <w:rFonts w:cs="Times New Roman"/>
        </w:rPr>
        <w:t>联合脱硝系统一般由还原剂储存系统、还原剂混合喷射系统、反应器系统及监测控制系统等组成。与</w:t>
      </w:r>
      <w:r>
        <w:rPr>
          <w:rFonts w:cs="Times New Roman"/>
        </w:rPr>
        <w:t>SCR</w:t>
      </w:r>
      <w:r>
        <w:rPr>
          <w:rFonts w:cs="Times New Roman"/>
        </w:rPr>
        <w:t>脱硝技术相比，</w:t>
      </w:r>
      <w:r>
        <w:rPr>
          <w:rFonts w:cs="Times New Roman"/>
        </w:rPr>
        <w:t>SNCR-SCR</w:t>
      </w:r>
      <w:r>
        <w:rPr>
          <w:rFonts w:cs="Times New Roman"/>
        </w:rPr>
        <w:t>联合脱硝技术中的</w:t>
      </w:r>
      <w:r>
        <w:rPr>
          <w:rFonts w:cs="Times New Roman"/>
        </w:rPr>
        <w:t>SCR</w:t>
      </w:r>
      <w:r>
        <w:rPr>
          <w:rFonts w:cs="Times New Roman"/>
        </w:rPr>
        <w:t>反应器一般较小，催化剂层数较小，一般利用</w:t>
      </w:r>
      <w:r>
        <w:rPr>
          <w:rFonts w:cs="Times New Roman"/>
        </w:rPr>
        <w:t>SNCR</w:t>
      </w:r>
      <w:r>
        <w:rPr>
          <w:rFonts w:cs="Times New Roman"/>
        </w:rPr>
        <w:t>的逃逸氨进行脱硝。</w:t>
      </w:r>
      <w:r>
        <w:rPr>
          <w:rFonts w:cs="Times New Roman"/>
        </w:rPr>
        <w:t>SNCR-SCR</w:t>
      </w:r>
      <w:r>
        <w:rPr>
          <w:rFonts w:cs="Times New Roman"/>
        </w:rPr>
        <w:t>联合脱硝技术的脱硝效率一般为</w:t>
      </w:r>
      <w:r>
        <w:rPr>
          <w:rFonts w:cs="Times New Roman"/>
        </w:rPr>
        <w:t>55%</w:t>
      </w:r>
      <w:r>
        <w:rPr>
          <w:rFonts w:cs="Times New Roman"/>
        </w:rPr>
        <w:t>～</w:t>
      </w:r>
      <w:r>
        <w:rPr>
          <w:rFonts w:cs="Times New Roman"/>
        </w:rPr>
        <w:t>85%</w:t>
      </w:r>
      <w:r>
        <w:rPr>
          <w:rFonts w:cs="Times New Roman"/>
        </w:rPr>
        <w:t>。脱硝系统能耗介于</w:t>
      </w:r>
      <w:r>
        <w:rPr>
          <w:rFonts w:cs="Times New Roman"/>
        </w:rPr>
        <w:t>SNCR</w:t>
      </w:r>
      <w:r>
        <w:rPr>
          <w:rFonts w:cs="Times New Roman"/>
        </w:rPr>
        <w:t>技术和</w:t>
      </w:r>
      <w:r>
        <w:rPr>
          <w:rFonts w:cs="Times New Roman"/>
        </w:rPr>
        <w:t>SCR</w:t>
      </w:r>
      <w:r>
        <w:rPr>
          <w:rFonts w:cs="Times New Roman"/>
        </w:rPr>
        <w:t>技术的能耗之间。</w:t>
      </w:r>
    </w:p>
    <w:p w:rsidR="00D34576" w:rsidRDefault="001E691B">
      <w:pPr>
        <w:ind w:firstLine="480"/>
        <w:rPr>
          <w:rFonts w:cs="Times New Roman"/>
        </w:rPr>
      </w:pPr>
      <w:r>
        <w:rPr>
          <w:rFonts w:cs="Times New Roman"/>
        </w:rPr>
        <w:t>工业锅炉的结构和燃烧方式有别于发电锅炉，运行不稳定，运行方式也不相同，相较电站锅炉而言，锅炉容量较小。烟气量小，烟尘排放规模小。</w:t>
      </w:r>
      <w:r>
        <w:rPr>
          <w:rFonts w:cs="Times New Roman"/>
        </w:rPr>
        <w:t>SCR</w:t>
      </w:r>
      <w:r>
        <w:rPr>
          <w:rFonts w:cs="Times New Roman"/>
        </w:rPr>
        <w:t>、</w:t>
      </w:r>
      <w:r>
        <w:rPr>
          <w:rFonts w:cs="Times New Roman"/>
        </w:rPr>
        <w:t>SNCR</w:t>
      </w:r>
      <w:r>
        <w:rPr>
          <w:rFonts w:cs="Times New Roman"/>
        </w:rPr>
        <w:t>和低氮燃烧技术作为比较成熟的技术已在火力发电厂烟气脱硝中得到广泛应用，但由</w:t>
      </w:r>
      <w:r w:rsidR="00E82D0D">
        <w:rPr>
          <w:rFonts w:cs="Times New Roman"/>
        </w:rPr>
        <w:t>于锅炉运行不稳定等原因，在工业锅炉中应用较少。建议对于负荷稳定</w:t>
      </w:r>
      <w:r>
        <w:rPr>
          <w:rFonts w:cs="Times New Roman"/>
        </w:rPr>
        <w:t>的生产用锅炉，依据初始烟气氮氧化物浓度及排放标准，选择</w:t>
      </w:r>
      <w:r>
        <w:rPr>
          <w:rFonts w:cs="Times New Roman"/>
        </w:rPr>
        <w:t>SCR</w:t>
      </w:r>
      <w:r>
        <w:rPr>
          <w:rFonts w:cs="Times New Roman"/>
        </w:rPr>
        <w:t>或</w:t>
      </w:r>
      <w:r>
        <w:rPr>
          <w:rFonts w:cs="Times New Roman"/>
        </w:rPr>
        <w:t>SNCR</w:t>
      </w:r>
      <w:r>
        <w:rPr>
          <w:rFonts w:cs="Times New Roman"/>
        </w:rPr>
        <w:t>法。</w:t>
      </w:r>
    </w:p>
    <w:p w:rsidR="00D34576" w:rsidRDefault="001E691B">
      <w:pPr>
        <w:pStyle w:val="a9"/>
        <w:ind w:firstLine="420"/>
        <w:rPr>
          <w:rFonts w:cs="Times New Roman"/>
          <w:kern w:val="0"/>
          <w:szCs w:val="21"/>
        </w:rPr>
      </w:pPr>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16</w:t>
      </w:r>
      <w:r>
        <w:rPr>
          <w:rFonts w:cs="Times New Roman"/>
        </w:rPr>
        <w:fldChar w:fldCharType="end"/>
      </w:r>
      <w:r>
        <w:rPr>
          <w:rFonts w:cs="Times New Roman"/>
        </w:rPr>
        <w:t xml:space="preserve">  </w:t>
      </w:r>
      <w:r>
        <w:rPr>
          <w:rFonts w:cs="Times New Roman"/>
          <w:kern w:val="0"/>
          <w:szCs w:val="21"/>
        </w:rPr>
        <w:t>主要低氮燃烧技术比较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2367"/>
        <w:gridCol w:w="2275"/>
        <w:gridCol w:w="2400"/>
      </w:tblGrid>
      <w:tr w:rsidR="00D34576">
        <w:trPr>
          <w:trHeight w:val="20"/>
          <w:tblHeader/>
          <w:jc w:val="center"/>
        </w:trPr>
        <w:tc>
          <w:tcPr>
            <w:tcW w:w="1480" w:type="dxa"/>
            <w:vAlign w:val="center"/>
          </w:tcPr>
          <w:p w:rsidR="00D34576" w:rsidRDefault="001E691B">
            <w:pPr>
              <w:pStyle w:val="af5"/>
              <w:rPr>
                <w:rFonts w:cs="Times New Roman"/>
              </w:rPr>
            </w:pPr>
            <w:r>
              <w:rPr>
                <w:rFonts w:cs="Times New Roman"/>
              </w:rPr>
              <w:t>技术名称</w:t>
            </w:r>
          </w:p>
        </w:tc>
        <w:tc>
          <w:tcPr>
            <w:tcW w:w="2367" w:type="dxa"/>
            <w:vAlign w:val="center"/>
          </w:tcPr>
          <w:p w:rsidR="00D34576" w:rsidRDefault="001E691B">
            <w:pPr>
              <w:pStyle w:val="af5"/>
              <w:rPr>
                <w:rFonts w:cs="Times New Roman"/>
              </w:rPr>
            </w:pPr>
            <w:r>
              <w:rPr>
                <w:rFonts w:cs="Times New Roman"/>
              </w:rPr>
              <w:t>抑制</w:t>
            </w:r>
            <w:r>
              <w:rPr>
                <w:rFonts w:cs="Times New Roman"/>
              </w:rPr>
              <w:t>NO</w:t>
            </w:r>
            <w:r>
              <w:rPr>
                <w:rFonts w:cs="Times New Roman"/>
                <w:i/>
                <w:sz w:val="24"/>
                <w:szCs w:val="22"/>
                <w:vertAlign w:val="subscript"/>
              </w:rPr>
              <w:t>x</w:t>
            </w:r>
            <w:r>
              <w:rPr>
                <w:rFonts w:cs="Times New Roman"/>
              </w:rPr>
              <w:t>原理</w:t>
            </w:r>
          </w:p>
        </w:tc>
        <w:tc>
          <w:tcPr>
            <w:tcW w:w="2275" w:type="dxa"/>
            <w:vAlign w:val="center"/>
          </w:tcPr>
          <w:p w:rsidR="00D34576" w:rsidRDefault="001E691B">
            <w:pPr>
              <w:pStyle w:val="af5"/>
              <w:rPr>
                <w:rFonts w:cs="Times New Roman"/>
              </w:rPr>
            </w:pPr>
            <w:r>
              <w:rPr>
                <w:rFonts w:cs="Times New Roman"/>
              </w:rPr>
              <w:t>优点</w:t>
            </w:r>
          </w:p>
        </w:tc>
        <w:tc>
          <w:tcPr>
            <w:tcW w:w="2400" w:type="dxa"/>
            <w:vAlign w:val="center"/>
          </w:tcPr>
          <w:p w:rsidR="00D34576" w:rsidRDefault="001E691B">
            <w:pPr>
              <w:pStyle w:val="af5"/>
              <w:rPr>
                <w:rFonts w:cs="Times New Roman"/>
              </w:rPr>
            </w:pPr>
            <w:r>
              <w:rPr>
                <w:rFonts w:cs="Times New Roman"/>
              </w:rPr>
              <w:t>不足</w:t>
            </w:r>
          </w:p>
        </w:tc>
      </w:tr>
      <w:tr w:rsidR="00D34576">
        <w:trPr>
          <w:trHeight w:val="20"/>
          <w:jc w:val="center"/>
        </w:trPr>
        <w:tc>
          <w:tcPr>
            <w:tcW w:w="1480" w:type="dxa"/>
            <w:vAlign w:val="center"/>
          </w:tcPr>
          <w:p w:rsidR="00D34576" w:rsidRDefault="001E691B">
            <w:pPr>
              <w:pStyle w:val="af5"/>
              <w:rPr>
                <w:rFonts w:cs="Times New Roman"/>
              </w:rPr>
            </w:pPr>
            <w:r>
              <w:rPr>
                <w:rFonts w:cs="Times New Roman"/>
              </w:rPr>
              <w:t>低过量空气技术</w:t>
            </w:r>
          </w:p>
        </w:tc>
        <w:tc>
          <w:tcPr>
            <w:tcW w:w="2367" w:type="dxa"/>
            <w:vAlign w:val="center"/>
          </w:tcPr>
          <w:p w:rsidR="00D34576" w:rsidRDefault="001E691B">
            <w:pPr>
              <w:pStyle w:val="af5"/>
              <w:rPr>
                <w:rFonts w:cs="Times New Roman"/>
              </w:rPr>
            </w:pPr>
            <w:r>
              <w:rPr>
                <w:rFonts w:cs="Times New Roman"/>
              </w:rPr>
              <w:t>降低燃烧区氧浓度</w:t>
            </w:r>
          </w:p>
        </w:tc>
        <w:tc>
          <w:tcPr>
            <w:tcW w:w="2275" w:type="dxa"/>
            <w:vAlign w:val="center"/>
          </w:tcPr>
          <w:p w:rsidR="00D34576" w:rsidRDefault="001E691B">
            <w:pPr>
              <w:pStyle w:val="af5"/>
              <w:rPr>
                <w:rFonts w:cs="Times New Roman"/>
              </w:rPr>
            </w:pPr>
            <w:r>
              <w:rPr>
                <w:rFonts w:cs="Times New Roman"/>
              </w:rPr>
              <w:t>投资最少，有运行经验</w:t>
            </w:r>
          </w:p>
        </w:tc>
        <w:tc>
          <w:tcPr>
            <w:tcW w:w="2400" w:type="dxa"/>
            <w:vAlign w:val="center"/>
          </w:tcPr>
          <w:p w:rsidR="00D34576" w:rsidRDefault="001E691B">
            <w:pPr>
              <w:pStyle w:val="af5"/>
              <w:rPr>
                <w:rFonts w:cs="Times New Roman"/>
              </w:rPr>
            </w:pPr>
            <w:r>
              <w:rPr>
                <w:rFonts w:cs="Times New Roman"/>
              </w:rPr>
              <w:t>导致飞灰含碳量增加，降低燃烧效率</w:t>
            </w:r>
          </w:p>
        </w:tc>
      </w:tr>
      <w:tr w:rsidR="00D34576">
        <w:trPr>
          <w:trHeight w:val="20"/>
          <w:jc w:val="center"/>
        </w:trPr>
        <w:tc>
          <w:tcPr>
            <w:tcW w:w="1480" w:type="dxa"/>
            <w:vAlign w:val="center"/>
          </w:tcPr>
          <w:p w:rsidR="00D34576" w:rsidRDefault="001E691B">
            <w:pPr>
              <w:pStyle w:val="af5"/>
              <w:rPr>
                <w:rFonts w:cs="Times New Roman"/>
              </w:rPr>
            </w:pPr>
            <w:r>
              <w:rPr>
                <w:rFonts w:cs="Times New Roman"/>
              </w:rPr>
              <w:t>燃料分级技术</w:t>
            </w:r>
          </w:p>
        </w:tc>
        <w:tc>
          <w:tcPr>
            <w:tcW w:w="2367" w:type="dxa"/>
            <w:vAlign w:val="center"/>
          </w:tcPr>
          <w:p w:rsidR="00D34576" w:rsidRDefault="001E691B">
            <w:pPr>
              <w:pStyle w:val="af5"/>
              <w:rPr>
                <w:rFonts w:cs="Times New Roman"/>
              </w:rPr>
            </w:pPr>
            <w:r>
              <w:rPr>
                <w:rFonts w:cs="Times New Roman"/>
              </w:rPr>
              <w:t>形成低氧环境，还原已生成的</w:t>
            </w:r>
            <w:r>
              <w:rPr>
                <w:rFonts w:cs="Times New Roman"/>
              </w:rPr>
              <w:t>NO</w:t>
            </w:r>
            <w:r>
              <w:rPr>
                <w:rFonts w:cs="Times New Roman"/>
                <w:i/>
                <w:sz w:val="24"/>
                <w:szCs w:val="22"/>
                <w:vertAlign w:val="subscript"/>
              </w:rPr>
              <w:t>x</w:t>
            </w:r>
          </w:p>
        </w:tc>
        <w:tc>
          <w:tcPr>
            <w:tcW w:w="2275" w:type="dxa"/>
            <w:vAlign w:val="center"/>
          </w:tcPr>
          <w:p w:rsidR="00D34576" w:rsidRDefault="001E691B">
            <w:pPr>
              <w:pStyle w:val="af5"/>
              <w:rPr>
                <w:rFonts w:cs="Times New Roman"/>
              </w:rPr>
            </w:pPr>
            <w:r>
              <w:rPr>
                <w:rFonts w:cs="Times New Roman"/>
              </w:rPr>
              <w:t>适用于新的和现有锅炉改装，可降低已生成的</w:t>
            </w:r>
            <w:r>
              <w:rPr>
                <w:rFonts w:cs="Times New Roman"/>
              </w:rPr>
              <w:t>NO</w:t>
            </w:r>
            <w:r>
              <w:rPr>
                <w:rFonts w:cs="Times New Roman"/>
                <w:i/>
                <w:sz w:val="24"/>
                <w:szCs w:val="22"/>
                <w:vertAlign w:val="subscript"/>
              </w:rPr>
              <w:t>x</w:t>
            </w:r>
            <w:r>
              <w:rPr>
                <w:rFonts w:cs="Times New Roman"/>
              </w:rPr>
              <w:t>，中等投资</w:t>
            </w:r>
          </w:p>
        </w:tc>
        <w:tc>
          <w:tcPr>
            <w:tcW w:w="2400" w:type="dxa"/>
            <w:vAlign w:val="center"/>
          </w:tcPr>
          <w:p w:rsidR="00D34576" w:rsidRDefault="001E691B">
            <w:pPr>
              <w:pStyle w:val="af5"/>
              <w:rPr>
                <w:rFonts w:cs="Times New Roman"/>
              </w:rPr>
            </w:pPr>
            <w:r>
              <w:rPr>
                <w:rFonts w:cs="Times New Roman"/>
              </w:rPr>
              <w:t>可能需要第</w:t>
            </w:r>
            <w:r>
              <w:rPr>
                <w:rFonts w:cs="Times New Roman"/>
              </w:rPr>
              <w:t>2</w:t>
            </w:r>
            <w:r>
              <w:rPr>
                <w:rFonts w:cs="Times New Roman"/>
              </w:rPr>
              <w:t>种燃料，运行控制要求高</w:t>
            </w:r>
          </w:p>
        </w:tc>
      </w:tr>
      <w:tr w:rsidR="00D34576">
        <w:trPr>
          <w:trHeight w:val="20"/>
          <w:jc w:val="center"/>
        </w:trPr>
        <w:tc>
          <w:tcPr>
            <w:tcW w:w="1480" w:type="dxa"/>
            <w:vAlign w:val="center"/>
          </w:tcPr>
          <w:p w:rsidR="00D34576" w:rsidRDefault="001E691B">
            <w:pPr>
              <w:pStyle w:val="af5"/>
              <w:rPr>
                <w:rFonts w:cs="Times New Roman"/>
              </w:rPr>
            </w:pPr>
            <w:r>
              <w:rPr>
                <w:rFonts w:cs="Times New Roman"/>
              </w:rPr>
              <w:t>空气分级技术</w:t>
            </w:r>
          </w:p>
        </w:tc>
        <w:tc>
          <w:tcPr>
            <w:tcW w:w="2367" w:type="dxa"/>
            <w:vAlign w:val="center"/>
          </w:tcPr>
          <w:p w:rsidR="00D34576" w:rsidRDefault="001E691B">
            <w:pPr>
              <w:pStyle w:val="af5"/>
              <w:rPr>
                <w:rFonts w:cs="Times New Roman"/>
              </w:rPr>
            </w:pPr>
            <w:r>
              <w:rPr>
                <w:rFonts w:cs="Times New Roman"/>
              </w:rPr>
              <w:t>降低燃料点火区氧浓度</w:t>
            </w:r>
          </w:p>
        </w:tc>
        <w:tc>
          <w:tcPr>
            <w:tcW w:w="2275" w:type="dxa"/>
            <w:vAlign w:val="center"/>
          </w:tcPr>
          <w:p w:rsidR="00D34576" w:rsidRDefault="001E691B">
            <w:pPr>
              <w:pStyle w:val="af5"/>
              <w:rPr>
                <w:rFonts w:cs="Times New Roman"/>
              </w:rPr>
            </w:pPr>
            <w:r>
              <w:rPr>
                <w:rFonts w:cs="Times New Roman"/>
              </w:rPr>
              <w:t>投资低，有运行经验</w:t>
            </w:r>
          </w:p>
        </w:tc>
        <w:tc>
          <w:tcPr>
            <w:tcW w:w="2400" w:type="dxa"/>
            <w:vAlign w:val="center"/>
          </w:tcPr>
          <w:p w:rsidR="00D34576" w:rsidRDefault="001E691B">
            <w:pPr>
              <w:pStyle w:val="af5"/>
              <w:rPr>
                <w:rFonts w:cs="Times New Roman"/>
              </w:rPr>
            </w:pPr>
            <w:r>
              <w:rPr>
                <w:rFonts w:cs="Times New Roman"/>
              </w:rPr>
              <w:t>不适合所有锅炉，存在炉膛结渣和腐蚀可能，并降低燃烧效率</w:t>
            </w:r>
          </w:p>
        </w:tc>
      </w:tr>
      <w:tr w:rsidR="00D34576">
        <w:trPr>
          <w:trHeight w:val="20"/>
          <w:jc w:val="center"/>
        </w:trPr>
        <w:tc>
          <w:tcPr>
            <w:tcW w:w="1480" w:type="dxa"/>
            <w:vAlign w:val="center"/>
          </w:tcPr>
          <w:p w:rsidR="00D34576" w:rsidRDefault="001E691B">
            <w:pPr>
              <w:pStyle w:val="af5"/>
              <w:rPr>
                <w:rFonts w:cs="Times New Roman"/>
              </w:rPr>
            </w:pPr>
            <w:r>
              <w:rPr>
                <w:rFonts w:cs="Times New Roman"/>
              </w:rPr>
              <w:t>烟气再循环技术（</w:t>
            </w:r>
            <w:r>
              <w:rPr>
                <w:rFonts w:cs="Times New Roman"/>
              </w:rPr>
              <w:t>FGR</w:t>
            </w:r>
            <w:r>
              <w:rPr>
                <w:rFonts w:cs="Times New Roman"/>
              </w:rPr>
              <w:t>）</w:t>
            </w:r>
          </w:p>
        </w:tc>
        <w:tc>
          <w:tcPr>
            <w:tcW w:w="2367" w:type="dxa"/>
            <w:vAlign w:val="center"/>
          </w:tcPr>
          <w:p w:rsidR="00D34576" w:rsidRDefault="001E691B">
            <w:pPr>
              <w:pStyle w:val="af5"/>
              <w:rPr>
                <w:rFonts w:cs="Times New Roman"/>
              </w:rPr>
            </w:pPr>
            <w:r>
              <w:rPr>
                <w:rFonts w:cs="Times New Roman"/>
              </w:rPr>
              <w:t>降低燃烧区氧浓度和燃烧温度</w:t>
            </w:r>
          </w:p>
        </w:tc>
        <w:tc>
          <w:tcPr>
            <w:tcW w:w="2275" w:type="dxa"/>
            <w:vAlign w:val="center"/>
          </w:tcPr>
          <w:p w:rsidR="00D34576" w:rsidRDefault="001E691B">
            <w:pPr>
              <w:pStyle w:val="af5"/>
              <w:rPr>
                <w:rFonts w:cs="Times New Roman"/>
              </w:rPr>
            </w:pPr>
            <w:r>
              <w:rPr>
                <w:rFonts w:cs="Times New Roman"/>
              </w:rPr>
              <w:t>能改善混合和燃烧，中等投资</w:t>
            </w:r>
          </w:p>
        </w:tc>
        <w:tc>
          <w:tcPr>
            <w:tcW w:w="2400" w:type="dxa"/>
            <w:vAlign w:val="center"/>
          </w:tcPr>
          <w:p w:rsidR="00D34576" w:rsidRDefault="001E691B">
            <w:pPr>
              <w:pStyle w:val="af5"/>
              <w:rPr>
                <w:rFonts w:cs="Times New Roman"/>
              </w:rPr>
            </w:pPr>
            <w:r>
              <w:rPr>
                <w:rFonts w:cs="Times New Roman"/>
              </w:rPr>
              <w:t>增加再循环风机，适用不广泛</w:t>
            </w:r>
          </w:p>
        </w:tc>
      </w:tr>
      <w:tr w:rsidR="00D34576">
        <w:trPr>
          <w:trHeight w:val="20"/>
          <w:jc w:val="center"/>
        </w:trPr>
        <w:tc>
          <w:tcPr>
            <w:tcW w:w="1480" w:type="dxa"/>
            <w:vAlign w:val="center"/>
          </w:tcPr>
          <w:p w:rsidR="00D34576" w:rsidRDefault="001E691B">
            <w:pPr>
              <w:pStyle w:val="af5"/>
              <w:rPr>
                <w:rFonts w:cs="Times New Roman"/>
              </w:rPr>
            </w:pPr>
            <w:r>
              <w:rPr>
                <w:rFonts w:cs="Times New Roman"/>
              </w:rPr>
              <w:t>低氮燃烧器（</w:t>
            </w:r>
            <w:r>
              <w:rPr>
                <w:rFonts w:cs="Times New Roman"/>
              </w:rPr>
              <w:t>LNB</w:t>
            </w:r>
            <w:r>
              <w:rPr>
                <w:rFonts w:cs="Times New Roman"/>
              </w:rPr>
              <w:t>）</w:t>
            </w:r>
          </w:p>
        </w:tc>
        <w:tc>
          <w:tcPr>
            <w:tcW w:w="2367" w:type="dxa"/>
            <w:vAlign w:val="center"/>
          </w:tcPr>
          <w:p w:rsidR="00D34576" w:rsidRDefault="001E691B">
            <w:pPr>
              <w:pStyle w:val="af5"/>
              <w:rPr>
                <w:rFonts w:cs="Times New Roman"/>
              </w:rPr>
            </w:pPr>
            <w:r>
              <w:rPr>
                <w:rFonts w:cs="Times New Roman"/>
              </w:rPr>
              <w:t>通过改变空气与燃料的混合情况，降低燃料型</w:t>
            </w:r>
            <w:r>
              <w:rPr>
                <w:rFonts w:cs="Times New Roman"/>
              </w:rPr>
              <w:t>NO</w:t>
            </w:r>
            <w:r>
              <w:rPr>
                <w:rFonts w:cs="Times New Roman"/>
                <w:i/>
                <w:sz w:val="24"/>
                <w:szCs w:val="22"/>
                <w:vertAlign w:val="subscript"/>
              </w:rPr>
              <w:t>x</w:t>
            </w:r>
            <w:r>
              <w:rPr>
                <w:rFonts w:cs="Times New Roman"/>
              </w:rPr>
              <w:t>和热力型</w:t>
            </w:r>
            <w:r>
              <w:rPr>
                <w:rFonts w:cs="Times New Roman"/>
              </w:rPr>
              <w:t>NO</w:t>
            </w:r>
            <w:r>
              <w:rPr>
                <w:rFonts w:cs="Times New Roman"/>
                <w:i/>
                <w:sz w:val="24"/>
                <w:szCs w:val="22"/>
                <w:vertAlign w:val="subscript"/>
              </w:rPr>
              <w:t>x</w:t>
            </w:r>
            <w:r>
              <w:rPr>
                <w:rFonts w:cs="Times New Roman"/>
              </w:rPr>
              <w:t>生成</w:t>
            </w:r>
          </w:p>
        </w:tc>
        <w:tc>
          <w:tcPr>
            <w:tcW w:w="2275" w:type="dxa"/>
            <w:vAlign w:val="center"/>
          </w:tcPr>
          <w:p w:rsidR="00D34576" w:rsidRDefault="001E691B">
            <w:pPr>
              <w:pStyle w:val="af5"/>
              <w:rPr>
                <w:rFonts w:cs="Times New Roman"/>
              </w:rPr>
            </w:pPr>
            <w:r>
              <w:rPr>
                <w:rFonts w:cs="Times New Roman"/>
              </w:rPr>
              <w:t>适用于新的和改装的锅炉，中等投资，有运行经验</w:t>
            </w:r>
          </w:p>
        </w:tc>
        <w:tc>
          <w:tcPr>
            <w:tcW w:w="2400" w:type="dxa"/>
            <w:vAlign w:val="center"/>
          </w:tcPr>
          <w:p w:rsidR="00D34576" w:rsidRDefault="001E691B">
            <w:pPr>
              <w:pStyle w:val="af5"/>
              <w:rPr>
                <w:rFonts w:cs="Times New Roman"/>
              </w:rPr>
            </w:pPr>
            <w:r>
              <w:rPr>
                <w:rFonts w:cs="Times New Roman"/>
              </w:rPr>
              <w:t>结构比常规燃烧器复杂，有可能引起炉膛结渣和腐蚀，并降低燃烧效率</w:t>
            </w:r>
          </w:p>
        </w:tc>
      </w:tr>
    </w:tbl>
    <w:p w:rsidR="00D34576" w:rsidRDefault="001E691B">
      <w:pPr>
        <w:pStyle w:val="3"/>
        <w:rPr>
          <w:rFonts w:cs="Times New Roman"/>
        </w:rPr>
      </w:pPr>
      <w:r>
        <w:rPr>
          <w:rFonts w:cs="Times New Roman"/>
        </w:rPr>
        <w:lastRenderedPageBreak/>
        <w:t>汞及其化合物治理技术</w:t>
      </w:r>
    </w:p>
    <w:p w:rsidR="00D34576" w:rsidRDefault="001E691B">
      <w:pPr>
        <w:ind w:firstLine="480"/>
        <w:rPr>
          <w:rFonts w:cs="Times New Roman"/>
        </w:rPr>
      </w:pPr>
      <w:r>
        <w:rPr>
          <w:rFonts w:cs="Times New Roman"/>
        </w:rPr>
        <w:t>对于工业锅炉而言，采取与脱硫、除尘的协同控制可实现对汞及其化合物的去除。一般而言，静电除尘可脱除</w:t>
      </w:r>
      <w:r>
        <w:rPr>
          <w:rFonts w:cs="Times New Roman"/>
        </w:rPr>
        <w:t>30%</w:t>
      </w:r>
      <w:r>
        <w:rPr>
          <w:rFonts w:cs="Times New Roman"/>
        </w:rPr>
        <w:t>的汞，布袋除尘可脱除</w:t>
      </w:r>
      <w:r>
        <w:rPr>
          <w:rFonts w:cs="Times New Roman"/>
        </w:rPr>
        <w:t>70%</w:t>
      </w:r>
      <w:r>
        <w:rPr>
          <w:rFonts w:cs="Times New Roman"/>
        </w:rPr>
        <w:t>的汞，湿法脱硫可脱除</w:t>
      </w:r>
      <w:r>
        <w:rPr>
          <w:rFonts w:cs="Times New Roman"/>
        </w:rPr>
        <w:t>90%</w:t>
      </w:r>
      <w:r>
        <w:rPr>
          <w:rFonts w:cs="Times New Roman"/>
        </w:rPr>
        <w:t>的汞。在极个别的情况下，可以选用活性炭喷入脱汞技术进行控制，汞及其化合物的脱除效率可以达到</w:t>
      </w:r>
      <w:r>
        <w:rPr>
          <w:rFonts w:cs="Times New Roman"/>
        </w:rPr>
        <w:t>95%</w:t>
      </w:r>
      <w:r>
        <w:rPr>
          <w:rFonts w:cs="Times New Roman"/>
        </w:rPr>
        <w:t>以上。</w:t>
      </w:r>
      <w:r>
        <w:rPr>
          <w:rFonts w:cs="Times New Roman"/>
        </w:rPr>
        <w:br w:type="page"/>
      </w:r>
    </w:p>
    <w:p w:rsidR="00D34576" w:rsidRDefault="001E691B">
      <w:pPr>
        <w:pStyle w:val="1"/>
        <w:rPr>
          <w:rFonts w:ascii="Times New Roman" w:hAnsi="Times New Roman" w:cs="Times New Roman"/>
        </w:rPr>
      </w:pPr>
      <w:bookmarkStart w:id="26" w:name="_Toc26174402"/>
      <w:r>
        <w:rPr>
          <w:rFonts w:ascii="Times New Roman" w:hAnsi="Times New Roman" w:cs="Times New Roman"/>
        </w:rPr>
        <w:lastRenderedPageBreak/>
        <w:t>重庆市锅炉概况</w:t>
      </w:r>
      <w:bookmarkEnd w:id="26"/>
    </w:p>
    <w:p w:rsidR="00D34576" w:rsidRDefault="001E691B">
      <w:pPr>
        <w:ind w:firstLine="480"/>
        <w:rPr>
          <w:rFonts w:cs="Times New Roman"/>
        </w:rPr>
      </w:pPr>
      <w:r>
        <w:rPr>
          <w:rFonts w:cs="Times New Roman"/>
        </w:rPr>
        <w:t>根据重庆市污染普查结果，截止</w:t>
      </w:r>
      <w:r>
        <w:rPr>
          <w:rFonts w:cs="Times New Roman"/>
        </w:rPr>
        <w:t>2017</w:t>
      </w:r>
      <w:r>
        <w:rPr>
          <w:rFonts w:cs="Times New Roman"/>
        </w:rPr>
        <w:t>年底重庆市共有工业锅炉</w:t>
      </w:r>
      <w:r>
        <w:rPr>
          <w:rFonts w:cs="Times New Roman"/>
        </w:rPr>
        <w:t>4283</w:t>
      </w:r>
      <w:r>
        <w:rPr>
          <w:rFonts w:cs="Times New Roman"/>
        </w:rPr>
        <w:t>台，</w:t>
      </w:r>
      <w:r>
        <w:rPr>
          <w:rFonts w:cs="Times New Roman"/>
        </w:rPr>
        <w:t xml:space="preserve"> 7146.8</w:t>
      </w:r>
      <w:r>
        <w:rPr>
          <w:rFonts w:cs="Times New Roman"/>
        </w:rPr>
        <w:t>蒸吨；生活锅炉（生活锅炉统计的均为额定出力大于等于</w:t>
      </w:r>
      <w:r>
        <w:rPr>
          <w:rFonts w:cs="Times New Roman"/>
        </w:rPr>
        <w:t>1</w:t>
      </w:r>
      <w:r>
        <w:rPr>
          <w:rFonts w:cs="Times New Roman"/>
        </w:rPr>
        <w:t>蒸吨的锅炉）涉及单位</w:t>
      </w:r>
      <w:r>
        <w:rPr>
          <w:rFonts w:cs="Times New Roman"/>
        </w:rPr>
        <w:t>764</w:t>
      </w:r>
      <w:r>
        <w:rPr>
          <w:rFonts w:cs="Times New Roman"/>
        </w:rPr>
        <w:t>家，约</w:t>
      </w:r>
      <w:r>
        <w:rPr>
          <w:rFonts w:cs="Times New Roman"/>
        </w:rPr>
        <w:t>1513.3</w:t>
      </w:r>
      <w:r>
        <w:rPr>
          <w:rFonts w:cs="Times New Roman"/>
        </w:rPr>
        <w:t>蒸吨。工业和生活锅炉共计</w:t>
      </w:r>
      <w:r>
        <w:rPr>
          <w:rFonts w:cs="Times New Roman"/>
        </w:rPr>
        <w:t>5047</w:t>
      </w:r>
      <w:r>
        <w:rPr>
          <w:rFonts w:cs="Times New Roman"/>
        </w:rPr>
        <w:t>台，共</w:t>
      </w:r>
      <w:r>
        <w:rPr>
          <w:rFonts w:cs="Times New Roman"/>
        </w:rPr>
        <w:t>8660.1</w:t>
      </w:r>
      <w:r>
        <w:rPr>
          <w:rFonts w:cs="Times New Roman"/>
        </w:rPr>
        <w:t>蒸吨。</w:t>
      </w:r>
    </w:p>
    <w:p w:rsidR="00D34576" w:rsidRDefault="001E691B">
      <w:pPr>
        <w:pStyle w:val="2"/>
        <w:rPr>
          <w:rFonts w:ascii="Times New Roman" w:hAnsi="Times New Roman" w:cs="Times New Roman"/>
        </w:rPr>
      </w:pPr>
      <w:bookmarkStart w:id="27" w:name="_Toc26174403"/>
      <w:r>
        <w:rPr>
          <w:rFonts w:ascii="Times New Roman" w:hAnsi="Times New Roman" w:cs="Times New Roman"/>
        </w:rPr>
        <w:t>重庆市工业锅炉概况</w:t>
      </w:r>
      <w:bookmarkEnd w:id="27"/>
    </w:p>
    <w:p w:rsidR="00D34576" w:rsidRDefault="001E691B">
      <w:pPr>
        <w:ind w:firstLine="480"/>
        <w:rPr>
          <w:rFonts w:cs="Times New Roman"/>
        </w:rPr>
      </w:pPr>
      <w:r>
        <w:rPr>
          <w:rFonts w:cs="Times New Roman"/>
        </w:rPr>
        <w:t>重庆市的工业锅炉在除渝中区外的其他区县均有分布，涉及到的主要行业为白酒制造、豆制品制造以及牲畜屠宰等生产过程中需要供热的部门，以燃煤、燃气锅炉为主，蒸吨分布以</w:t>
      </w:r>
      <w:r>
        <w:rPr>
          <w:rFonts w:cs="Times New Roman"/>
        </w:rPr>
        <w:t>2t/h</w:t>
      </w:r>
      <w:r>
        <w:rPr>
          <w:rFonts w:cs="Times New Roman"/>
        </w:rPr>
        <w:t>以下居多。现有</w:t>
      </w:r>
      <w:r>
        <w:rPr>
          <w:rFonts w:cs="Times New Roman"/>
        </w:rPr>
        <w:t>4283</w:t>
      </w:r>
      <w:r>
        <w:rPr>
          <w:rFonts w:cs="Times New Roman"/>
        </w:rPr>
        <w:t>台工业锅炉中，有燃煤锅炉</w:t>
      </w:r>
      <w:r>
        <w:rPr>
          <w:rFonts w:cs="Times New Roman"/>
        </w:rPr>
        <w:t>2102</w:t>
      </w:r>
      <w:r>
        <w:rPr>
          <w:rFonts w:cs="Times New Roman"/>
        </w:rPr>
        <w:t>（</w:t>
      </w:r>
      <w:r>
        <w:rPr>
          <w:rFonts w:cs="Times New Roman"/>
        </w:rPr>
        <w:t>49.1%</w:t>
      </w:r>
      <w:r>
        <w:rPr>
          <w:rFonts w:cs="Times New Roman"/>
        </w:rPr>
        <w:t>）台，燃气锅炉</w:t>
      </w:r>
      <w:r>
        <w:rPr>
          <w:rFonts w:cs="Times New Roman"/>
        </w:rPr>
        <w:t>1644</w:t>
      </w:r>
      <w:r>
        <w:rPr>
          <w:rFonts w:cs="Times New Roman"/>
        </w:rPr>
        <w:t>（</w:t>
      </w:r>
      <w:r>
        <w:rPr>
          <w:rFonts w:cs="Times New Roman"/>
        </w:rPr>
        <w:t>38.4%</w:t>
      </w:r>
      <w:r>
        <w:rPr>
          <w:rFonts w:cs="Times New Roman"/>
        </w:rPr>
        <w:t>）台，燃生物质锅炉</w:t>
      </w:r>
      <w:r>
        <w:rPr>
          <w:rFonts w:cs="Times New Roman"/>
        </w:rPr>
        <w:t>482</w:t>
      </w:r>
      <w:r>
        <w:rPr>
          <w:rFonts w:cs="Times New Roman"/>
        </w:rPr>
        <w:t>（</w:t>
      </w:r>
      <w:r>
        <w:rPr>
          <w:rFonts w:cs="Times New Roman"/>
        </w:rPr>
        <w:t>11.3%</w:t>
      </w:r>
      <w:r>
        <w:rPr>
          <w:rFonts w:cs="Times New Roman"/>
        </w:rPr>
        <w:t>）台，燃油锅炉</w:t>
      </w:r>
      <w:r>
        <w:rPr>
          <w:rFonts w:cs="Times New Roman"/>
        </w:rPr>
        <w:t>51</w:t>
      </w:r>
      <w:r>
        <w:rPr>
          <w:rFonts w:cs="Times New Roman"/>
        </w:rPr>
        <w:t>（</w:t>
      </w:r>
      <w:r>
        <w:rPr>
          <w:rFonts w:cs="Times New Roman"/>
        </w:rPr>
        <w:t>1.2%</w:t>
      </w:r>
      <w:r>
        <w:rPr>
          <w:rFonts w:cs="Times New Roman"/>
        </w:rPr>
        <w:t>）台，其他锅炉</w:t>
      </w:r>
      <w:r>
        <w:rPr>
          <w:rFonts w:cs="Times New Roman"/>
        </w:rPr>
        <w:t>4</w:t>
      </w:r>
      <w:r>
        <w:rPr>
          <w:rFonts w:cs="Times New Roman"/>
        </w:rPr>
        <w:t>（</w:t>
      </w:r>
      <w:r>
        <w:rPr>
          <w:rFonts w:cs="Times New Roman"/>
        </w:rPr>
        <w:t>0.1%</w:t>
      </w:r>
      <w:r>
        <w:rPr>
          <w:rFonts w:cs="Times New Roman"/>
        </w:rPr>
        <w:t>）台。</w:t>
      </w:r>
    </w:p>
    <w:p w:rsidR="00D34576" w:rsidRDefault="001E691B">
      <w:pPr>
        <w:pStyle w:val="a9"/>
        <w:ind w:firstLine="420"/>
        <w:rPr>
          <w:rFonts w:cs="Times New Roman"/>
        </w:rPr>
      </w:pPr>
      <w:r>
        <w:rPr>
          <w:rFonts w:cs="Times New Roman"/>
          <w:noProof/>
        </w:rPr>
        <w:drawing>
          <wp:anchor distT="0" distB="0" distL="114300" distR="114300" simplePos="0" relativeHeight="251616256" behindDoc="0" locked="0" layoutInCell="1" allowOverlap="1">
            <wp:simplePos x="0" y="0"/>
            <wp:positionH relativeFrom="column">
              <wp:posOffset>306070</wp:posOffset>
            </wp:positionH>
            <wp:positionV relativeFrom="paragraph">
              <wp:posOffset>111760</wp:posOffset>
            </wp:positionV>
            <wp:extent cx="4572000" cy="229552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9</w:t>
      </w:r>
      <w:r>
        <w:rPr>
          <w:rFonts w:cs="Times New Roman"/>
        </w:rPr>
        <w:fldChar w:fldCharType="end"/>
      </w:r>
      <w:r>
        <w:rPr>
          <w:rFonts w:cs="Times New Roman"/>
        </w:rPr>
        <w:t xml:space="preserve"> </w:t>
      </w:r>
      <w:r>
        <w:rPr>
          <w:rFonts w:cs="Times New Roman"/>
        </w:rPr>
        <w:t>重庆市工业锅炉构成</w:t>
      </w:r>
    </w:p>
    <w:p w:rsidR="00D34576" w:rsidRDefault="001E691B">
      <w:pPr>
        <w:ind w:firstLine="480"/>
        <w:rPr>
          <w:rFonts w:cs="Times New Roman"/>
        </w:rPr>
      </w:pPr>
      <w:r>
        <w:rPr>
          <w:rFonts w:cs="Times New Roman"/>
        </w:rPr>
        <w:t>重庆市工业锅炉额定出力分布以</w:t>
      </w:r>
      <w:r>
        <w:rPr>
          <w:rFonts w:cs="Times New Roman"/>
        </w:rPr>
        <w:t>0.25</w:t>
      </w:r>
      <w:r>
        <w:rPr>
          <w:rFonts w:cs="Times New Roman"/>
        </w:rPr>
        <w:t>蒸吨</w:t>
      </w:r>
      <w:r>
        <w:rPr>
          <w:rFonts w:cs="Times New Roman"/>
        </w:rPr>
        <w:t>/</w:t>
      </w:r>
      <w:r>
        <w:rPr>
          <w:rFonts w:cs="Times New Roman"/>
        </w:rPr>
        <w:t>小时居多（</w:t>
      </w:r>
      <w:r>
        <w:rPr>
          <w:rFonts w:cs="Times New Roman"/>
        </w:rPr>
        <w:t>44.1%</w:t>
      </w:r>
      <w:r>
        <w:rPr>
          <w:rFonts w:cs="Times New Roman"/>
        </w:rPr>
        <w:t>），</w:t>
      </w:r>
      <w:r>
        <w:rPr>
          <w:rFonts w:cs="Times New Roman"/>
        </w:rPr>
        <w:t>10</w:t>
      </w:r>
      <w:r>
        <w:rPr>
          <w:rFonts w:cs="Times New Roman"/>
        </w:rPr>
        <w:t>蒸吨</w:t>
      </w:r>
      <w:r>
        <w:rPr>
          <w:rFonts w:cs="Times New Roman"/>
        </w:rPr>
        <w:t>/</w:t>
      </w:r>
      <w:r>
        <w:rPr>
          <w:rFonts w:cs="Times New Roman"/>
        </w:rPr>
        <w:t>小时以上较少（</w:t>
      </w:r>
      <w:r>
        <w:rPr>
          <w:rFonts w:cs="Times New Roman"/>
        </w:rPr>
        <w:t>1.7%</w:t>
      </w:r>
      <w:r>
        <w:rPr>
          <w:rFonts w:cs="Times New Roman"/>
        </w:rPr>
        <w:t>）。不同类型锅炉的蒸吨分布情况也有所不同，燃煤锅炉平均额定出力为</w:t>
      </w:r>
      <w:r>
        <w:rPr>
          <w:rFonts w:cs="Times New Roman"/>
        </w:rPr>
        <w:t>0.84</w:t>
      </w:r>
      <w:r>
        <w:rPr>
          <w:rFonts w:cs="Times New Roman"/>
        </w:rPr>
        <w:t>蒸吨</w:t>
      </w:r>
      <w:r>
        <w:rPr>
          <w:rFonts w:cs="Times New Roman"/>
        </w:rPr>
        <w:t>/</w:t>
      </w:r>
      <w:r>
        <w:rPr>
          <w:rFonts w:cs="Times New Roman"/>
        </w:rPr>
        <w:t>小时，低于燃气锅炉平均额定出力为</w:t>
      </w:r>
      <w:r>
        <w:rPr>
          <w:rFonts w:cs="Times New Roman"/>
        </w:rPr>
        <w:t>2.82</w:t>
      </w:r>
      <w:r>
        <w:rPr>
          <w:rFonts w:cs="Times New Roman"/>
        </w:rPr>
        <w:t>蒸吨</w:t>
      </w:r>
      <w:r>
        <w:rPr>
          <w:rFonts w:cs="Times New Roman"/>
        </w:rPr>
        <w:t>/</w:t>
      </w:r>
      <w:r>
        <w:rPr>
          <w:rFonts w:cs="Times New Roman"/>
        </w:rPr>
        <w:t>小时。燃煤锅炉中额定出力在</w:t>
      </w:r>
      <w:r>
        <w:rPr>
          <w:rFonts w:cs="Times New Roman"/>
        </w:rPr>
        <w:t>2</w:t>
      </w:r>
      <w:r>
        <w:rPr>
          <w:rFonts w:cs="Times New Roman"/>
        </w:rPr>
        <w:t>蒸吨</w:t>
      </w:r>
      <w:r>
        <w:rPr>
          <w:rFonts w:cs="Times New Roman"/>
        </w:rPr>
        <w:t>/</w:t>
      </w:r>
      <w:r w:rsidR="00E82D0D">
        <w:rPr>
          <w:rFonts w:cs="Times New Roman"/>
        </w:rPr>
        <w:t>小时及以下</w:t>
      </w:r>
      <w:r>
        <w:rPr>
          <w:rFonts w:cs="Times New Roman"/>
        </w:rPr>
        <w:t>的锅炉占燃煤锅炉的</w:t>
      </w:r>
      <w:r>
        <w:rPr>
          <w:rFonts w:cs="Times New Roman"/>
        </w:rPr>
        <w:t>94.5%</w:t>
      </w:r>
      <w:r>
        <w:rPr>
          <w:rFonts w:cs="Times New Roman"/>
        </w:rPr>
        <w:t>，其中</w:t>
      </w:r>
      <w:r>
        <w:rPr>
          <w:rFonts w:cs="Times New Roman"/>
        </w:rPr>
        <w:t>0.25</w:t>
      </w:r>
      <w:r>
        <w:rPr>
          <w:rFonts w:cs="Times New Roman"/>
        </w:rPr>
        <w:t>蒸吨以下的占燃煤锅炉的比例</w:t>
      </w:r>
      <w:r>
        <w:rPr>
          <w:rFonts w:cs="Times New Roman"/>
        </w:rPr>
        <w:t>66.0%</w:t>
      </w:r>
      <w:r>
        <w:rPr>
          <w:rFonts w:cs="Times New Roman"/>
        </w:rPr>
        <w:t>，燃气锅炉的额定出力在</w:t>
      </w:r>
      <w:r>
        <w:rPr>
          <w:rFonts w:cs="Times New Roman"/>
        </w:rPr>
        <w:t>0~4</w:t>
      </w:r>
      <w:r>
        <w:rPr>
          <w:rFonts w:cs="Times New Roman"/>
        </w:rPr>
        <w:t>蒸吨</w:t>
      </w:r>
      <w:r>
        <w:rPr>
          <w:rFonts w:cs="Times New Roman"/>
        </w:rPr>
        <w:t>/</w:t>
      </w:r>
      <w:r>
        <w:rPr>
          <w:rFonts w:cs="Times New Roman"/>
        </w:rPr>
        <w:t>小时占燃气锅炉的</w:t>
      </w:r>
      <w:r>
        <w:rPr>
          <w:rFonts w:cs="Times New Roman"/>
        </w:rPr>
        <w:t>86.3%</w:t>
      </w:r>
      <w:r>
        <w:rPr>
          <w:rFonts w:cs="Times New Roman"/>
        </w:rPr>
        <w:t>。</w:t>
      </w:r>
    </w:p>
    <w:p w:rsidR="00D34576" w:rsidRDefault="001E691B">
      <w:pPr>
        <w:ind w:firstLineChars="0" w:firstLine="0"/>
        <w:rPr>
          <w:rFonts w:cs="Times New Roman"/>
        </w:rPr>
      </w:pPr>
      <w:r>
        <w:rPr>
          <w:rFonts w:cs="Times New Roman"/>
          <w:noProof/>
        </w:rPr>
        <w:lastRenderedPageBreak/>
        <w:drawing>
          <wp:anchor distT="0" distB="0" distL="114300" distR="114300" simplePos="0" relativeHeight="251720704" behindDoc="0" locked="0" layoutInCell="1" allowOverlap="1">
            <wp:simplePos x="0" y="0"/>
            <wp:positionH relativeFrom="column">
              <wp:posOffset>170815</wp:posOffset>
            </wp:positionH>
            <wp:positionV relativeFrom="paragraph">
              <wp:posOffset>168275</wp:posOffset>
            </wp:positionV>
            <wp:extent cx="4679950" cy="2519680"/>
            <wp:effectExtent l="0" t="0" r="6350" b="0"/>
            <wp:wrapTopAndBottom/>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10</w:t>
      </w:r>
      <w:r>
        <w:rPr>
          <w:rFonts w:cs="Times New Roman"/>
        </w:rPr>
        <w:fldChar w:fldCharType="end"/>
      </w:r>
      <w:r>
        <w:rPr>
          <w:rFonts w:cs="Times New Roman"/>
        </w:rPr>
        <w:t xml:space="preserve"> </w:t>
      </w:r>
      <w:r>
        <w:rPr>
          <w:rFonts w:cs="Times New Roman"/>
        </w:rPr>
        <w:t>重庆市工业锅炉蒸吨分布</w:t>
      </w:r>
    </w:p>
    <w:tbl>
      <w:tblPr>
        <w:tblStyle w:val="af1"/>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D34576">
        <w:trPr>
          <w:jc w:val="center"/>
        </w:trPr>
        <w:tc>
          <w:tcPr>
            <w:tcW w:w="4261" w:type="dxa"/>
          </w:tcPr>
          <w:p w:rsidR="00D34576" w:rsidRDefault="001E691B">
            <w:pPr>
              <w:pStyle w:val="a9"/>
              <w:ind w:firstLineChars="0" w:firstLine="0"/>
              <w:rPr>
                <w:rFonts w:cs="Times New Roman"/>
              </w:rPr>
            </w:pPr>
            <w:r>
              <w:rPr>
                <w:rFonts w:cs="Times New Roman"/>
                <w:noProof/>
              </w:rPr>
              <w:drawing>
                <wp:anchor distT="0" distB="0" distL="114300" distR="114300" simplePos="0" relativeHeight="251577344" behindDoc="0" locked="0" layoutInCell="1" allowOverlap="1">
                  <wp:simplePos x="0" y="0"/>
                  <wp:positionH relativeFrom="column">
                    <wp:posOffset>-64770</wp:posOffset>
                  </wp:positionH>
                  <wp:positionV relativeFrom="paragraph">
                    <wp:posOffset>0</wp:posOffset>
                  </wp:positionV>
                  <wp:extent cx="2700020" cy="2879725"/>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11</w:t>
            </w:r>
            <w:r>
              <w:rPr>
                <w:rFonts w:cs="Times New Roman"/>
              </w:rPr>
              <w:fldChar w:fldCharType="end"/>
            </w:r>
            <w:r>
              <w:rPr>
                <w:rFonts w:cs="Times New Roman"/>
              </w:rPr>
              <w:t xml:space="preserve"> </w:t>
            </w:r>
            <w:r>
              <w:rPr>
                <w:rFonts w:cs="Times New Roman"/>
              </w:rPr>
              <w:t>重庆市燃煤工业锅炉额定出力分布</w:t>
            </w:r>
          </w:p>
        </w:tc>
        <w:tc>
          <w:tcPr>
            <w:tcW w:w="4261" w:type="dxa"/>
          </w:tcPr>
          <w:p w:rsidR="00D34576" w:rsidRDefault="001E691B">
            <w:pPr>
              <w:pStyle w:val="a9"/>
              <w:ind w:firstLineChars="0" w:firstLine="0"/>
              <w:rPr>
                <w:rFonts w:cs="Times New Roman"/>
              </w:rPr>
            </w:pPr>
            <w:r>
              <w:rPr>
                <w:rFonts w:cs="Times New Roman"/>
                <w:noProof/>
              </w:rPr>
              <w:drawing>
                <wp:anchor distT="0" distB="0" distL="114300" distR="114300" simplePos="0" relativeHeight="251624448" behindDoc="0" locked="0" layoutInCell="1" allowOverlap="1">
                  <wp:simplePos x="0" y="0"/>
                  <wp:positionH relativeFrom="column">
                    <wp:posOffset>-65405</wp:posOffset>
                  </wp:positionH>
                  <wp:positionV relativeFrom="paragraph">
                    <wp:posOffset>-2540</wp:posOffset>
                  </wp:positionV>
                  <wp:extent cx="2699385" cy="287972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12</w:t>
            </w:r>
            <w:r>
              <w:rPr>
                <w:rFonts w:cs="Times New Roman"/>
              </w:rPr>
              <w:fldChar w:fldCharType="end"/>
            </w:r>
            <w:r>
              <w:rPr>
                <w:rFonts w:cs="Times New Roman"/>
              </w:rPr>
              <w:t xml:space="preserve"> </w:t>
            </w:r>
            <w:r>
              <w:rPr>
                <w:rFonts w:cs="Times New Roman"/>
              </w:rPr>
              <w:t>重庆市燃气工业锅炉额定出力分布</w:t>
            </w:r>
          </w:p>
        </w:tc>
      </w:tr>
    </w:tbl>
    <w:p w:rsidR="00D34576" w:rsidRDefault="001E691B">
      <w:pPr>
        <w:ind w:firstLine="480"/>
        <w:rPr>
          <w:rFonts w:cs="Times New Roman"/>
        </w:rPr>
      </w:pPr>
      <w:r>
        <w:rPr>
          <w:rFonts w:cs="Times New Roman" w:hint="eastAsia"/>
        </w:rPr>
        <w:t>从工业锅炉的地区分布来看，在主城区共有锅炉</w:t>
      </w:r>
      <w:r>
        <w:rPr>
          <w:rFonts w:cs="Times New Roman"/>
        </w:rPr>
        <w:t>805</w:t>
      </w:r>
      <w:r>
        <w:rPr>
          <w:rFonts w:cs="Times New Roman" w:hint="eastAsia"/>
        </w:rPr>
        <w:t>台，其中燃煤、燃气、燃油、燃生物质锅炉分别为</w:t>
      </w:r>
      <w:r>
        <w:rPr>
          <w:rFonts w:cs="Times New Roman"/>
        </w:rPr>
        <w:t>35</w:t>
      </w:r>
      <w:r>
        <w:rPr>
          <w:rFonts w:cs="Times New Roman" w:hint="eastAsia"/>
        </w:rPr>
        <w:t>台、</w:t>
      </w:r>
      <w:r>
        <w:rPr>
          <w:rFonts w:cs="Times New Roman"/>
        </w:rPr>
        <w:t>636</w:t>
      </w:r>
      <w:r>
        <w:rPr>
          <w:rFonts w:cs="Times New Roman" w:hint="eastAsia"/>
        </w:rPr>
        <w:t>台、</w:t>
      </w:r>
      <w:r>
        <w:rPr>
          <w:rFonts w:cs="Times New Roman"/>
        </w:rPr>
        <w:t>16</w:t>
      </w:r>
      <w:r>
        <w:rPr>
          <w:rFonts w:cs="Times New Roman" w:hint="eastAsia"/>
        </w:rPr>
        <w:t>台和</w:t>
      </w:r>
      <w:r>
        <w:rPr>
          <w:rFonts w:cs="Times New Roman"/>
        </w:rPr>
        <w:t>118</w:t>
      </w:r>
      <w:r>
        <w:rPr>
          <w:rFonts w:cs="Times New Roman" w:hint="eastAsia"/>
        </w:rPr>
        <w:t>台。主城区燃气锅炉数量占主城区锅炉的</w:t>
      </w:r>
      <w:r>
        <w:rPr>
          <w:rFonts w:cs="Times New Roman"/>
        </w:rPr>
        <w:t>79.0%</w:t>
      </w:r>
      <w:r>
        <w:rPr>
          <w:rFonts w:cs="Times New Roman" w:hint="eastAsia"/>
        </w:rPr>
        <w:t>，渝西片区燃煤锅炉（</w:t>
      </w:r>
      <w:r>
        <w:rPr>
          <w:rFonts w:cs="Times New Roman" w:hint="eastAsia"/>
        </w:rPr>
        <w:t>680</w:t>
      </w:r>
      <w:r>
        <w:rPr>
          <w:rFonts w:cs="Times New Roman" w:hint="eastAsia"/>
        </w:rPr>
        <w:t>台）和燃气锅炉（</w:t>
      </w:r>
      <w:r>
        <w:rPr>
          <w:rFonts w:cs="Times New Roman" w:hint="eastAsia"/>
        </w:rPr>
        <w:t>745</w:t>
      </w:r>
      <w:r>
        <w:rPr>
          <w:rFonts w:cs="Times New Roman" w:hint="eastAsia"/>
        </w:rPr>
        <w:t>台）数量接近，占比均在</w:t>
      </w:r>
      <w:r>
        <w:rPr>
          <w:rFonts w:cs="Times New Roman"/>
        </w:rPr>
        <w:t>40%</w:t>
      </w:r>
      <w:r>
        <w:rPr>
          <w:rFonts w:cs="Times New Roman" w:hint="eastAsia"/>
        </w:rPr>
        <w:t>以上；渝东南和渝东北区域的锅炉则以燃煤锅炉为主。各区中万州区（</w:t>
      </w:r>
      <w:r>
        <w:rPr>
          <w:rFonts w:cs="Times New Roman"/>
        </w:rPr>
        <w:t>370</w:t>
      </w:r>
      <w:r>
        <w:rPr>
          <w:rFonts w:cs="Times New Roman" w:hint="eastAsia"/>
        </w:rPr>
        <w:t>台）和涪陵区（</w:t>
      </w:r>
      <w:r>
        <w:rPr>
          <w:rFonts w:cs="Times New Roman"/>
        </w:rPr>
        <w:t>213</w:t>
      </w:r>
      <w:r>
        <w:rPr>
          <w:rFonts w:cs="Times New Roman" w:hint="eastAsia"/>
        </w:rPr>
        <w:t>台）的工业锅炉数量最多，此外开州区、梁平区、九龙坡区、两江新区、合川区、江津区等锅炉数量也相对较；各县中云阳县（</w:t>
      </w:r>
      <w:r>
        <w:rPr>
          <w:rFonts w:cs="Times New Roman" w:hint="eastAsia"/>
        </w:rPr>
        <w:t>170</w:t>
      </w:r>
      <w:r>
        <w:rPr>
          <w:rFonts w:cs="Times New Roman" w:hint="eastAsia"/>
        </w:rPr>
        <w:t>台）、垫江县（</w:t>
      </w:r>
      <w:r>
        <w:rPr>
          <w:rFonts w:cs="Times New Roman" w:hint="eastAsia"/>
        </w:rPr>
        <w:t>137</w:t>
      </w:r>
      <w:r>
        <w:rPr>
          <w:rFonts w:cs="Times New Roman" w:hint="eastAsia"/>
        </w:rPr>
        <w:t>台）、秀山县（</w:t>
      </w:r>
      <w:r>
        <w:rPr>
          <w:rFonts w:cs="Times New Roman" w:hint="eastAsia"/>
        </w:rPr>
        <w:t>136</w:t>
      </w:r>
      <w:r>
        <w:rPr>
          <w:rFonts w:cs="Times New Roman" w:hint="eastAsia"/>
        </w:rPr>
        <w:t>台）锅炉的数量也相对较多，且燃煤锅炉所占比例也相对较大。</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noProof/>
              </w:rPr>
              <w:lastRenderedPageBreak/>
              <w:drawing>
                <wp:anchor distT="0" distB="0" distL="114300" distR="114300" simplePos="0" relativeHeight="251808768" behindDoc="0" locked="0" layoutInCell="1" allowOverlap="1">
                  <wp:simplePos x="0" y="0"/>
                  <wp:positionH relativeFrom="margin">
                    <wp:posOffset>-134620</wp:posOffset>
                  </wp:positionH>
                  <wp:positionV relativeFrom="margin">
                    <wp:posOffset>304800</wp:posOffset>
                  </wp:positionV>
                  <wp:extent cx="5399405" cy="2807970"/>
                  <wp:effectExtent l="0" t="0" r="10795" b="11430"/>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13</w:t>
      </w:r>
      <w:r>
        <w:rPr>
          <w:rFonts w:cs="Times New Roman"/>
        </w:rPr>
        <w:fldChar w:fldCharType="end"/>
      </w:r>
      <w:r>
        <w:rPr>
          <w:rFonts w:cs="Times New Roman"/>
        </w:rPr>
        <w:t>重庆市</w:t>
      </w:r>
      <w:r>
        <w:rPr>
          <w:rFonts w:cs="Times New Roman" w:hint="eastAsia"/>
        </w:rPr>
        <w:t>主城区和渝西片区</w:t>
      </w:r>
      <w:r>
        <w:rPr>
          <w:rFonts w:cs="Times New Roman"/>
        </w:rPr>
        <w:t>工业锅炉数量分布</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noProof/>
              </w:rPr>
              <w:drawing>
                <wp:anchor distT="0" distB="0" distL="114300" distR="114300" simplePos="0" relativeHeight="251809792" behindDoc="0" locked="0" layoutInCell="1" allowOverlap="1">
                  <wp:simplePos x="0" y="0"/>
                  <wp:positionH relativeFrom="margin">
                    <wp:posOffset>-65405</wp:posOffset>
                  </wp:positionH>
                  <wp:positionV relativeFrom="margin">
                    <wp:posOffset>295910</wp:posOffset>
                  </wp:positionV>
                  <wp:extent cx="5399405" cy="2807970"/>
                  <wp:effectExtent l="0" t="0" r="10795" b="11430"/>
                  <wp:wrapSquare wrapText="bothSides"/>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14</w:t>
      </w:r>
      <w:r>
        <w:rPr>
          <w:rFonts w:cs="Times New Roman"/>
        </w:rPr>
        <w:fldChar w:fldCharType="end"/>
      </w:r>
      <w:r>
        <w:rPr>
          <w:rFonts w:cs="Times New Roman"/>
        </w:rPr>
        <w:t>重庆市</w:t>
      </w:r>
      <w:r>
        <w:rPr>
          <w:rFonts w:cs="Times New Roman" w:hint="eastAsia"/>
        </w:rPr>
        <w:t>渝东南和渝东北片区</w:t>
      </w:r>
      <w:r>
        <w:rPr>
          <w:rFonts w:cs="Times New Roman"/>
        </w:rPr>
        <w:t>工业锅炉数量分布</w:t>
      </w:r>
    </w:p>
    <w:p w:rsidR="00D34576" w:rsidRDefault="001E691B">
      <w:pPr>
        <w:ind w:firstLine="480"/>
      </w:pPr>
      <w:r>
        <w:t>根据测算重庆市工业锅炉</w:t>
      </w:r>
      <w:r>
        <w:t>2017</w:t>
      </w:r>
      <w:r>
        <w:t>年颗粒物、二氧化硫、氮氧化物和汞的产生总量分别为：</w:t>
      </w:r>
      <w:r>
        <w:t>52107</w:t>
      </w:r>
      <w:r>
        <w:t>吨、</w:t>
      </w:r>
      <w:r>
        <w:t>12012</w:t>
      </w:r>
      <w:r>
        <w:t>吨、</w:t>
      </w:r>
      <w:r>
        <w:t>2628</w:t>
      </w:r>
      <w:r>
        <w:t>吨和</w:t>
      </w:r>
      <w:r>
        <w:t>95</w:t>
      </w:r>
      <w:r>
        <w:t>千克，排放总量分别为：</w:t>
      </w:r>
      <w:r>
        <w:t>5324</w:t>
      </w:r>
      <w:r>
        <w:t>吨、</w:t>
      </w:r>
      <w:r>
        <w:t>4689</w:t>
      </w:r>
      <w:r>
        <w:t>吨、</w:t>
      </w:r>
      <w:r>
        <w:t>2558</w:t>
      </w:r>
      <w:r>
        <w:t>吨和</w:t>
      </w:r>
      <w:r>
        <w:t>34</w:t>
      </w:r>
      <w:r>
        <w:t>千克。可计算得到颗粒物、二氧化硫、氮氧化物和汞的平均处理效率分别为</w:t>
      </w:r>
      <w:r>
        <w:t>89.8%</w:t>
      </w:r>
      <w:r>
        <w:t>、</w:t>
      </w:r>
      <w:r>
        <w:t>61.0%</w:t>
      </w:r>
      <w:r>
        <w:t>、</w:t>
      </w:r>
      <w:r>
        <w:t>2.7%</w:t>
      </w:r>
      <w:r>
        <w:t>和</w:t>
      </w:r>
      <w:r>
        <w:t>63.9%</w:t>
      </w:r>
      <w:r>
        <w:t>。</w:t>
      </w:r>
      <w:r>
        <w:rPr>
          <w:rFonts w:cs="Times New Roman"/>
        </w:rPr>
        <w:br w:type="page"/>
      </w:r>
    </w:p>
    <w:p w:rsidR="00D34576" w:rsidRDefault="001E691B">
      <w:pPr>
        <w:pStyle w:val="a9"/>
        <w:ind w:firstLine="420"/>
        <w:rPr>
          <w:rFonts w:cs="Times New Roman"/>
        </w:rPr>
      </w:pPr>
      <w:r>
        <w:rPr>
          <w:rFonts w:cs="Times New Roman"/>
        </w:rPr>
        <w:lastRenderedPageBreak/>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17</w:t>
      </w:r>
      <w:r>
        <w:rPr>
          <w:rFonts w:cs="Times New Roman"/>
        </w:rPr>
        <w:fldChar w:fldCharType="end"/>
      </w:r>
      <w:r>
        <w:rPr>
          <w:rFonts w:cs="Times New Roman"/>
        </w:rPr>
        <w:t xml:space="preserve">  2017</w:t>
      </w:r>
      <w:r>
        <w:rPr>
          <w:rFonts w:cs="Times New Roman"/>
        </w:rPr>
        <w:t>年工业锅炉主要大气污染物排放情况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76"/>
        <w:gridCol w:w="1088"/>
        <w:gridCol w:w="1087"/>
        <w:gridCol w:w="1087"/>
        <w:gridCol w:w="1520"/>
        <w:gridCol w:w="1087"/>
        <w:gridCol w:w="777"/>
      </w:tblGrid>
      <w:tr w:rsidR="00D34576">
        <w:trPr>
          <w:trHeight w:val="397"/>
          <w:tblHeader/>
        </w:trPr>
        <w:tc>
          <w:tcPr>
            <w:tcW w:w="1876" w:type="dxa"/>
            <w:shd w:val="clear" w:color="auto" w:fill="FFFFFF" w:themeFill="background1"/>
            <w:vAlign w:val="center"/>
          </w:tcPr>
          <w:p w:rsidR="00D34576" w:rsidRDefault="001E691B">
            <w:pPr>
              <w:pStyle w:val="af5"/>
              <w:rPr>
                <w:rFonts w:cs="Times New Roman"/>
                <w:b/>
              </w:rPr>
            </w:pPr>
            <w:r>
              <w:rPr>
                <w:rFonts w:cs="Times New Roman"/>
                <w:b/>
              </w:rPr>
              <w:t>锅炉类型</w:t>
            </w:r>
          </w:p>
        </w:tc>
        <w:tc>
          <w:tcPr>
            <w:tcW w:w="1088"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燃煤锅炉</w:t>
            </w:r>
          </w:p>
        </w:tc>
        <w:tc>
          <w:tcPr>
            <w:tcW w:w="1087"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燃油锅炉</w:t>
            </w:r>
          </w:p>
        </w:tc>
        <w:tc>
          <w:tcPr>
            <w:tcW w:w="1087"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燃气锅炉</w:t>
            </w:r>
          </w:p>
        </w:tc>
        <w:tc>
          <w:tcPr>
            <w:tcW w:w="1520"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燃生物质锅炉</w:t>
            </w:r>
          </w:p>
        </w:tc>
        <w:tc>
          <w:tcPr>
            <w:tcW w:w="1087"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其他锅炉</w:t>
            </w:r>
          </w:p>
        </w:tc>
        <w:tc>
          <w:tcPr>
            <w:tcW w:w="777"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合计</w:t>
            </w:r>
          </w:p>
        </w:tc>
      </w:tr>
      <w:tr w:rsidR="00D34576">
        <w:trPr>
          <w:trHeight w:val="57"/>
        </w:trPr>
        <w:tc>
          <w:tcPr>
            <w:tcW w:w="1876" w:type="dxa"/>
            <w:shd w:val="clear" w:color="auto" w:fill="FFFFFF" w:themeFill="background1"/>
            <w:vAlign w:val="center"/>
          </w:tcPr>
          <w:p w:rsidR="00D34576" w:rsidRDefault="001E691B">
            <w:pPr>
              <w:pStyle w:val="af5"/>
              <w:rPr>
                <w:rFonts w:cs="Times New Roman"/>
                <w:szCs w:val="24"/>
              </w:rPr>
            </w:pPr>
            <w:r>
              <w:rPr>
                <w:rFonts w:cs="Times New Roman"/>
                <w:szCs w:val="24"/>
              </w:rPr>
              <w:t>蒸吨数</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1759</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137</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4633</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617</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0.82</w:t>
            </w:r>
          </w:p>
        </w:tc>
        <w:tc>
          <w:tcPr>
            <w:tcW w:w="777" w:type="dxa"/>
            <w:shd w:val="clear" w:color="auto" w:fill="FFFFFF" w:themeFill="background1"/>
            <w:vAlign w:val="center"/>
          </w:tcPr>
          <w:p w:rsidR="00D34576" w:rsidRDefault="001E691B">
            <w:pPr>
              <w:pStyle w:val="af5"/>
              <w:rPr>
                <w:rFonts w:cs="Times New Roman"/>
              </w:rPr>
            </w:pPr>
            <w:r>
              <w:rPr>
                <w:rFonts w:cs="Times New Roman"/>
              </w:rPr>
              <w:t>7147</w:t>
            </w:r>
          </w:p>
        </w:tc>
      </w:tr>
      <w:tr w:rsidR="00D34576">
        <w:trPr>
          <w:trHeight w:val="57"/>
        </w:trPr>
        <w:tc>
          <w:tcPr>
            <w:tcW w:w="1876" w:type="dxa"/>
            <w:shd w:val="clear" w:color="auto" w:fill="FFFFFF" w:themeFill="background1"/>
            <w:vAlign w:val="center"/>
          </w:tcPr>
          <w:p w:rsidR="00D34576" w:rsidRDefault="001E691B">
            <w:pPr>
              <w:pStyle w:val="af5"/>
              <w:rPr>
                <w:rFonts w:cs="Times New Roman"/>
                <w:szCs w:val="24"/>
              </w:rPr>
            </w:pPr>
            <w:r>
              <w:rPr>
                <w:rFonts w:cs="Times New Roman"/>
                <w:szCs w:val="24"/>
              </w:rPr>
              <w:t>锅炉数量</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2102</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51</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1644</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482</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4</w:t>
            </w:r>
          </w:p>
        </w:tc>
        <w:tc>
          <w:tcPr>
            <w:tcW w:w="777" w:type="dxa"/>
            <w:shd w:val="clear" w:color="auto" w:fill="FFFFFF" w:themeFill="background1"/>
            <w:vAlign w:val="center"/>
          </w:tcPr>
          <w:p w:rsidR="00D34576" w:rsidRDefault="001E691B">
            <w:pPr>
              <w:pStyle w:val="af5"/>
              <w:rPr>
                <w:rFonts w:cs="Times New Roman"/>
              </w:rPr>
            </w:pPr>
            <w:r>
              <w:rPr>
                <w:rFonts w:cs="Times New Roman"/>
              </w:rPr>
              <w:t>4283</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PM</w:t>
            </w:r>
            <w:r>
              <w:rPr>
                <w:rFonts w:cs="Times New Roman"/>
                <w:bCs/>
              </w:rPr>
              <w:t>产生量</w:t>
            </w:r>
            <w:r>
              <w:rPr>
                <w:rFonts w:cs="Times New Roman"/>
                <w:bCs/>
              </w:rPr>
              <w:t>(t)</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48798</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37</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2316</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956</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w:t>
            </w:r>
          </w:p>
        </w:tc>
        <w:tc>
          <w:tcPr>
            <w:tcW w:w="777" w:type="dxa"/>
            <w:shd w:val="clear" w:color="auto" w:fill="FFFFFF" w:themeFill="background1"/>
            <w:vAlign w:val="center"/>
          </w:tcPr>
          <w:p w:rsidR="00D34576" w:rsidRDefault="001E691B">
            <w:pPr>
              <w:pStyle w:val="af5"/>
              <w:rPr>
                <w:rFonts w:cs="Times New Roman"/>
              </w:rPr>
            </w:pPr>
            <w:r>
              <w:rPr>
                <w:rFonts w:cs="Times New Roman"/>
              </w:rPr>
              <w:t>52107</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PM</w:t>
            </w:r>
            <w:r>
              <w:rPr>
                <w:rFonts w:cs="Times New Roman"/>
                <w:bCs/>
              </w:rPr>
              <w:t>排放量</w:t>
            </w:r>
            <w:r>
              <w:rPr>
                <w:rFonts w:cs="Times New Roman"/>
                <w:bCs/>
              </w:rPr>
              <w:t>(t)</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4530</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37</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326</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431</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w:t>
            </w:r>
          </w:p>
        </w:tc>
        <w:tc>
          <w:tcPr>
            <w:tcW w:w="777" w:type="dxa"/>
            <w:shd w:val="clear" w:color="auto" w:fill="FFFFFF" w:themeFill="background1"/>
            <w:vAlign w:val="center"/>
          </w:tcPr>
          <w:p w:rsidR="00D34576" w:rsidRDefault="001E691B">
            <w:pPr>
              <w:pStyle w:val="af5"/>
              <w:rPr>
                <w:rFonts w:cs="Times New Roman"/>
              </w:rPr>
            </w:pPr>
            <w:r>
              <w:rPr>
                <w:rFonts w:cs="Times New Roman"/>
              </w:rPr>
              <w:t>5324</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PM</w:t>
            </w:r>
            <w:r>
              <w:rPr>
                <w:rFonts w:cs="Times New Roman"/>
                <w:bCs/>
              </w:rPr>
              <w:t>处理效率</w:t>
            </w:r>
          </w:p>
        </w:tc>
        <w:tc>
          <w:tcPr>
            <w:tcW w:w="1088"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90.7%</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0.1%</w:t>
            </w:r>
          </w:p>
        </w:tc>
        <w:tc>
          <w:tcPr>
            <w:tcW w:w="1087"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85.9%</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54.9%</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0.0%</w:t>
            </w:r>
          </w:p>
        </w:tc>
        <w:tc>
          <w:tcPr>
            <w:tcW w:w="777" w:type="dxa"/>
            <w:shd w:val="clear" w:color="auto" w:fill="FFFFFF" w:themeFill="background1"/>
            <w:vAlign w:val="center"/>
          </w:tcPr>
          <w:p w:rsidR="00D34576" w:rsidRDefault="001E691B">
            <w:pPr>
              <w:pStyle w:val="af5"/>
              <w:rPr>
                <w:rFonts w:cs="Times New Roman"/>
                <w:bCs/>
                <w:szCs w:val="24"/>
              </w:rPr>
            </w:pPr>
            <w:r>
              <w:rPr>
                <w:rFonts w:cs="Times New Roman"/>
                <w:bCs/>
                <w:szCs w:val="24"/>
              </w:rPr>
              <w:t>89.8%</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SO</w:t>
            </w:r>
            <w:r>
              <w:rPr>
                <w:rFonts w:cs="Times New Roman"/>
                <w:bCs/>
                <w:vertAlign w:val="subscript"/>
              </w:rPr>
              <w:t>2</w:t>
            </w:r>
            <w:r>
              <w:rPr>
                <w:rFonts w:cs="Times New Roman"/>
                <w:bCs/>
              </w:rPr>
              <w:t>产生量</w:t>
            </w:r>
            <w:r>
              <w:rPr>
                <w:rFonts w:cs="Times New Roman"/>
                <w:bCs/>
              </w:rPr>
              <w:t>(t)</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8551</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44</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1013</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2404</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2</w:t>
            </w:r>
          </w:p>
        </w:tc>
        <w:tc>
          <w:tcPr>
            <w:tcW w:w="777" w:type="dxa"/>
            <w:shd w:val="clear" w:color="auto" w:fill="FFFFFF" w:themeFill="background1"/>
            <w:vAlign w:val="center"/>
          </w:tcPr>
          <w:p w:rsidR="00D34576" w:rsidRDefault="001E691B">
            <w:pPr>
              <w:pStyle w:val="af5"/>
              <w:rPr>
                <w:rFonts w:cs="Times New Roman"/>
              </w:rPr>
            </w:pPr>
            <w:r>
              <w:rPr>
                <w:rFonts w:cs="Times New Roman"/>
              </w:rPr>
              <w:t>12013</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SO</w:t>
            </w:r>
            <w:r>
              <w:rPr>
                <w:rFonts w:cs="Times New Roman"/>
                <w:bCs/>
                <w:vertAlign w:val="subscript"/>
              </w:rPr>
              <w:t>2</w:t>
            </w:r>
            <w:r>
              <w:rPr>
                <w:rFonts w:cs="Times New Roman"/>
                <w:bCs/>
              </w:rPr>
              <w:t>排放量</w:t>
            </w:r>
            <w:r>
              <w:rPr>
                <w:rFonts w:cs="Times New Roman"/>
                <w:bCs/>
              </w:rPr>
              <w:t>(t)</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2079</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44</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207</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2358</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2</w:t>
            </w:r>
          </w:p>
        </w:tc>
        <w:tc>
          <w:tcPr>
            <w:tcW w:w="777" w:type="dxa"/>
            <w:shd w:val="clear" w:color="auto" w:fill="FFFFFF" w:themeFill="background1"/>
            <w:vAlign w:val="center"/>
          </w:tcPr>
          <w:p w:rsidR="00D34576" w:rsidRDefault="001E691B">
            <w:pPr>
              <w:pStyle w:val="af5"/>
              <w:rPr>
                <w:rFonts w:cs="Times New Roman"/>
              </w:rPr>
            </w:pPr>
            <w:r>
              <w:rPr>
                <w:rFonts w:cs="Times New Roman"/>
              </w:rPr>
              <w:t>4689</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SO</w:t>
            </w:r>
            <w:r>
              <w:rPr>
                <w:rFonts w:cs="Times New Roman"/>
                <w:bCs/>
                <w:vertAlign w:val="subscript"/>
              </w:rPr>
              <w:t>2</w:t>
            </w:r>
            <w:r>
              <w:rPr>
                <w:rFonts w:cs="Times New Roman"/>
                <w:bCs/>
              </w:rPr>
              <w:t>处理效率</w:t>
            </w:r>
          </w:p>
        </w:tc>
        <w:tc>
          <w:tcPr>
            <w:tcW w:w="1088"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75.7%</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0.1%</w:t>
            </w:r>
          </w:p>
        </w:tc>
        <w:tc>
          <w:tcPr>
            <w:tcW w:w="1087" w:type="dxa"/>
            <w:shd w:val="clear" w:color="auto" w:fill="FFFFFF" w:themeFill="background1"/>
            <w:vAlign w:val="center"/>
          </w:tcPr>
          <w:p w:rsidR="00D34576" w:rsidRDefault="001E691B">
            <w:pPr>
              <w:pStyle w:val="af5"/>
              <w:rPr>
                <w:rFonts w:cs="Times New Roman"/>
                <w:b/>
                <w:bCs/>
                <w:szCs w:val="24"/>
              </w:rPr>
            </w:pPr>
            <w:r>
              <w:rPr>
                <w:rFonts w:cs="Times New Roman"/>
                <w:b/>
                <w:bCs/>
                <w:szCs w:val="24"/>
              </w:rPr>
              <w:t>79.6%</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1.9%</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0.0%</w:t>
            </w:r>
          </w:p>
        </w:tc>
        <w:tc>
          <w:tcPr>
            <w:tcW w:w="777" w:type="dxa"/>
            <w:shd w:val="clear" w:color="auto" w:fill="FFFFFF" w:themeFill="background1"/>
            <w:vAlign w:val="center"/>
          </w:tcPr>
          <w:p w:rsidR="00D34576" w:rsidRDefault="001E691B">
            <w:pPr>
              <w:pStyle w:val="af5"/>
              <w:rPr>
                <w:rFonts w:cs="Times New Roman"/>
                <w:bCs/>
                <w:szCs w:val="24"/>
              </w:rPr>
            </w:pPr>
            <w:r>
              <w:rPr>
                <w:rFonts w:cs="Times New Roman"/>
                <w:bCs/>
                <w:szCs w:val="24"/>
              </w:rPr>
              <w:t>61.0%</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NO</w:t>
            </w:r>
            <w:r>
              <w:rPr>
                <w:rFonts w:cs="Times New Roman"/>
                <w:bCs/>
                <w:i/>
                <w:iCs/>
                <w:vertAlign w:val="subscript"/>
              </w:rPr>
              <w:t>x</w:t>
            </w:r>
            <w:r>
              <w:rPr>
                <w:rFonts w:cs="Times New Roman"/>
                <w:bCs/>
              </w:rPr>
              <w:t>产生量</w:t>
            </w:r>
            <w:r>
              <w:rPr>
                <w:rFonts w:cs="Times New Roman"/>
                <w:bCs/>
              </w:rPr>
              <w:t>(t)</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1317</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98</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1035</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178</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777" w:type="dxa"/>
            <w:shd w:val="clear" w:color="auto" w:fill="FFFFFF" w:themeFill="background1"/>
            <w:vAlign w:val="center"/>
          </w:tcPr>
          <w:p w:rsidR="00D34576" w:rsidRDefault="001E691B">
            <w:pPr>
              <w:pStyle w:val="af5"/>
              <w:rPr>
                <w:rFonts w:cs="Times New Roman"/>
              </w:rPr>
            </w:pPr>
            <w:r>
              <w:rPr>
                <w:rFonts w:cs="Times New Roman"/>
              </w:rPr>
              <w:t>2628</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NO</w:t>
            </w:r>
            <w:r>
              <w:rPr>
                <w:rFonts w:cs="Times New Roman"/>
                <w:bCs/>
                <w:i/>
                <w:iCs/>
                <w:vertAlign w:val="subscript"/>
              </w:rPr>
              <w:t>x</w:t>
            </w:r>
            <w:r>
              <w:rPr>
                <w:rFonts w:cs="Times New Roman"/>
                <w:bCs/>
              </w:rPr>
              <w:t>排放量</w:t>
            </w:r>
            <w:r>
              <w:rPr>
                <w:rFonts w:cs="Times New Roman"/>
                <w:bCs/>
              </w:rPr>
              <w:t>(t)</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1256</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98</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1025</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178</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777" w:type="dxa"/>
            <w:shd w:val="clear" w:color="auto" w:fill="FFFFFF" w:themeFill="background1"/>
            <w:vAlign w:val="center"/>
          </w:tcPr>
          <w:p w:rsidR="00D34576" w:rsidRDefault="001E691B">
            <w:pPr>
              <w:pStyle w:val="af5"/>
              <w:rPr>
                <w:rFonts w:cs="Times New Roman"/>
              </w:rPr>
            </w:pPr>
            <w:r>
              <w:rPr>
                <w:rFonts w:cs="Times New Roman"/>
              </w:rPr>
              <w:t>2557</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NO</w:t>
            </w:r>
            <w:r>
              <w:rPr>
                <w:rFonts w:cs="Times New Roman"/>
                <w:bCs/>
                <w:i/>
                <w:iCs/>
                <w:vertAlign w:val="subscript"/>
              </w:rPr>
              <w:t>x</w:t>
            </w:r>
            <w:r>
              <w:rPr>
                <w:rFonts w:cs="Times New Roman"/>
                <w:bCs/>
              </w:rPr>
              <w:t>处理效率</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4.6%</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0.0%</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1.0%</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0.0%</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w:t>
            </w:r>
          </w:p>
        </w:tc>
        <w:tc>
          <w:tcPr>
            <w:tcW w:w="777" w:type="dxa"/>
            <w:shd w:val="clear" w:color="auto" w:fill="FFFFFF" w:themeFill="background1"/>
            <w:vAlign w:val="center"/>
          </w:tcPr>
          <w:p w:rsidR="00D34576" w:rsidRDefault="001E691B">
            <w:pPr>
              <w:pStyle w:val="af5"/>
              <w:rPr>
                <w:rFonts w:cs="Times New Roman"/>
                <w:bCs/>
                <w:szCs w:val="24"/>
              </w:rPr>
            </w:pPr>
            <w:r>
              <w:rPr>
                <w:rFonts w:cs="Times New Roman"/>
                <w:bCs/>
                <w:szCs w:val="24"/>
              </w:rPr>
              <w:t>2.7%</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废气汞产生量</w:t>
            </w:r>
            <w:r>
              <w:rPr>
                <w:rFonts w:cs="Times New Roman"/>
                <w:bCs/>
              </w:rPr>
              <w:t>(kg)</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95</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777" w:type="dxa"/>
            <w:shd w:val="clear" w:color="auto" w:fill="FFFFFF" w:themeFill="background1"/>
            <w:vAlign w:val="center"/>
          </w:tcPr>
          <w:p w:rsidR="00D34576" w:rsidRDefault="001E691B">
            <w:pPr>
              <w:pStyle w:val="af5"/>
              <w:rPr>
                <w:rFonts w:cs="Times New Roman"/>
              </w:rPr>
            </w:pPr>
            <w:r>
              <w:rPr>
                <w:rFonts w:cs="Times New Roman"/>
              </w:rPr>
              <w:t>95</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废气汞排放量</w:t>
            </w:r>
            <w:r>
              <w:rPr>
                <w:rFonts w:cs="Times New Roman"/>
                <w:bCs/>
              </w:rPr>
              <w:t>(kg)</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34</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0</w:t>
            </w:r>
          </w:p>
        </w:tc>
        <w:tc>
          <w:tcPr>
            <w:tcW w:w="777" w:type="dxa"/>
            <w:shd w:val="clear" w:color="auto" w:fill="FFFFFF" w:themeFill="background1"/>
            <w:vAlign w:val="center"/>
          </w:tcPr>
          <w:p w:rsidR="00D34576" w:rsidRDefault="001E691B">
            <w:pPr>
              <w:pStyle w:val="af5"/>
              <w:rPr>
                <w:rFonts w:cs="Times New Roman"/>
              </w:rPr>
            </w:pPr>
            <w:r>
              <w:rPr>
                <w:rFonts w:cs="Times New Roman"/>
              </w:rPr>
              <w:t>34</w:t>
            </w:r>
          </w:p>
        </w:tc>
      </w:tr>
      <w:tr w:rsidR="00D34576">
        <w:trPr>
          <w:trHeight w:val="57"/>
        </w:trPr>
        <w:tc>
          <w:tcPr>
            <w:tcW w:w="1876" w:type="dxa"/>
            <w:shd w:val="clear" w:color="auto" w:fill="FFFFFF" w:themeFill="background1"/>
            <w:vAlign w:val="center"/>
          </w:tcPr>
          <w:p w:rsidR="00D34576" w:rsidRDefault="001E691B">
            <w:pPr>
              <w:pStyle w:val="af5"/>
              <w:rPr>
                <w:rFonts w:cs="Times New Roman"/>
                <w:bCs/>
              </w:rPr>
            </w:pPr>
            <w:r>
              <w:rPr>
                <w:rFonts w:cs="Times New Roman"/>
                <w:bCs/>
              </w:rPr>
              <w:t>汞处理效率</w:t>
            </w:r>
          </w:p>
        </w:tc>
        <w:tc>
          <w:tcPr>
            <w:tcW w:w="1088" w:type="dxa"/>
            <w:shd w:val="clear" w:color="auto" w:fill="FFFFFF" w:themeFill="background1"/>
            <w:vAlign w:val="center"/>
          </w:tcPr>
          <w:p w:rsidR="00D34576" w:rsidRDefault="001E691B">
            <w:pPr>
              <w:pStyle w:val="af5"/>
              <w:rPr>
                <w:rFonts w:cs="Times New Roman"/>
                <w:bCs/>
                <w:szCs w:val="24"/>
              </w:rPr>
            </w:pPr>
            <w:r>
              <w:rPr>
                <w:rFonts w:cs="Times New Roman"/>
                <w:bCs/>
                <w:szCs w:val="24"/>
              </w:rPr>
              <w:t>63.9%</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w:t>
            </w:r>
          </w:p>
        </w:tc>
        <w:tc>
          <w:tcPr>
            <w:tcW w:w="1520" w:type="dxa"/>
            <w:shd w:val="clear" w:color="auto" w:fill="FFFFFF" w:themeFill="background1"/>
            <w:vAlign w:val="center"/>
          </w:tcPr>
          <w:p w:rsidR="00D34576" w:rsidRDefault="001E691B">
            <w:pPr>
              <w:pStyle w:val="af5"/>
              <w:rPr>
                <w:rFonts w:cs="Times New Roman"/>
                <w:bCs/>
                <w:szCs w:val="24"/>
              </w:rPr>
            </w:pPr>
            <w:r>
              <w:rPr>
                <w:rFonts w:cs="Times New Roman"/>
                <w:bCs/>
                <w:szCs w:val="24"/>
              </w:rPr>
              <w:t>-</w:t>
            </w:r>
          </w:p>
        </w:tc>
        <w:tc>
          <w:tcPr>
            <w:tcW w:w="1087" w:type="dxa"/>
            <w:shd w:val="clear" w:color="auto" w:fill="FFFFFF" w:themeFill="background1"/>
            <w:vAlign w:val="center"/>
          </w:tcPr>
          <w:p w:rsidR="00D34576" w:rsidRDefault="001E691B">
            <w:pPr>
              <w:pStyle w:val="af5"/>
              <w:rPr>
                <w:rFonts w:cs="Times New Roman"/>
                <w:bCs/>
                <w:szCs w:val="24"/>
              </w:rPr>
            </w:pPr>
            <w:r>
              <w:rPr>
                <w:rFonts w:cs="Times New Roman"/>
                <w:bCs/>
                <w:szCs w:val="24"/>
              </w:rPr>
              <w:t>-</w:t>
            </w:r>
          </w:p>
        </w:tc>
        <w:tc>
          <w:tcPr>
            <w:tcW w:w="777" w:type="dxa"/>
            <w:shd w:val="clear" w:color="auto" w:fill="FFFFFF" w:themeFill="background1"/>
            <w:vAlign w:val="center"/>
          </w:tcPr>
          <w:p w:rsidR="00D34576" w:rsidRDefault="001E691B">
            <w:pPr>
              <w:pStyle w:val="af5"/>
              <w:rPr>
                <w:rFonts w:cs="Times New Roman"/>
                <w:bCs/>
                <w:szCs w:val="24"/>
              </w:rPr>
            </w:pPr>
            <w:r>
              <w:rPr>
                <w:rFonts w:cs="Times New Roman"/>
                <w:bCs/>
                <w:szCs w:val="24"/>
              </w:rPr>
              <w:t>63.9%</w:t>
            </w:r>
          </w:p>
        </w:tc>
      </w:tr>
    </w:tbl>
    <w:p w:rsidR="00D34576" w:rsidRDefault="001E691B">
      <w:pPr>
        <w:ind w:firstLine="480"/>
        <w:rPr>
          <w:rFonts w:cs="Times New Roman"/>
        </w:rPr>
      </w:pPr>
      <w:r>
        <w:rPr>
          <w:rFonts w:cs="Times New Roman"/>
        </w:rPr>
        <w:t>在这部分工业锅炉中，</w:t>
      </w:r>
      <w:r>
        <w:rPr>
          <w:rFonts w:cs="Times New Roman"/>
        </w:rPr>
        <w:t>20</w:t>
      </w:r>
      <w:r>
        <w:rPr>
          <w:rFonts w:cs="Times New Roman"/>
        </w:rPr>
        <w:t>蒸吨以上的锅炉信息如</w:t>
      </w:r>
      <w:r>
        <w:rPr>
          <w:rFonts w:cs="Times New Roman"/>
        </w:rPr>
        <w:fldChar w:fldCharType="begin"/>
      </w:r>
      <w:r>
        <w:rPr>
          <w:rFonts w:cs="Times New Roman"/>
        </w:rPr>
        <w:instrText xml:space="preserve"> REF _Ref23498771 \h  \* MERGEFORMAT </w:instrText>
      </w:r>
      <w:r>
        <w:rPr>
          <w:rFonts w:cs="Times New Roman"/>
        </w:rPr>
      </w:r>
      <w:r>
        <w:rPr>
          <w:rFonts w:cs="Times New Roman"/>
        </w:rPr>
        <w:fldChar w:fldCharType="separate"/>
      </w:r>
      <w:r>
        <w:rPr>
          <w:rFonts w:cs="Times New Roman"/>
        </w:rPr>
        <w:t>表</w:t>
      </w:r>
      <w:r>
        <w:rPr>
          <w:rFonts w:cs="Times New Roman"/>
        </w:rPr>
        <w:t>18</w:t>
      </w:r>
      <w:r>
        <w:rPr>
          <w:rFonts w:cs="Times New Roman"/>
        </w:rPr>
        <w:fldChar w:fldCharType="end"/>
      </w:r>
      <w:r>
        <w:rPr>
          <w:rFonts w:cs="Times New Roman"/>
        </w:rPr>
        <w:t>所示，这部分锅炉在全市的蒸吨占比为</w:t>
      </w:r>
      <w:r>
        <w:rPr>
          <w:rFonts w:cs="Times New Roman"/>
        </w:rPr>
        <w:t>15.8%</w:t>
      </w:r>
      <w:r>
        <w:rPr>
          <w:rFonts w:cs="Times New Roman"/>
        </w:rPr>
        <w:t>，但排放的氮氧化物占比却在</w:t>
      </w:r>
      <w:r>
        <w:rPr>
          <w:rFonts w:cs="Times New Roman"/>
        </w:rPr>
        <w:t>24.9%</w:t>
      </w:r>
      <w:r>
        <w:rPr>
          <w:rFonts w:cs="Times New Roman"/>
        </w:rPr>
        <w:t>左右，且氮氧化物的处理效率为</w:t>
      </w:r>
      <w:r>
        <w:rPr>
          <w:rFonts w:cs="Times New Roman"/>
        </w:rPr>
        <w:t>2.7%</w:t>
      </w:r>
      <w:r>
        <w:rPr>
          <w:rFonts w:cs="Times New Roman"/>
        </w:rPr>
        <w:t>，因此有必要加强重庆市工业锅炉的氮氧化物控制。</w:t>
      </w:r>
    </w:p>
    <w:p w:rsidR="00D34576" w:rsidRDefault="001E691B">
      <w:pPr>
        <w:pStyle w:val="a9"/>
        <w:ind w:firstLine="420"/>
        <w:rPr>
          <w:rFonts w:cs="Times New Roman"/>
        </w:rPr>
      </w:pPr>
      <w:bookmarkStart w:id="28" w:name="_Ref23498771"/>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18</w:t>
      </w:r>
      <w:r>
        <w:rPr>
          <w:rFonts w:cs="Times New Roman"/>
        </w:rPr>
        <w:fldChar w:fldCharType="end"/>
      </w:r>
      <w:bookmarkEnd w:id="28"/>
      <w:r>
        <w:rPr>
          <w:rFonts w:cs="Times New Roman"/>
        </w:rPr>
        <w:t xml:space="preserve"> </w:t>
      </w:r>
      <w:r>
        <w:rPr>
          <w:rFonts w:cs="Times New Roman"/>
        </w:rPr>
        <w:t>重庆市部分工业锅炉情况统计（</w:t>
      </w:r>
      <w:r>
        <w:rPr>
          <w:rFonts w:cs="Times New Roman"/>
        </w:rPr>
        <w:t>&gt;20t/h</w:t>
      </w:r>
      <w:r>
        <w:rPr>
          <w:rFonts w:cs="Times New Roman"/>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42"/>
        <w:gridCol w:w="2872"/>
        <w:gridCol w:w="2146"/>
        <w:gridCol w:w="1287"/>
        <w:gridCol w:w="1275"/>
      </w:tblGrid>
      <w:tr w:rsidR="00D34576">
        <w:trPr>
          <w:trHeight w:val="20"/>
          <w:tblHeader/>
        </w:trPr>
        <w:tc>
          <w:tcPr>
            <w:tcW w:w="942" w:type="dxa"/>
            <w:shd w:val="clear" w:color="auto" w:fill="FFFFFF" w:themeFill="background1"/>
            <w:vAlign w:val="center"/>
          </w:tcPr>
          <w:p w:rsidR="00D34576" w:rsidRDefault="001E691B">
            <w:pPr>
              <w:pStyle w:val="af5"/>
              <w:rPr>
                <w:rFonts w:cs="Times New Roman"/>
              </w:rPr>
            </w:pPr>
            <w:r>
              <w:rPr>
                <w:rFonts w:cs="Times New Roman"/>
              </w:rPr>
              <w:t>区</w:t>
            </w:r>
            <w:r>
              <w:rPr>
                <w:rFonts w:cs="Times New Roman"/>
              </w:rPr>
              <w:t>/</w:t>
            </w:r>
            <w:r>
              <w:rPr>
                <w:rFonts w:cs="Times New Roman"/>
              </w:rPr>
              <w:t>县</w:t>
            </w:r>
          </w:p>
        </w:tc>
        <w:tc>
          <w:tcPr>
            <w:tcW w:w="2872" w:type="dxa"/>
            <w:shd w:val="clear" w:color="auto" w:fill="FFFFFF" w:themeFill="background1"/>
            <w:vAlign w:val="center"/>
          </w:tcPr>
          <w:p w:rsidR="00D34576" w:rsidRDefault="001E691B">
            <w:pPr>
              <w:pStyle w:val="af5"/>
              <w:rPr>
                <w:rFonts w:cs="Times New Roman"/>
              </w:rPr>
            </w:pPr>
            <w:r>
              <w:rPr>
                <w:rFonts w:cs="Times New Roman"/>
              </w:rPr>
              <w:t>单位详细名称</w:t>
            </w:r>
          </w:p>
        </w:tc>
        <w:tc>
          <w:tcPr>
            <w:tcW w:w="2146" w:type="dxa"/>
            <w:shd w:val="clear" w:color="auto" w:fill="FFFFFF" w:themeFill="background1"/>
            <w:vAlign w:val="center"/>
          </w:tcPr>
          <w:p w:rsidR="00D34576" w:rsidRDefault="001E691B">
            <w:pPr>
              <w:pStyle w:val="af5"/>
              <w:rPr>
                <w:rFonts w:cs="Times New Roman"/>
              </w:rPr>
            </w:pPr>
            <w:r>
              <w:rPr>
                <w:rFonts w:cs="Times New Roman"/>
              </w:rPr>
              <w:t>行业名称</w:t>
            </w:r>
            <w:r>
              <w:rPr>
                <w:rFonts w:cs="Times New Roman"/>
              </w:rPr>
              <w:t>1</w:t>
            </w:r>
          </w:p>
        </w:tc>
        <w:tc>
          <w:tcPr>
            <w:tcW w:w="1287" w:type="dxa"/>
            <w:shd w:val="clear" w:color="auto" w:fill="FFFFFF" w:themeFill="background1"/>
            <w:vAlign w:val="center"/>
          </w:tcPr>
          <w:p w:rsidR="00D34576" w:rsidRDefault="001E691B">
            <w:pPr>
              <w:pStyle w:val="af5"/>
              <w:rPr>
                <w:rFonts w:cs="Times New Roman"/>
              </w:rPr>
            </w:pPr>
            <w:r>
              <w:rPr>
                <w:rFonts w:cs="Times New Roman"/>
              </w:rPr>
              <w:t>类型</w:t>
            </w:r>
          </w:p>
        </w:tc>
        <w:tc>
          <w:tcPr>
            <w:tcW w:w="1275" w:type="dxa"/>
            <w:shd w:val="clear" w:color="auto" w:fill="FFFFFF" w:themeFill="background1"/>
            <w:vAlign w:val="center"/>
          </w:tcPr>
          <w:p w:rsidR="00D34576" w:rsidRDefault="001E691B">
            <w:pPr>
              <w:pStyle w:val="af5"/>
              <w:rPr>
                <w:rFonts w:cs="Times New Roman"/>
              </w:rPr>
            </w:pPr>
            <w:r>
              <w:rPr>
                <w:rFonts w:cs="Times New Roman"/>
              </w:rPr>
              <w:t>数量及额定出力</w:t>
            </w:r>
            <w:r>
              <w:rPr>
                <w:rFonts w:cs="Times New Roman"/>
              </w:rPr>
              <w:t>(t/h)</w:t>
            </w:r>
          </w:p>
        </w:tc>
      </w:tr>
      <w:tr w:rsidR="00D34576">
        <w:trPr>
          <w:trHeight w:val="20"/>
        </w:trPr>
        <w:tc>
          <w:tcPr>
            <w:tcW w:w="942" w:type="dxa"/>
            <w:vMerge w:val="restart"/>
            <w:shd w:val="clear" w:color="auto" w:fill="FFFFFF" w:themeFill="background1"/>
            <w:vAlign w:val="center"/>
          </w:tcPr>
          <w:p w:rsidR="00D34576" w:rsidRDefault="001E691B">
            <w:pPr>
              <w:pStyle w:val="af5"/>
              <w:rPr>
                <w:rFonts w:cs="Times New Roman"/>
              </w:rPr>
            </w:pPr>
            <w:r>
              <w:rPr>
                <w:rFonts w:cs="Times New Roman"/>
              </w:rPr>
              <w:t>两江新区</w:t>
            </w:r>
          </w:p>
        </w:tc>
        <w:tc>
          <w:tcPr>
            <w:tcW w:w="2872" w:type="dxa"/>
            <w:shd w:val="clear" w:color="auto" w:fill="FFFFFF" w:themeFill="background1"/>
            <w:vAlign w:val="center"/>
          </w:tcPr>
          <w:p w:rsidR="00D34576" w:rsidRDefault="001E691B">
            <w:pPr>
              <w:pStyle w:val="af5"/>
              <w:rPr>
                <w:rFonts w:cs="Times New Roman"/>
              </w:rPr>
            </w:pPr>
            <w:r>
              <w:rPr>
                <w:rFonts w:cs="Times New Roman"/>
              </w:rPr>
              <w:t>重庆长安汽车股份有限公司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汽柴油车整车制造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3*25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康师傅方便食品有限公司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方便面制造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重庆韩泰轮胎有限公司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轮胎制造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30</w:t>
            </w:r>
          </w:p>
        </w:tc>
      </w:tr>
      <w:tr w:rsidR="00D34576">
        <w:trPr>
          <w:trHeight w:val="20"/>
        </w:trPr>
        <w:tc>
          <w:tcPr>
            <w:tcW w:w="942" w:type="dxa"/>
            <w:vMerge w:val="restart"/>
            <w:shd w:val="clear" w:color="auto" w:fill="FFFFFF" w:themeFill="background1"/>
            <w:vAlign w:val="center"/>
          </w:tcPr>
          <w:p w:rsidR="00D34576" w:rsidRDefault="001E691B">
            <w:pPr>
              <w:pStyle w:val="af5"/>
              <w:rPr>
                <w:rFonts w:cs="Times New Roman"/>
              </w:rPr>
            </w:pPr>
            <w:r>
              <w:rPr>
                <w:rFonts w:cs="Times New Roman"/>
              </w:rPr>
              <w:t>九龙坡区</w:t>
            </w:r>
          </w:p>
        </w:tc>
        <w:tc>
          <w:tcPr>
            <w:tcW w:w="2872" w:type="dxa"/>
            <w:shd w:val="clear" w:color="auto" w:fill="FFFFFF" w:themeFill="background1"/>
            <w:vAlign w:val="center"/>
          </w:tcPr>
          <w:p w:rsidR="00D34576" w:rsidRDefault="001E691B">
            <w:pPr>
              <w:pStyle w:val="af5"/>
              <w:rPr>
                <w:rFonts w:cs="Times New Roman"/>
              </w:rPr>
            </w:pPr>
            <w:r>
              <w:rPr>
                <w:rFonts w:cs="Times New Roman"/>
              </w:rPr>
              <w:t>重庆和友碱胺实业有限公司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无机碱制造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重庆罗忠乐酒业有限公司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白酒制造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燃生物质锅炉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25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重庆市仕博路桥新型材料有限公司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防水建筑材料制造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52</w:t>
            </w:r>
          </w:p>
        </w:tc>
      </w:tr>
      <w:tr w:rsidR="00D34576">
        <w:trPr>
          <w:trHeight w:val="20"/>
        </w:trPr>
        <w:tc>
          <w:tcPr>
            <w:tcW w:w="942" w:type="dxa"/>
            <w:shd w:val="clear" w:color="auto" w:fill="FFFFFF" w:themeFill="background1"/>
            <w:vAlign w:val="center"/>
          </w:tcPr>
          <w:p w:rsidR="00D34576" w:rsidRDefault="001E691B">
            <w:pPr>
              <w:pStyle w:val="af5"/>
              <w:rPr>
                <w:rFonts w:cs="Times New Roman"/>
              </w:rPr>
            </w:pPr>
            <w:r>
              <w:rPr>
                <w:rFonts w:cs="Times New Roman"/>
              </w:rPr>
              <w:t>巴南区</w:t>
            </w:r>
          </w:p>
        </w:tc>
        <w:tc>
          <w:tcPr>
            <w:tcW w:w="2872" w:type="dxa"/>
            <w:shd w:val="clear" w:color="auto" w:fill="FFFFFF" w:themeFill="background1"/>
            <w:vAlign w:val="center"/>
          </w:tcPr>
          <w:p w:rsidR="00D34576" w:rsidRDefault="001E691B">
            <w:pPr>
              <w:pStyle w:val="af5"/>
              <w:rPr>
                <w:rFonts w:cs="Times New Roman"/>
              </w:rPr>
            </w:pPr>
            <w:r>
              <w:rPr>
                <w:rFonts w:cs="Times New Roman"/>
              </w:rPr>
              <w:t>恒安生活用纸有限公司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机制纸及纸板制造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35</w:t>
            </w:r>
          </w:p>
        </w:tc>
      </w:tr>
      <w:tr w:rsidR="00D34576">
        <w:trPr>
          <w:trHeight w:val="20"/>
        </w:trPr>
        <w:tc>
          <w:tcPr>
            <w:tcW w:w="942" w:type="dxa"/>
            <w:vMerge w:val="restart"/>
            <w:shd w:val="clear" w:color="auto" w:fill="FFFFFF" w:themeFill="background1"/>
            <w:vAlign w:val="center"/>
          </w:tcPr>
          <w:p w:rsidR="00D34576" w:rsidRDefault="001E691B">
            <w:pPr>
              <w:pStyle w:val="af5"/>
              <w:rPr>
                <w:rFonts w:cs="Times New Roman"/>
              </w:rPr>
            </w:pPr>
            <w:r>
              <w:rPr>
                <w:rFonts w:cs="Times New Roman"/>
              </w:rPr>
              <w:t>涪陵区</w:t>
            </w:r>
          </w:p>
        </w:tc>
        <w:tc>
          <w:tcPr>
            <w:tcW w:w="2872" w:type="dxa"/>
            <w:shd w:val="clear" w:color="auto" w:fill="FFFFFF" w:themeFill="background1"/>
            <w:vAlign w:val="center"/>
          </w:tcPr>
          <w:p w:rsidR="00D34576" w:rsidRDefault="001E691B">
            <w:pPr>
              <w:pStyle w:val="af5"/>
              <w:rPr>
                <w:rFonts w:cs="Times New Roman"/>
              </w:rPr>
            </w:pPr>
            <w:r>
              <w:rPr>
                <w:rFonts w:cs="Times New Roman"/>
              </w:rPr>
              <w:t>余传明</w:t>
            </w:r>
          </w:p>
        </w:tc>
        <w:tc>
          <w:tcPr>
            <w:tcW w:w="2146" w:type="dxa"/>
            <w:shd w:val="clear" w:color="auto" w:fill="FFFFFF" w:themeFill="background1"/>
            <w:vAlign w:val="center"/>
          </w:tcPr>
          <w:p w:rsidR="00D34576" w:rsidRDefault="001E691B">
            <w:pPr>
              <w:pStyle w:val="af5"/>
              <w:rPr>
                <w:rFonts w:cs="Times New Roman"/>
              </w:rPr>
            </w:pPr>
            <w:r>
              <w:rPr>
                <w:rFonts w:cs="Times New Roman"/>
              </w:rPr>
              <w:t>白酒制造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65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重庆建峰化肥有限公司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氮肥制造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2*35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太极集团重庆涪陵制药厂有限公司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中成药生产</w:t>
            </w:r>
          </w:p>
        </w:tc>
        <w:tc>
          <w:tcPr>
            <w:tcW w:w="128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重庆龙海石化有限公司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原油加工及石油制品制造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2*35</w:t>
            </w:r>
          </w:p>
        </w:tc>
      </w:tr>
      <w:tr w:rsidR="00D34576">
        <w:trPr>
          <w:trHeight w:val="20"/>
        </w:trPr>
        <w:tc>
          <w:tcPr>
            <w:tcW w:w="942" w:type="dxa"/>
            <w:vMerge w:val="restart"/>
            <w:shd w:val="clear" w:color="auto" w:fill="FFFFFF" w:themeFill="background1"/>
            <w:vAlign w:val="center"/>
          </w:tcPr>
          <w:p w:rsidR="00D34576" w:rsidRDefault="001E691B">
            <w:pPr>
              <w:pStyle w:val="af5"/>
              <w:rPr>
                <w:rFonts w:cs="Times New Roman"/>
              </w:rPr>
            </w:pPr>
            <w:r>
              <w:rPr>
                <w:rFonts w:cs="Times New Roman"/>
              </w:rPr>
              <w:t>长寿区</w:t>
            </w:r>
          </w:p>
        </w:tc>
        <w:tc>
          <w:tcPr>
            <w:tcW w:w="2872" w:type="dxa"/>
            <w:shd w:val="clear" w:color="auto" w:fill="FFFFFF" w:themeFill="background1"/>
            <w:vAlign w:val="center"/>
          </w:tcPr>
          <w:p w:rsidR="00D34576" w:rsidRDefault="001E691B">
            <w:pPr>
              <w:pStyle w:val="af5"/>
              <w:rPr>
                <w:rFonts w:cs="Times New Roman"/>
              </w:rPr>
            </w:pPr>
            <w:r>
              <w:rPr>
                <w:rFonts w:cs="Times New Roman"/>
              </w:rPr>
              <w:t>中橡（重庆）炭黑有限公司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化学试剂和助剂制造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40</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重庆市秋田化工有限公司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有机化学原料制造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燃油锅炉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50</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正新橡胶（重庆）有限公司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轮胎制造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30</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扬子江乙酰化工有限公司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有机化学原料制造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43.5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vMerge w:val="restart"/>
            <w:shd w:val="clear" w:color="auto" w:fill="FFFFFF" w:themeFill="background1"/>
            <w:vAlign w:val="center"/>
          </w:tcPr>
          <w:p w:rsidR="00D34576" w:rsidRDefault="001E691B">
            <w:pPr>
              <w:pStyle w:val="af5"/>
              <w:rPr>
                <w:rFonts w:cs="Times New Roman"/>
              </w:rPr>
            </w:pPr>
            <w:r>
              <w:rPr>
                <w:rFonts w:cs="Times New Roman"/>
              </w:rPr>
              <w:t>重庆卡贝乐化工有限责任公司</w:t>
            </w:r>
          </w:p>
        </w:tc>
        <w:tc>
          <w:tcPr>
            <w:tcW w:w="2146" w:type="dxa"/>
            <w:vMerge w:val="restart"/>
            <w:shd w:val="clear" w:color="auto" w:fill="FFFFFF" w:themeFill="background1"/>
            <w:vAlign w:val="center"/>
          </w:tcPr>
          <w:p w:rsidR="00D34576" w:rsidRDefault="001E691B">
            <w:pPr>
              <w:pStyle w:val="af5"/>
              <w:rPr>
                <w:rFonts w:cs="Times New Roman"/>
              </w:rPr>
            </w:pPr>
            <w:r>
              <w:rPr>
                <w:rFonts w:cs="Times New Roman"/>
              </w:rPr>
              <w:t>有机化学原料制造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2*50</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vMerge/>
            <w:shd w:val="clear" w:color="auto" w:fill="FFFFFF" w:themeFill="background1"/>
            <w:vAlign w:val="center"/>
          </w:tcPr>
          <w:p w:rsidR="00D34576" w:rsidRDefault="00D34576">
            <w:pPr>
              <w:pStyle w:val="af5"/>
              <w:rPr>
                <w:rFonts w:cs="Times New Roman"/>
              </w:rPr>
            </w:pPr>
          </w:p>
        </w:tc>
        <w:tc>
          <w:tcPr>
            <w:tcW w:w="2146" w:type="dxa"/>
            <w:vMerge/>
            <w:shd w:val="clear" w:color="auto" w:fill="FFFFFF" w:themeFill="background1"/>
            <w:vAlign w:val="center"/>
          </w:tcPr>
          <w:p w:rsidR="00D34576" w:rsidRDefault="00D34576">
            <w:pPr>
              <w:pStyle w:val="af5"/>
              <w:rPr>
                <w:rFonts w:cs="Times New Roman"/>
              </w:rPr>
            </w:pP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50</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重庆森赛迪化工有限公司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无机酸制造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50</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重庆宏源实业有限公司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热力生产和供应</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65</w:t>
            </w:r>
          </w:p>
        </w:tc>
      </w:tr>
      <w:tr w:rsidR="00D34576">
        <w:trPr>
          <w:trHeight w:val="20"/>
        </w:trPr>
        <w:tc>
          <w:tcPr>
            <w:tcW w:w="942" w:type="dxa"/>
            <w:vMerge w:val="restart"/>
            <w:shd w:val="clear" w:color="auto" w:fill="FFFFFF" w:themeFill="background1"/>
            <w:vAlign w:val="center"/>
          </w:tcPr>
          <w:p w:rsidR="00D34576" w:rsidRDefault="001E691B">
            <w:pPr>
              <w:pStyle w:val="af5"/>
              <w:rPr>
                <w:rFonts w:cs="Times New Roman"/>
              </w:rPr>
            </w:pPr>
            <w:r>
              <w:rPr>
                <w:rFonts w:cs="Times New Roman"/>
              </w:rPr>
              <w:t>万州区</w:t>
            </w:r>
          </w:p>
        </w:tc>
        <w:tc>
          <w:tcPr>
            <w:tcW w:w="2872" w:type="dxa"/>
            <w:shd w:val="clear" w:color="auto" w:fill="FFFFFF" w:themeFill="background1"/>
            <w:vAlign w:val="center"/>
          </w:tcPr>
          <w:p w:rsidR="00D34576" w:rsidRDefault="001E691B">
            <w:pPr>
              <w:pStyle w:val="af5"/>
              <w:rPr>
                <w:rFonts w:cs="Times New Roman"/>
              </w:rPr>
            </w:pPr>
            <w:r>
              <w:rPr>
                <w:rFonts w:cs="Times New Roman"/>
              </w:rPr>
              <w:t>重庆宜化化工有限公司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热力生产和供应</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32</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重庆华歌生物化学有限公司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化学农药制造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燃气锅炉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40</w:t>
            </w:r>
          </w:p>
        </w:tc>
      </w:tr>
      <w:tr w:rsidR="00D34576">
        <w:trPr>
          <w:trHeight w:val="20"/>
        </w:trPr>
        <w:tc>
          <w:tcPr>
            <w:tcW w:w="942" w:type="dxa"/>
            <w:shd w:val="clear" w:color="auto" w:fill="FFFFFF" w:themeFill="background1"/>
            <w:vAlign w:val="center"/>
          </w:tcPr>
          <w:p w:rsidR="00D34576" w:rsidRDefault="001E691B">
            <w:pPr>
              <w:pStyle w:val="af5"/>
              <w:rPr>
                <w:rFonts w:cs="Times New Roman"/>
              </w:rPr>
            </w:pPr>
            <w:r>
              <w:rPr>
                <w:rFonts w:cs="Times New Roman"/>
              </w:rPr>
              <w:t>垫江县</w:t>
            </w:r>
          </w:p>
        </w:tc>
        <w:tc>
          <w:tcPr>
            <w:tcW w:w="2872" w:type="dxa"/>
            <w:shd w:val="clear" w:color="auto" w:fill="FFFFFF" w:themeFill="background1"/>
            <w:vAlign w:val="center"/>
          </w:tcPr>
          <w:p w:rsidR="00D34576" w:rsidRDefault="001E691B">
            <w:pPr>
              <w:pStyle w:val="af5"/>
              <w:rPr>
                <w:rFonts w:cs="Times New Roman"/>
              </w:rPr>
            </w:pPr>
            <w:r>
              <w:rPr>
                <w:rFonts w:cs="Times New Roman"/>
              </w:rPr>
              <w:t>重庆富源化工股份有限公司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氮肥制造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25</w:t>
            </w:r>
          </w:p>
        </w:tc>
      </w:tr>
      <w:tr w:rsidR="00D34576">
        <w:trPr>
          <w:trHeight w:val="20"/>
        </w:trPr>
        <w:tc>
          <w:tcPr>
            <w:tcW w:w="942" w:type="dxa"/>
            <w:vMerge w:val="restart"/>
            <w:shd w:val="clear" w:color="auto" w:fill="FFFFFF" w:themeFill="background1"/>
            <w:vAlign w:val="center"/>
          </w:tcPr>
          <w:p w:rsidR="00D34576" w:rsidRDefault="001E691B">
            <w:pPr>
              <w:pStyle w:val="af5"/>
              <w:rPr>
                <w:rFonts w:cs="Times New Roman"/>
              </w:rPr>
            </w:pPr>
            <w:r>
              <w:rPr>
                <w:rFonts w:cs="Times New Roman"/>
              </w:rPr>
              <w:t>潼南区</w:t>
            </w:r>
          </w:p>
        </w:tc>
        <w:tc>
          <w:tcPr>
            <w:tcW w:w="2872" w:type="dxa"/>
            <w:shd w:val="clear" w:color="auto" w:fill="FFFFFF" w:themeFill="background1"/>
            <w:vAlign w:val="center"/>
          </w:tcPr>
          <w:p w:rsidR="00D34576" w:rsidRDefault="001E691B">
            <w:pPr>
              <w:pStyle w:val="af5"/>
              <w:rPr>
                <w:rFonts w:cs="Times New Roman"/>
              </w:rPr>
            </w:pPr>
            <w:r>
              <w:rPr>
                <w:rFonts w:cs="Times New Roman"/>
              </w:rPr>
              <w:t>维尔美纸业（重庆）有限公司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机制纸及纸板制造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25</w:t>
            </w:r>
          </w:p>
        </w:tc>
      </w:tr>
      <w:tr w:rsidR="00D34576">
        <w:trPr>
          <w:trHeight w:val="20"/>
        </w:trPr>
        <w:tc>
          <w:tcPr>
            <w:tcW w:w="942" w:type="dxa"/>
            <w:vMerge/>
            <w:shd w:val="clear" w:color="auto" w:fill="FFFFFF" w:themeFill="background1"/>
            <w:vAlign w:val="center"/>
          </w:tcPr>
          <w:p w:rsidR="00D34576" w:rsidRDefault="00D34576">
            <w:pPr>
              <w:pStyle w:val="af5"/>
              <w:rPr>
                <w:rFonts w:cs="Times New Roman"/>
              </w:rPr>
            </w:pPr>
          </w:p>
        </w:tc>
        <w:tc>
          <w:tcPr>
            <w:tcW w:w="2872" w:type="dxa"/>
            <w:shd w:val="clear" w:color="auto" w:fill="FFFFFF" w:themeFill="background1"/>
            <w:vAlign w:val="center"/>
          </w:tcPr>
          <w:p w:rsidR="00D34576" w:rsidRDefault="001E691B">
            <w:pPr>
              <w:pStyle w:val="af5"/>
              <w:rPr>
                <w:rFonts w:cs="Times New Roman"/>
              </w:rPr>
            </w:pPr>
            <w:r>
              <w:rPr>
                <w:rFonts w:cs="Times New Roman"/>
              </w:rPr>
              <w:t>重庆民丰化工有限责任公司</w:t>
            </w:r>
          </w:p>
        </w:tc>
        <w:tc>
          <w:tcPr>
            <w:tcW w:w="2146" w:type="dxa"/>
            <w:shd w:val="clear" w:color="auto" w:fill="FFFFFF" w:themeFill="background1"/>
            <w:vAlign w:val="center"/>
          </w:tcPr>
          <w:p w:rsidR="00D34576" w:rsidRDefault="001E691B">
            <w:pPr>
              <w:pStyle w:val="af5"/>
              <w:rPr>
                <w:rFonts w:cs="Times New Roman"/>
              </w:rPr>
            </w:pPr>
            <w:r>
              <w:rPr>
                <w:rFonts w:cs="Times New Roman"/>
              </w:rPr>
              <w:t>无机盐制造</w:t>
            </w:r>
          </w:p>
        </w:tc>
        <w:tc>
          <w:tcPr>
            <w:tcW w:w="1287" w:type="dxa"/>
            <w:shd w:val="clear" w:color="auto" w:fill="FFFFFF" w:themeFill="background1"/>
            <w:vAlign w:val="center"/>
          </w:tcPr>
          <w:p w:rsidR="00D34576" w:rsidRDefault="001E691B">
            <w:pPr>
              <w:pStyle w:val="af5"/>
              <w:rPr>
                <w:rFonts w:cs="Times New Roman"/>
              </w:rPr>
            </w:pPr>
            <w:r>
              <w:rPr>
                <w:rFonts w:cs="Times New Roman"/>
              </w:rPr>
              <w:t>燃煤锅炉</w:t>
            </w:r>
          </w:p>
        </w:tc>
        <w:tc>
          <w:tcPr>
            <w:tcW w:w="1275" w:type="dxa"/>
            <w:shd w:val="clear" w:color="auto" w:fill="FFFFFF" w:themeFill="background1"/>
            <w:vAlign w:val="center"/>
          </w:tcPr>
          <w:p w:rsidR="00D34576" w:rsidRDefault="001E691B">
            <w:pPr>
              <w:pStyle w:val="af5"/>
              <w:rPr>
                <w:rFonts w:cs="Times New Roman"/>
              </w:rPr>
            </w:pPr>
            <w:r>
              <w:rPr>
                <w:rFonts w:cs="Times New Roman"/>
              </w:rPr>
              <w:t>2*25</w:t>
            </w:r>
          </w:p>
        </w:tc>
      </w:tr>
    </w:tbl>
    <w:p w:rsidR="00D34576" w:rsidRDefault="00D34576">
      <w:pPr>
        <w:ind w:firstLineChars="0" w:firstLine="0"/>
        <w:rPr>
          <w:rFonts w:cs="Times New Roman"/>
        </w:rPr>
      </w:pPr>
    </w:p>
    <w:p w:rsidR="00D34576" w:rsidRDefault="001E691B">
      <w:pPr>
        <w:pStyle w:val="2"/>
        <w:rPr>
          <w:rFonts w:ascii="Times New Roman" w:hAnsi="Times New Roman" w:cs="Times New Roman"/>
        </w:rPr>
      </w:pPr>
      <w:bookmarkStart w:id="29" w:name="_Toc26174404"/>
      <w:r>
        <w:rPr>
          <w:rFonts w:ascii="Times New Roman" w:hAnsi="Times New Roman" w:cs="Times New Roman"/>
        </w:rPr>
        <w:t>重庆市生活锅炉概况</w:t>
      </w:r>
      <w:bookmarkEnd w:id="29"/>
    </w:p>
    <w:p w:rsidR="00D34576" w:rsidRDefault="001E691B">
      <w:pPr>
        <w:ind w:firstLine="480"/>
        <w:rPr>
          <w:rFonts w:cs="Times New Roman"/>
        </w:rPr>
      </w:pPr>
      <w:r>
        <w:rPr>
          <w:rFonts w:cs="Times New Roman"/>
          <w:noProof/>
        </w:rPr>
        <w:drawing>
          <wp:anchor distT="0" distB="0" distL="114300" distR="114300" simplePos="0" relativeHeight="251658240" behindDoc="0" locked="0" layoutInCell="1" allowOverlap="1">
            <wp:simplePos x="0" y="0"/>
            <wp:positionH relativeFrom="column">
              <wp:posOffset>553085</wp:posOffset>
            </wp:positionH>
            <wp:positionV relativeFrom="paragraph">
              <wp:posOffset>1219835</wp:posOffset>
            </wp:positionV>
            <wp:extent cx="4294505" cy="2687320"/>
            <wp:effectExtent l="0" t="0" r="0" b="0"/>
            <wp:wrapTopAndBottom/>
            <wp:docPr id="138" name="图表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cs="Times New Roman"/>
        </w:rPr>
        <w:t>重庆市的生活锅炉（</w:t>
      </w:r>
      <w:r>
        <w:rPr>
          <w:rFonts w:cs="Times New Roman"/>
        </w:rPr>
        <w:t>≥1t/h</w:t>
      </w:r>
      <w:r>
        <w:rPr>
          <w:rFonts w:cs="Times New Roman"/>
        </w:rPr>
        <w:t>）在除城口县外的其他区县均有分布，涉及到的锅炉主要用途为供暖、供水、洗浴和烘干等。重庆市生活锅炉整体以燃气锅炉为主，蒸吨分布以</w:t>
      </w:r>
      <w:r>
        <w:rPr>
          <w:rFonts w:cs="Times New Roman"/>
        </w:rPr>
        <w:t>1~2t/h</w:t>
      </w:r>
      <w:r>
        <w:rPr>
          <w:rFonts w:cs="Times New Roman"/>
        </w:rPr>
        <w:t>居多。生活锅炉中燃煤锅炉</w:t>
      </w:r>
      <w:r>
        <w:rPr>
          <w:rFonts w:cs="Times New Roman"/>
        </w:rPr>
        <w:t>21</w:t>
      </w:r>
      <w:r>
        <w:rPr>
          <w:rFonts w:cs="Times New Roman"/>
        </w:rPr>
        <w:t>（</w:t>
      </w:r>
      <w:r>
        <w:rPr>
          <w:rFonts w:cs="Times New Roman"/>
        </w:rPr>
        <w:t>2.7%</w:t>
      </w:r>
      <w:r>
        <w:rPr>
          <w:rFonts w:cs="Times New Roman"/>
        </w:rPr>
        <w:t>）台，燃油锅炉</w:t>
      </w:r>
      <w:r>
        <w:rPr>
          <w:rFonts w:cs="Times New Roman"/>
        </w:rPr>
        <w:t>8</w:t>
      </w:r>
      <w:r>
        <w:rPr>
          <w:rFonts w:cs="Times New Roman"/>
        </w:rPr>
        <w:t>（</w:t>
      </w:r>
      <w:r>
        <w:rPr>
          <w:rFonts w:cs="Times New Roman"/>
        </w:rPr>
        <w:t>1.0%</w:t>
      </w:r>
      <w:r>
        <w:rPr>
          <w:rFonts w:cs="Times New Roman"/>
        </w:rPr>
        <w:t>）台，燃气锅炉</w:t>
      </w:r>
      <w:r>
        <w:rPr>
          <w:rFonts w:cs="Times New Roman"/>
        </w:rPr>
        <w:t>722</w:t>
      </w:r>
      <w:r>
        <w:rPr>
          <w:rFonts w:cs="Times New Roman"/>
        </w:rPr>
        <w:t>（</w:t>
      </w:r>
      <w:r>
        <w:rPr>
          <w:rFonts w:cs="Times New Roman"/>
        </w:rPr>
        <w:t>94.5%</w:t>
      </w:r>
      <w:r>
        <w:rPr>
          <w:rFonts w:cs="Times New Roman"/>
        </w:rPr>
        <w:t>）台，燃生物质锅炉</w:t>
      </w:r>
      <w:r>
        <w:rPr>
          <w:rFonts w:cs="Times New Roman"/>
        </w:rPr>
        <w:t>13</w:t>
      </w:r>
      <w:r>
        <w:rPr>
          <w:rFonts w:cs="Times New Roman"/>
        </w:rPr>
        <w:t>（</w:t>
      </w:r>
      <w:r>
        <w:rPr>
          <w:rFonts w:cs="Times New Roman"/>
        </w:rPr>
        <w:t>1.7%</w:t>
      </w:r>
      <w:r>
        <w:rPr>
          <w:rFonts w:cs="Times New Roman"/>
        </w:rPr>
        <w:t>）台。</w:t>
      </w:r>
    </w:p>
    <w:p w:rsidR="00D34576" w:rsidRDefault="001E691B">
      <w:pPr>
        <w:pStyle w:val="a9"/>
        <w:ind w:firstLine="420"/>
        <w:rPr>
          <w:rFonts w:eastAsia="宋体"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15</w:t>
      </w:r>
      <w:r>
        <w:rPr>
          <w:rFonts w:cs="Times New Roman"/>
        </w:rPr>
        <w:fldChar w:fldCharType="end"/>
      </w:r>
      <w:r>
        <w:rPr>
          <w:rFonts w:cs="Times New Roman"/>
        </w:rPr>
        <w:t xml:space="preserve"> </w:t>
      </w:r>
      <w:r>
        <w:rPr>
          <w:rFonts w:cs="Times New Roman"/>
        </w:rPr>
        <w:t>生活锅炉燃料类型分布</w:t>
      </w:r>
    </w:p>
    <w:p w:rsidR="00D34576" w:rsidRDefault="001E691B">
      <w:pPr>
        <w:ind w:firstLine="480"/>
        <w:rPr>
          <w:rFonts w:cs="Times New Roman"/>
        </w:rPr>
      </w:pPr>
      <w:r>
        <w:rPr>
          <w:rFonts w:cs="Times New Roman"/>
        </w:rPr>
        <w:t>重庆市</w:t>
      </w:r>
      <w:r>
        <w:rPr>
          <w:rFonts w:cs="Times New Roman"/>
        </w:rPr>
        <w:t>1</w:t>
      </w:r>
      <w:r>
        <w:rPr>
          <w:rFonts w:cs="Times New Roman"/>
        </w:rPr>
        <w:t>蒸吨以上的生活锅炉平均额定出力为</w:t>
      </w:r>
      <w:r>
        <w:rPr>
          <w:rFonts w:cs="Times New Roman"/>
        </w:rPr>
        <w:t>1.98</w:t>
      </w:r>
      <w:r>
        <w:rPr>
          <w:rFonts w:cs="Times New Roman"/>
        </w:rPr>
        <w:t>蒸吨</w:t>
      </w:r>
      <w:r>
        <w:rPr>
          <w:rFonts w:cs="Times New Roman"/>
        </w:rPr>
        <w:t>/</w:t>
      </w:r>
      <w:r>
        <w:rPr>
          <w:rFonts w:cs="Times New Roman"/>
        </w:rPr>
        <w:t>小时，其中数量较多的燃气锅炉平均额定出力</w:t>
      </w:r>
      <w:r>
        <w:rPr>
          <w:rFonts w:cs="Times New Roman"/>
        </w:rPr>
        <w:t>2.01</w:t>
      </w:r>
      <w:r>
        <w:rPr>
          <w:rFonts w:cs="Times New Roman"/>
        </w:rPr>
        <w:t>蒸吨</w:t>
      </w:r>
      <w:r>
        <w:rPr>
          <w:rFonts w:cs="Times New Roman"/>
        </w:rPr>
        <w:t>/</w:t>
      </w:r>
      <w:r>
        <w:rPr>
          <w:rFonts w:cs="Times New Roman"/>
        </w:rPr>
        <w:t>小时。</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9"/>
              <w:ind w:firstLineChars="0" w:firstLine="0"/>
              <w:rPr>
                <w:rFonts w:cs="Times New Roman"/>
              </w:rPr>
            </w:pPr>
            <w:r>
              <w:rPr>
                <w:rFonts w:cs="Times New Roman"/>
                <w:noProof/>
              </w:rPr>
              <w:lastRenderedPageBreak/>
              <w:drawing>
                <wp:anchor distT="0" distB="0" distL="114300" distR="114300" simplePos="0" relativeHeight="251777024" behindDoc="0" locked="0" layoutInCell="1" allowOverlap="1">
                  <wp:simplePos x="0" y="0"/>
                  <wp:positionH relativeFrom="margin">
                    <wp:align>center</wp:align>
                  </wp:positionH>
                  <wp:positionV relativeFrom="margin">
                    <wp:align>top</wp:align>
                  </wp:positionV>
                  <wp:extent cx="4024630" cy="2306320"/>
                  <wp:effectExtent l="0" t="0" r="13970" b="17780"/>
                  <wp:wrapSquare wrapText="bothSides"/>
                  <wp:docPr id="141" name="图表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16</w:t>
      </w:r>
      <w:r>
        <w:rPr>
          <w:rFonts w:cs="Times New Roman"/>
        </w:rPr>
        <w:fldChar w:fldCharType="end"/>
      </w:r>
      <w:r>
        <w:rPr>
          <w:rFonts w:cs="Times New Roman"/>
        </w:rPr>
        <w:t xml:space="preserve"> </w:t>
      </w:r>
      <w:r>
        <w:rPr>
          <w:rFonts w:cs="Times New Roman"/>
        </w:rPr>
        <w:t>重庆市生活锅炉额定出力分布</w:t>
      </w:r>
    </w:p>
    <w:p w:rsidR="00D34576" w:rsidRDefault="00D34576">
      <w:pPr>
        <w:ind w:firstLine="480"/>
        <w:rPr>
          <w:rFonts w:cs="Times New Roman"/>
        </w:rPr>
      </w:pPr>
    </w:p>
    <w:p w:rsidR="00D34576" w:rsidRDefault="001E691B">
      <w:pPr>
        <w:ind w:firstLine="480"/>
        <w:rPr>
          <w:rFonts w:cs="Times New Roman"/>
        </w:rPr>
      </w:pPr>
      <w:r>
        <w:rPr>
          <w:rFonts w:cs="Times New Roman"/>
        </w:rPr>
        <w:t>全市</w:t>
      </w:r>
      <w:r>
        <w:rPr>
          <w:rFonts w:cs="Times New Roman" w:hint="eastAsia"/>
        </w:rPr>
        <w:t>具有</w:t>
      </w:r>
      <w:r>
        <w:rPr>
          <w:rFonts w:cs="Times New Roman"/>
        </w:rPr>
        <w:t>生活源锅炉</w:t>
      </w:r>
      <w:r>
        <w:rPr>
          <w:rFonts w:cs="Times New Roman" w:hint="eastAsia"/>
        </w:rPr>
        <w:t>的</w:t>
      </w:r>
      <w:r>
        <w:rPr>
          <w:rFonts w:cs="Times New Roman"/>
        </w:rPr>
        <w:t>单位共计</w:t>
      </w:r>
      <w:r>
        <w:rPr>
          <w:rFonts w:cs="Times New Roman"/>
        </w:rPr>
        <w:t>388</w:t>
      </w:r>
      <w:r>
        <w:rPr>
          <w:rFonts w:cs="Times New Roman"/>
        </w:rPr>
        <w:t>家，锅炉共计</w:t>
      </w:r>
      <w:r>
        <w:rPr>
          <w:rFonts w:cs="Times New Roman"/>
        </w:rPr>
        <w:t>764</w:t>
      </w:r>
      <w:r>
        <w:rPr>
          <w:rFonts w:cs="Times New Roman"/>
        </w:rPr>
        <w:t>台，生活锅炉主要以燃气锅炉为主</w:t>
      </w:r>
      <w:r>
        <w:rPr>
          <w:rFonts w:cs="Times New Roman" w:hint="eastAsia"/>
        </w:rPr>
        <w:t>。</w:t>
      </w:r>
      <w:r>
        <w:rPr>
          <w:rFonts w:cs="Times New Roman"/>
        </w:rPr>
        <w:t>主城区</w:t>
      </w:r>
      <w:r>
        <w:rPr>
          <w:rFonts w:cs="Times New Roman" w:hint="eastAsia"/>
        </w:rPr>
        <w:t>拥有</w:t>
      </w:r>
      <w:r>
        <w:rPr>
          <w:rFonts w:cs="Times New Roman"/>
        </w:rPr>
        <w:t>生活源锅炉单位</w:t>
      </w:r>
      <w:r>
        <w:rPr>
          <w:rFonts w:cs="Times New Roman"/>
        </w:rPr>
        <w:t>215</w:t>
      </w:r>
      <w:r>
        <w:rPr>
          <w:rFonts w:cs="Times New Roman"/>
        </w:rPr>
        <w:t>家，共计锅炉</w:t>
      </w:r>
      <w:r>
        <w:rPr>
          <w:rFonts w:cs="Times New Roman" w:hint="eastAsia"/>
        </w:rPr>
        <w:t>510</w:t>
      </w:r>
      <w:r>
        <w:rPr>
          <w:rFonts w:cs="Times New Roman"/>
        </w:rPr>
        <w:t>台，其中燃气、燃油、燃生物质锅炉分别为</w:t>
      </w:r>
      <w:r>
        <w:rPr>
          <w:rFonts w:cs="Times New Roman"/>
        </w:rPr>
        <w:t>500</w:t>
      </w:r>
      <w:r>
        <w:rPr>
          <w:rFonts w:cs="Times New Roman"/>
        </w:rPr>
        <w:t>台、</w:t>
      </w:r>
      <w:r>
        <w:rPr>
          <w:rFonts w:cs="Times New Roman"/>
        </w:rPr>
        <w:t>5</w:t>
      </w:r>
      <w:r>
        <w:rPr>
          <w:rFonts w:cs="Times New Roman"/>
        </w:rPr>
        <w:t>台和</w:t>
      </w:r>
      <w:r>
        <w:rPr>
          <w:rFonts w:cs="Times New Roman"/>
        </w:rPr>
        <w:t>5</w:t>
      </w:r>
      <w:r>
        <w:rPr>
          <w:rFonts w:cs="Times New Roman"/>
        </w:rPr>
        <w:t>台；主城区的生活燃气锅炉主要分布在渝中区</w:t>
      </w:r>
      <w:r>
        <w:rPr>
          <w:rFonts w:cs="Times New Roman"/>
        </w:rPr>
        <w:t>106</w:t>
      </w:r>
      <w:r>
        <w:rPr>
          <w:rFonts w:cs="Times New Roman"/>
        </w:rPr>
        <w:t>台、江北区</w:t>
      </w:r>
      <w:r>
        <w:rPr>
          <w:rFonts w:cs="Times New Roman"/>
        </w:rPr>
        <w:t>64</w:t>
      </w:r>
      <w:r>
        <w:rPr>
          <w:rFonts w:cs="Times New Roman"/>
        </w:rPr>
        <w:t>台、沙坪坝区</w:t>
      </w:r>
      <w:r>
        <w:rPr>
          <w:rFonts w:cs="Times New Roman"/>
        </w:rPr>
        <w:t>57</w:t>
      </w:r>
      <w:r>
        <w:rPr>
          <w:rFonts w:cs="Times New Roman"/>
        </w:rPr>
        <w:t>台、南岸区和九龙坡区分别有</w:t>
      </w:r>
      <w:r>
        <w:rPr>
          <w:rFonts w:cs="Times New Roman"/>
        </w:rPr>
        <w:t>53</w:t>
      </w:r>
      <w:r>
        <w:rPr>
          <w:rFonts w:cs="Times New Roman"/>
        </w:rPr>
        <w:t>台和</w:t>
      </w:r>
      <w:r>
        <w:rPr>
          <w:rFonts w:cs="Times New Roman"/>
        </w:rPr>
        <w:t>52</w:t>
      </w:r>
      <w:r>
        <w:rPr>
          <w:rFonts w:cs="Times New Roman"/>
        </w:rPr>
        <w:t>台，主城区的</w:t>
      </w:r>
      <w:r>
        <w:rPr>
          <w:rFonts w:cs="Times New Roman"/>
        </w:rPr>
        <w:t>4</w:t>
      </w:r>
      <w:r>
        <w:rPr>
          <w:rFonts w:cs="Times New Roman"/>
        </w:rPr>
        <w:t>台燃生物质锅炉，分别在巴南区</w:t>
      </w:r>
      <w:r>
        <w:rPr>
          <w:rFonts w:cs="Times New Roman"/>
        </w:rPr>
        <w:t>2</w:t>
      </w:r>
      <w:r>
        <w:rPr>
          <w:rFonts w:cs="Times New Roman"/>
        </w:rPr>
        <w:t>台、九龙坡区和南岸区各</w:t>
      </w:r>
      <w:r>
        <w:rPr>
          <w:rFonts w:cs="Times New Roman"/>
        </w:rPr>
        <w:t>1</w:t>
      </w:r>
      <w:r>
        <w:rPr>
          <w:rFonts w:cs="Times New Roman"/>
        </w:rPr>
        <w:t>台。在</w:t>
      </w:r>
      <w:r>
        <w:rPr>
          <w:rFonts w:cs="Times New Roman" w:hint="eastAsia"/>
        </w:rPr>
        <w:t>渝西片区</w:t>
      </w:r>
      <w:r>
        <w:rPr>
          <w:rFonts w:cs="Times New Roman"/>
        </w:rPr>
        <w:t>，锅炉数量较多的为合川区、永川区和綦江区；</w:t>
      </w:r>
      <w:r>
        <w:rPr>
          <w:rFonts w:cs="Times New Roman" w:hint="eastAsia"/>
        </w:rPr>
        <w:t>此外</w:t>
      </w:r>
      <w:r>
        <w:rPr>
          <w:rFonts w:cs="Times New Roman"/>
        </w:rPr>
        <w:t>，</w:t>
      </w:r>
      <w:r>
        <w:rPr>
          <w:rFonts w:cs="Times New Roman" w:hint="eastAsia"/>
        </w:rPr>
        <w:t>万州区和</w:t>
      </w:r>
      <w:r>
        <w:rPr>
          <w:rFonts w:cs="Times New Roman"/>
        </w:rPr>
        <w:t>石柱县的锅炉数量</w:t>
      </w:r>
      <w:r>
        <w:rPr>
          <w:rFonts w:cs="Times New Roman" w:hint="eastAsia"/>
        </w:rPr>
        <w:t>也</w:t>
      </w:r>
      <w:r>
        <w:rPr>
          <w:rFonts w:cs="Times New Roman"/>
        </w:rPr>
        <w:t>较多。</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9"/>
              <w:ind w:firstLineChars="0" w:firstLine="0"/>
              <w:jc w:val="both"/>
              <w:rPr>
                <w:rFonts w:cs="Times New Roman"/>
              </w:rPr>
            </w:pPr>
            <w:r>
              <w:rPr>
                <w:noProof/>
              </w:rPr>
              <w:drawing>
                <wp:anchor distT="0" distB="0" distL="114300" distR="114300" simplePos="0" relativeHeight="251812864" behindDoc="0" locked="0" layoutInCell="1" allowOverlap="1">
                  <wp:simplePos x="0" y="0"/>
                  <wp:positionH relativeFrom="margin">
                    <wp:posOffset>-222250</wp:posOffset>
                  </wp:positionH>
                  <wp:positionV relativeFrom="margin">
                    <wp:posOffset>341630</wp:posOffset>
                  </wp:positionV>
                  <wp:extent cx="5399405" cy="2807970"/>
                  <wp:effectExtent l="0" t="0" r="10795" b="11430"/>
                  <wp:wrapSquare wrapText="bothSides"/>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17</w:t>
      </w:r>
      <w:r>
        <w:rPr>
          <w:rFonts w:cs="Times New Roman"/>
        </w:rPr>
        <w:fldChar w:fldCharType="end"/>
      </w:r>
      <w:r>
        <w:rPr>
          <w:rFonts w:cs="Times New Roman"/>
        </w:rPr>
        <w:t>重庆市</w:t>
      </w:r>
      <w:r>
        <w:rPr>
          <w:rFonts w:cs="Times New Roman" w:hint="eastAsia"/>
        </w:rPr>
        <w:t>主城区和渝西片区生活</w:t>
      </w:r>
      <w:r>
        <w:rPr>
          <w:rFonts w:cs="Times New Roman"/>
        </w:rPr>
        <w:t>锅炉数量分布</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sz w:val="13"/>
              </w:rPr>
            </w:pPr>
            <w:r>
              <w:rPr>
                <w:noProof/>
                <w:sz w:val="13"/>
              </w:rPr>
              <w:lastRenderedPageBreak/>
              <w:drawing>
                <wp:anchor distT="0" distB="0" distL="114300" distR="114300" simplePos="0" relativeHeight="251813888" behindDoc="0" locked="0" layoutInCell="1" allowOverlap="1">
                  <wp:simplePos x="0" y="0"/>
                  <wp:positionH relativeFrom="margin">
                    <wp:posOffset>-412750</wp:posOffset>
                  </wp:positionH>
                  <wp:positionV relativeFrom="margin">
                    <wp:posOffset>299085</wp:posOffset>
                  </wp:positionV>
                  <wp:extent cx="5399405" cy="2807970"/>
                  <wp:effectExtent l="0" t="0" r="10795" b="11430"/>
                  <wp:wrapSquare wrapText="bothSides"/>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18</w:t>
      </w:r>
      <w:r>
        <w:rPr>
          <w:rFonts w:cs="Times New Roman"/>
        </w:rPr>
        <w:fldChar w:fldCharType="end"/>
      </w:r>
      <w:r>
        <w:rPr>
          <w:rFonts w:cs="Times New Roman"/>
        </w:rPr>
        <w:t>重庆市</w:t>
      </w:r>
      <w:r>
        <w:rPr>
          <w:rFonts w:cs="Times New Roman" w:hint="eastAsia"/>
        </w:rPr>
        <w:t>渝东南和渝东北片区生活</w:t>
      </w:r>
      <w:r>
        <w:rPr>
          <w:rFonts w:cs="Times New Roman"/>
        </w:rPr>
        <w:t>锅炉数量分布</w:t>
      </w:r>
    </w:p>
    <w:p w:rsidR="00D34576" w:rsidRDefault="001E691B">
      <w:pPr>
        <w:ind w:firstLine="480"/>
        <w:rPr>
          <w:rFonts w:cs="Times New Roman"/>
        </w:rPr>
      </w:pPr>
      <w:r>
        <w:rPr>
          <w:rFonts w:cs="Times New Roman"/>
        </w:rPr>
        <w:t>生活锅炉中，额定出力在</w:t>
      </w:r>
      <w:r>
        <w:rPr>
          <w:rFonts w:cs="Times New Roman"/>
        </w:rPr>
        <w:t>4</w:t>
      </w:r>
      <w:r>
        <w:rPr>
          <w:rFonts w:cs="Times New Roman"/>
        </w:rPr>
        <w:t>蒸吨</w:t>
      </w:r>
      <w:r>
        <w:rPr>
          <w:rFonts w:cs="Times New Roman"/>
        </w:rPr>
        <w:t>/</w:t>
      </w:r>
      <w:r>
        <w:rPr>
          <w:rFonts w:cs="Times New Roman"/>
        </w:rPr>
        <w:t>小时以上的锅炉共</w:t>
      </w:r>
      <w:r>
        <w:rPr>
          <w:rFonts w:cs="Times New Roman"/>
        </w:rPr>
        <w:t>35</w:t>
      </w:r>
      <w:r>
        <w:rPr>
          <w:rFonts w:cs="Times New Roman"/>
        </w:rPr>
        <w:t>台，其分布区域如</w:t>
      </w:r>
      <w:r>
        <w:rPr>
          <w:rFonts w:cs="Times New Roman"/>
        </w:rPr>
        <w:fldChar w:fldCharType="begin"/>
      </w:r>
      <w:r>
        <w:rPr>
          <w:rFonts w:cs="Times New Roman"/>
        </w:rPr>
        <w:instrText xml:space="preserve"> REF _Ref23521186 \h  \* MERGEFORMAT </w:instrText>
      </w:r>
      <w:r>
        <w:rPr>
          <w:rFonts w:cs="Times New Roman"/>
        </w:rPr>
      </w:r>
      <w:r>
        <w:rPr>
          <w:rFonts w:cs="Times New Roman"/>
        </w:rPr>
        <w:fldChar w:fldCharType="separate"/>
      </w:r>
      <w:r>
        <w:rPr>
          <w:rFonts w:cs="Times New Roman"/>
        </w:rPr>
        <w:t>表</w:t>
      </w:r>
      <w:r>
        <w:rPr>
          <w:rFonts w:cs="Times New Roman"/>
        </w:rPr>
        <w:t>19</w:t>
      </w:r>
      <w:r>
        <w:rPr>
          <w:rFonts w:cs="Times New Roman"/>
        </w:rPr>
        <w:fldChar w:fldCharType="end"/>
      </w:r>
      <w:r>
        <w:rPr>
          <w:rFonts w:cs="Times New Roman"/>
        </w:rPr>
        <w:t>所示。</w:t>
      </w:r>
    </w:p>
    <w:p w:rsidR="00D34576" w:rsidRDefault="001E691B">
      <w:pPr>
        <w:pStyle w:val="a9"/>
        <w:ind w:firstLine="420"/>
        <w:rPr>
          <w:rFonts w:cs="Times New Roman"/>
        </w:rPr>
      </w:pPr>
      <w:bookmarkStart w:id="30" w:name="_Ref23521186"/>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19</w:t>
      </w:r>
      <w:r>
        <w:rPr>
          <w:rFonts w:cs="Times New Roman"/>
        </w:rPr>
        <w:fldChar w:fldCharType="end"/>
      </w:r>
      <w:bookmarkEnd w:id="30"/>
      <w:r>
        <w:rPr>
          <w:rFonts w:cs="Times New Roman"/>
        </w:rPr>
        <w:t xml:space="preserve">  </w:t>
      </w:r>
      <w:r>
        <w:rPr>
          <w:rFonts w:cs="Times New Roman"/>
        </w:rPr>
        <w:t>重庆市部分生活锅炉情况统计（</w:t>
      </w:r>
      <w:r>
        <w:rPr>
          <w:rFonts w:cs="Times New Roman"/>
        </w:rPr>
        <w:t>&gt;4t/h</w:t>
      </w:r>
      <w:r>
        <w:rPr>
          <w:rFonts w:cs="Times New Roman"/>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01"/>
        <w:gridCol w:w="4610"/>
        <w:gridCol w:w="963"/>
        <w:gridCol w:w="1848"/>
      </w:tblGrid>
      <w:tr w:rsidR="00D34576">
        <w:trPr>
          <w:trHeight w:val="20"/>
          <w:tblHeader/>
        </w:trPr>
        <w:tc>
          <w:tcPr>
            <w:tcW w:w="1101" w:type="dxa"/>
            <w:shd w:val="clear" w:color="auto" w:fill="FFFFFF" w:themeFill="background1"/>
            <w:vAlign w:val="center"/>
          </w:tcPr>
          <w:p w:rsidR="00D34576" w:rsidRDefault="001E691B">
            <w:pPr>
              <w:pStyle w:val="af5"/>
              <w:rPr>
                <w:rFonts w:cs="Times New Roman"/>
              </w:rPr>
            </w:pPr>
            <w:r>
              <w:rPr>
                <w:rFonts w:cs="Times New Roman"/>
              </w:rPr>
              <w:t>区</w:t>
            </w:r>
            <w:r>
              <w:rPr>
                <w:rFonts w:cs="Times New Roman"/>
              </w:rPr>
              <w:t>/</w:t>
            </w:r>
            <w:r>
              <w:rPr>
                <w:rFonts w:cs="Times New Roman"/>
              </w:rPr>
              <w:t>县</w:t>
            </w:r>
          </w:p>
        </w:tc>
        <w:tc>
          <w:tcPr>
            <w:tcW w:w="4610" w:type="dxa"/>
            <w:shd w:val="clear" w:color="auto" w:fill="FFFFFF" w:themeFill="background1"/>
            <w:vAlign w:val="center"/>
          </w:tcPr>
          <w:p w:rsidR="00D34576" w:rsidRDefault="001E691B">
            <w:pPr>
              <w:pStyle w:val="af5"/>
              <w:rPr>
                <w:rFonts w:cs="Times New Roman"/>
              </w:rPr>
            </w:pPr>
            <w:r>
              <w:rPr>
                <w:rFonts w:cs="Times New Roman"/>
              </w:rPr>
              <w:t>单位名称</w:t>
            </w:r>
          </w:p>
        </w:tc>
        <w:tc>
          <w:tcPr>
            <w:tcW w:w="963" w:type="dxa"/>
            <w:shd w:val="clear" w:color="auto" w:fill="FFFFFF" w:themeFill="background1"/>
            <w:vAlign w:val="center"/>
          </w:tcPr>
          <w:p w:rsidR="00D34576" w:rsidRDefault="001E691B">
            <w:pPr>
              <w:pStyle w:val="af5"/>
              <w:rPr>
                <w:rFonts w:cs="Times New Roman"/>
              </w:rPr>
            </w:pPr>
            <w:r>
              <w:rPr>
                <w:rFonts w:cs="Times New Roman"/>
              </w:rPr>
              <w:t>锅炉用途</w:t>
            </w:r>
          </w:p>
        </w:tc>
        <w:tc>
          <w:tcPr>
            <w:tcW w:w="1848" w:type="dxa"/>
            <w:shd w:val="clear" w:color="auto" w:fill="FFFFFF" w:themeFill="background1"/>
            <w:vAlign w:val="center"/>
          </w:tcPr>
          <w:p w:rsidR="00D34576" w:rsidRDefault="001E691B">
            <w:pPr>
              <w:pStyle w:val="af5"/>
              <w:rPr>
                <w:rFonts w:cs="Times New Roman"/>
              </w:rPr>
            </w:pPr>
            <w:r>
              <w:rPr>
                <w:rFonts w:cs="Times New Roman"/>
              </w:rPr>
              <w:t>数量及额定出力</w:t>
            </w:r>
            <w:r>
              <w:rPr>
                <w:rFonts w:cs="Times New Roman"/>
              </w:rPr>
              <w:t>(t/h)</w:t>
            </w:r>
          </w:p>
        </w:tc>
      </w:tr>
      <w:tr w:rsidR="00D34576">
        <w:trPr>
          <w:trHeight w:val="20"/>
        </w:trPr>
        <w:tc>
          <w:tcPr>
            <w:tcW w:w="1101" w:type="dxa"/>
            <w:shd w:val="clear" w:color="auto" w:fill="FFFFFF" w:themeFill="background1"/>
            <w:vAlign w:val="center"/>
          </w:tcPr>
          <w:p w:rsidR="00D34576" w:rsidRDefault="001E691B">
            <w:pPr>
              <w:pStyle w:val="af5"/>
              <w:rPr>
                <w:rFonts w:cs="Times New Roman"/>
              </w:rPr>
            </w:pPr>
            <w:r>
              <w:rPr>
                <w:rFonts w:cs="Times New Roman"/>
              </w:rPr>
              <w:t>渝中区</w:t>
            </w:r>
          </w:p>
        </w:tc>
        <w:tc>
          <w:tcPr>
            <w:tcW w:w="4610" w:type="dxa"/>
            <w:shd w:val="clear" w:color="auto" w:fill="FFFFFF" w:themeFill="background1"/>
            <w:vAlign w:val="center"/>
          </w:tcPr>
          <w:p w:rsidR="00D34576" w:rsidRDefault="001E691B">
            <w:pPr>
              <w:pStyle w:val="af5"/>
              <w:rPr>
                <w:rFonts w:cs="Times New Roman"/>
              </w:rPr>
            </w:pPr>
            <w:r>
              <w:rPr>
                <w:rFonts w:cs="Times New Roman"/>
              </w:rPr>
              <w:t>仲量联行测量师事务所（上海）有限公司重庆第一分公司</w:t>
            </w: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2*4.2</w:t>
            </w:r>
          </w:p>
        </w:tc>
      </w:tr>
      <w:tr w:rsidR="00D34576">
        <w:trPr>
          <w:trHeight w:val="20"/>
        </w:trPr>
        <w:tc>
          <w:tcPr>
            <w:tcW w:w="1101" w:type="dxa"/>
            <w:vMerge w:val="restart"/>
            <w:shd w:val="clear" w:color="auto" w:fill="FFFFFF" w:themeFill="background1"/>
            <w:vAlign w:val="center"/>
          </w:tcPr>
          <w:p w:rsidR="00D34576" w:rsidRDefault="001E691B">
            <w:pPr>
              <w:pStyle w:val="af5"/>
              <w:rPr>
                <w:rFonts w:cs="Times New Roman"/>
              </w:rPr>
            </w:pPr>
            <w:r>
              <w:rPr>
                <w:rFonts w:cs="Times New Roman"/>
              </w:rPr>
              <w:t>沙坪坝区</w:t>
            </w:r>
          </w:p>
        </w:tc>
        <w:tc>
          <w:tcPr>
            <w:tcW w:w="4610" w:type="dxa"/>
            <w:shd w:val="clear" w:color="auto" w:fill="FFFFFF" w:themeFill="background1"/>
            <w:vAlign w:val="center"/>
          </w:tcPr>
          <w:p w:rsidR="00D34576" w:rsidRDefault="001E691B">
            <w:pPr>
              <w:pStyle w:val="af5"/>
              <w:rPr>
                <w:rFonts w:cs="Times New Roman"/>
              </w:rPr>
            </w:pPr>
            <w:r>
              <w:rPr>
                <w:rFonts w:cs="Times New Roman"/>
              </w:rPr>
              <w:t>中航</w:t>
            </w:r>
            <w:r>
              <w:rPr>
                <w:rFonts w:cs="Times New Roman"/>
              </w:rPr>
              <w:t>(</w:t>
            </w:r>
            <w:r>
              <w:rPr>
                <w:rFonts w:cs="Times New Roman"/>
              </w:rPr>
              <w:t>重庆</w:t>
            </w:r>
            <w:r>
              <w:rPr>
                <w:rFonts w:cs="Times New Roman"/>
              </w:rPr>
              <w:t>)</w:t>
            </w:r>
            <w:r>
              <w:rPr>
                <w:rFonts w:cs="Times New Roman"/>
              </w:rPr>
              <w:t>微电子有限公司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供水</w:t>
            </w:r>
          </w:p>
        </w:tc>
        <w:tc>
          <w:tcPr>
            <w:tcW w:w="1848" w:type="dxa"/>
            <w:shd w:val="clear" w:color="auto" w:fill="FFFFFF" w:themeFill="background1"/>
            <w:vAlign w:val="center"/>
          </w:tcPr>
          <w:p w:rsidR="00D34576" w:rsidRDefault="001E691B">
            <w:pPr>
              <w:pStyle w:val="af5"/>
              <w:rPr>
                <w:rFonts w:cs="Times New Roman"/>
              </w:rPr>
            </w:pPr>
            <w:r>
              <w:rPr>
                <w:rFonts w:cs="Times New Roman"/>
              </w:rPr>
              <w:t>25</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vMerge w:val="restart"/>
            <w:shd w:val="clear" w:color="auto" w:fill="FFFFFF" w:themeFill="background1"/>
            <w:vAlign w:val="center"/>
          </w:tcPr>
          <w:p w:rsidR="00D34576" w:rsidRDefault="001E691B">
            <w:pPr>
              <w:pStyle w:val="af5"/>
              <w:rPr>
                <w:rFonts w:cs="Times New Roman"/>
              </w:rPr>
            </w:pPr>
            <w:r>
              <w:rPr>
                <w:rFonts w:cs="Times New Roman"/>
              </w:rPr>
              <w:t>达丰（重庆）电脑有限公司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洗浴</w:t>
            </w:r>
          </w:p>
        </w:tc>
        <w:tc>
          <w:tcPr>
            <w:tcW w:w="1848" w:type="dxa"/>
            <w:shd w:val="clear" w:color="auto" w:fill="FFFFFF" w:themeFill="background1"/>
            <w:vAlign w:val="center"/>
          </w:tcPr>
          <w:p w:rsidR="00D34576" w:rsidRDefault="001E691B">
            <w:pPr>
              <w:pStyle w:val="af5"/>
              <w:rPr>
                <w:rFonts w:cs="Times New Roman"/>
              </w:rPr>
            </w:pPr>
            <w:r>
              <w:rPr>
                <w:rFonts w:cs="Times New Roman"/>
              </w:rPr>
              <w:t>6</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vMerge/>
            <w:shd w:val="clear" w:color="auto" w:fill="FFFFFF" w:themeFill="background1"/>
            <w:vAlign w:val="center"/>
          </w:tcPr>
          <w:p w:rsidR="00D34576" w:rsidRDefault="00D34576">
            <w:pPr>
              <w:pStyle w:val="af5"/>
              <w:rPr>
                <w:rFonts w:cs="Times New Roman"/>
              </w:rPr>
            </w:pPr>
          </w:p>
        </w:tc>
        <w:tc>
          <w:tcPr>
            <w:tcW w:w="963" w:type="dxa"/>
            <w:shd w:val="clear" w:color="auto" w:fill="FFFFFF" w:themeFill="background1"/>
            <w:vAlign w:val="center"/>
          </w:tcPr>
          <w:p w:rsidR="00D34576" w:rsidRDefault="001E691B">
            <w:pPr>
              <w:pStyle w:val="af5"/>
              <w:rPr>
                <w:rFonts w:cs="Times New Roman"/>
              </w:rPr>
            </w:pPr>
            <w:r>
              <w:rPr>
                <w:rFonts w:cs="Times New Roman"/>
              </w:rPr>
              <w:t>洗浴</w:t>
            </w:r>
          </w:p>
        </w:tc>
        <w:tc>
          <w:tcPr>
            <w:tcW w:w="1848" w:type="dxa"/>
            <w:shd w:val="clear" w:color="auto" w:fill="FFFFFF" w:themeFill="background1"/>
            <w:vAlign w:val="center"/>
          </w:tcPr>
          <w:p w:rsidR="00D34576" w:rsidRDefault="001E691B">
            <w:pPr>
              <w:pStyle w:val="af5"/>
              <w:rPr>
                <w:rFonts w:cs="Times New Roman"/>
              </w:rPr>
            </w:pPr>
            <w:r>
              <w:rPr>
                <w:rFonts w:cs="Times New Roman"/>
              </w:rPr>
              <w:t>2*10</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vMerge/>
            <w:shd w:val="clear" w:color="auto" w:fill="FFFFFF" w:themeFill="background1"/>
            <w:vAlign w:val="center"/>
          </w:tcPr>
          <w:p w:rsidR="00D34576" w:rsidRDefault="00D34576">
            <w:pPr>
              <w:pStyle w:val="af5"/>
              <w:rPr>
                <w:rFonts w:cs="Times New Roman"/>
              </w:rPr>
            </w:pPr>
          </w:p>
        </w:tc>
        <w:tc>
          <w:tcPr>
            <w:tcW w:w="963" w:type="dxa"/>
            <w:shd w:val="clear" w:color="auto" w:fill="FFFFFF" w:themeFill="background1"/>
            <w:vAlign w:val="center"/>
          </w:tcPr>
          <w:p w:rsidR="00D34576" w:rsidRDefault="001E691B">
            <w:pPr>
              <w:pStyle w:val="af5"/>
              <w:rPr>
                <w:rFonts w:cs="Times New Roman"/>
              </w:rPr>
            </w:pPr>
            <w:r>
              <w:rPr>
                <w:rFonts w:cs="Times New Roman"/>
              </w:rPr>
              <w:t>洗浴</w:t>
            </w:r>
          </w:p>
        </w:tc>
        <w:tc>
          <w:tcPr>
            <w:tcW w:w="1848" w:type="dxa"/>
            <w:shd w:val="clear" w:color="auto" w:fill="FFFFFF" w:themeFill="background1"/>
            <w:vAlign w:val="center"/>
          </w:tcPr>
          <w:p w:rsidR="00D34576" w:rsidRDefault="001E691B">
            <w:pPr>
              <w:pStyle w:val="af5"/>
              <w:rPr>
                <w:rFonts w:cs="Times New Roman"/>
              </w:rPr>
            </w:pPr>
            <w:r>
              <w:rPr>
                <w:rFonts w:cs="Times New Roman"/>
              </w:rPr>
              <w:t>2*8</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shd w:val="clear" w:color="auto" w:fill="FFFFFF" w:themeFill="background1"/>
            <w:vAlign w:val="center"/>
          </w:tcPr>
          <w:p w:rsidR="00D34576" w:rsidRDefault="001E691B">
            <w:pPr>
              <w:pStyle w:val="af5"/>
              <w:rPr>
                <w:rFonts w:cs="Times New Roman"/>
              </w:rPr>
            </w:pPr>
            <w:r>
              <w:rPr>
                <w:rFonts w:cs="Times New Roman"/>
              </w:rPr>
              <w:t>爱思开海力士半导体（重庆）有限公司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其他</w:t>
            </w:r>
          </w:p>
        </w:tc>
        <w:tc>
          <w:tcPr>
            <w:tcW w:w="1848" w:type="dxa"/>
            <w:shd w:val="clear" w:color="auto" w:fill="FFFFFF" w:themeFill="background1"/>
            <w:vAlign w:val="center"/>
          </w:tcPr>
          <w:p w:rsidR="00D34576" w:rsidRDefault="001E691B">
            <w:pPr>
              <w:pStyle w:val="af5"/>
              <w:rPr>
                <w:rFonts w:cs="Times New Roman"/>
              </w:rPr>
            </w:pPr>
            <w:r>
              <w:rPr>
                <w:rFonts w:cs="Times New Roman"/>
              </w:rPr>
              <w:t>2*10</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shd w:val="clear" w:color="auto" w:fill="FFFFFF" w:themeFill="background1"/>
            <w:vAlign w:val="center"/>
          </w:tcPr>
          <w:p w:rsidR="00D34576" w:rsidRDefault="001E691B">
            <w:pPr>
              <w:pStyle w:val="af5"/>
              <w:rPr>
                <w:rFonts w:cs="Times New Roman"/>
              </w:rPr>
            </w:pPr>
            <w:r>
              <w:rPr>
                <w:rFonts w:cs="Times New Roman"/>
              </w:rPr>
              <w:t>英业达（重庆）有限公司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洗浴</w:t>
            </w:r>
          </w:p>
        </w:tc>
        <w:tc>
          <w:tcPr>
            <w:tcW w:w="1848" w:type="dxa"/>
            <w:shd w:val="clear" w:color="auto" w:fill="FFFFFF" w:themeFill="background1"/>
            <w:vAlign w:val="center"/>
          </w:tcPr>
          <w:p w:rsidR="00D34576" w:rsidRDefault="001E691B">
            <w:pPr>
              <w:pStyle w:val="af5"/>
              <w:rPr>
                <w:rFonts w:cs="Times New Roman"/>
              </w:rPr>
            </w:pPr>
            <w:r>
              <w:rPr>
                <w:rFonts w:cs="Times New Roman"/>
              </w:rPr>
              <w:t>6</w:t>
            </w:r>
          </w:p>
        </w:tc>
      </w:tr>
      <w:tr w:rsidR="00D34576">
        <w:trPr>
          <w:trHeight w:val="20"/>
        </w:trPr>
        <w:tc>
          <w:tcPr>
            <w:tcW w:w="1101" w:type="dxa"/>
            <w:vMerge w:val="restart"/>
            <w:shd w:val="clear" w:color="auto" w:fill="FFFFFF" w:themeFill="background1"/>
            <w:vAlign w:val="center"/>
          </w:tcPr>
          <w:p w:rsidR="00D34576" w:rsidRDefault="001E691B">
            <w:pPr>
              <w:pStyle w:val="af5"/>
              <w:rPr>
                <w:rFonts w:cs="Times New Roman"/>
              </w:rPr>
            </w:pPr>
            <w:r>
              <w:rPr>
                <w:rFonts w:cs="Times New Roman"/>
              </w:rPr>
              <w:t>渝北区</w:t>
            </w:r>
          </w:p>
        </w:tc>
        <w:tc>
          <w:tcPr>
            <w:tcW w:w="4610" w:type="dxa"/>
            <w:vMerge w:val="restart"/>
            <w:shd w:val="clear" w:color="auto" w:fill="FFFFFF" w:themeFill="background1"/>
            <w:vAlign w:val="center"/>
          </w:tcPr>
          <w:p w:rsidR="00D34576" w:rsidRDefault="001E691B">
            <w:pPr>
              <w:pStyle w:val="af5"/>
              <w:rPr>
                <w:rFonts w:cs="Times New Roman"/>
              </w:rPr>
            </w:pPr>
            <w:r>
              <w:rPr>
                <w:rFonts w:cs="Times New Roman"/>
              </w:rPr>
              <w:t>重庆机场集团有限公司动力能源保障部</w:t>
            </w: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3*6</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vMerge/>
            <w:shd w:val="clear" w:color="auto" w:fill="FFFFFF" w:themeFill="background1"/>
            <w:vAlign w:val="center"/>
          </w:tcPr>
          <w:p w:rsidR="00D34576" w:rsidRDefault="00D34576">
            <w:pPr>
              <w:pStyle w:val="af5"/>
              <w:rPr>
                <w:rFonts w:cs="Times New Roman"/>
              </w:rPr>
            </w:pP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5*10</w:t>
            </w:r>
          </w:p>
        </w:tc>
      </w:tr>
      <w:tr w:rsidR="00D34576">
        <w:trPr>
          <w:trHeight w:val="20"/>
        </w:trPr>
        <w:tc>
          <w:tcPr>
            <w:tcW w:w="1101" w:type="dxa"/>
            <w:shd w:val="clear" w:color="auto" w:fill="FFFFFF" w:themeFill="background1"/>
            <w:vAlign w:val="center"/>
          </w:tcPr>
          <w:p w:rsidR="00D34576" w:rsidRDefault="001E691B">
            <w:pPr>
              <w:pStyle w:val="af5"/>
              <w:rPr>
                <w:rFonts w:cs="Times New Roman"/>
              </w:rPr>
            </w:pPr>
            <w:r>
              <w:rPr>
                <w:rFonts w:cs="Times New Roman"/>
              </w:rPr>
              <w:t>九龙坡区</w:t>
            </w:r>
          </w:p>
        </w:tc>
        <w:tc>
          <w:tcPr>
            <w:tcW w:w="4610" w:type="dxa"/>
            <w:shd w:val="clear" w:color="auto" w:fill="FFFFFF" w:themeFill="background1"/>
            <w:vAlign w:val="center"/>
          </w:tcPr>
          <w:p w:rsidR="00D34576" w:rsidRDefault="001E691B">
            <w:pPr>
              <w:pStyle w:val="af5"/>
              <w:rPr>
                <w:rFonts w:cs="Times New Roman"/>
              </w:rPr>
            </w:pPr>
            <w:r>
              <w:rPr>
                <w:rFonts w:cs="Times New Roman"/>
              </w:rPr>
              <w:t>重庆上邦酒店有限公司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烘干</w:t>
            </w:r>
          </w:p>
        </w:tc>
        <w:tc>
          <w:tcPr>
            <w:tcW w:w="1848" w:type="dxa"/>
            <w:shd w:val="clear" w:color="auto" w:fill="FFFFFF" w:themeFill="background1"/>
            <w:vAlign w:val="center"/>
          </w:tcPr>
          <w:p w:rsidR="00D34576" w:rsidRDefault="001E691B">
            <w:pPr>
              <w:pStyle w:val="af5"/>
              <w:rPr>
                <w:rFonts w:cs="Times New Roman"/>
              </w:rPr>
            </w:pPr>
            <w:r>
              <w:rPr>
                <w:rFonts w:cs="Times New Roman"/>
              </w:rPr>
              <w:t>2*4.4</w:t>
            </w:r>
          </w:p>
        </w:tc>
      </w:tr>
      <w:tr w:rsidR="00D34576">
        <w:trPr>
          <w:trHeight w:val="20"/>
        </w:trPr>
        <w:tc>
          <w:tcPr>
            <w:tcW w:w="1101" w:type="dxa"/>
            <w:vMerge w:val="restart"/>
            <w:shd w:val="clear" w:color="auto" w:fill="FFFFFF" w:themeFill="background1"/>
            <w:vAlign w:val="center"/>
          </w:tcPr>
          <w:p w:rsidR="00D34576" w:rsidRDefault="001E691B">
            <w:pPr>
              <w:pStyle w:val="af5"/>
              <w:rPr>
                <w:rFonts w:cs="Times New Roman"/>
              </w:rPr>
            </w:pPr>
            <w:r>
              <w:rPr>
                <w:rFonts w:cs="Times New Roman"/>
              </w:rPr>
              <w:t>两江新区</w:t>
            </w:r>
          </w:p>
        </w:tc>
        <w:tc>
          <w:tcPr>
            <w:tcW w:w="4610" w:type="dxa"/>
            <w:shd w:val="clear" w:color="auto" w:fill="FFFFFF" w:themeFill="background1"/>
            <w:vAlign w:val="center"/>
          </w:tcPr>
          <w:p w:rsidR="00D34576" w:rsidRDefault="001E691B">
            <w:pPr>
              <w:pStyle w:val="af5"/>
              <w:rPr>
                <w:rFonts w:cs="Times New Roman"/>
              </w:rPr>
            </w:pPr>
            <w:r>
              <w:rPr>
                <w:rFonts w:cs="Times New Roman"/>
              </w:rPr>
              <w:t>重庆华宇酒店管理有限公司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4.5</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vMerge w:val="restart"/>
            <w:shd w:val="clear" w:color="auto" w:fill="FFFFFF" w:themeFill="background1"/>
            <w:vAlign w:val="center"/>
          </w:tcPr>
          <w:p w:rsidR="00D34576" w:rsidRDefault="001E691B">
            <w:pPr>
              <w:pStyle w:val="af5"/>
              <w:rPr>
                <w:rFonts w:cs="Times New Roman"/>
              </w:rPr>
            </w:pPr>
            <w:r>
              <w:rPr>
                <w:rFonts w:cs="Times New Roman"/>
              </w:rPr>
              <w:t>重庆市两江新区物业管理有限公司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2*10</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vMerge/>
            <w:shd w:val="clear" w:color="auto" w:fill="FFFFFF" w:themeFill="background1"/>
            <w:vAlign w:val="center"/>
          </w:tcPr>
          <w:p w:rsidR="00D34576" w:rsidRDefault="00D34576">
            <w:pPr>
              <w:pStyle w:val="af5"/>
              <w:rPr>
                <w:rFonts w:cs="Times New Roman"/>
              </w:rPr>
            </w:pP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15</w:t>
            </w:r>
          </w:p>
        </w:tc>
      </w:tr>
      <w:tr w:rsidR="00D34576">
        <w:trPr>
          <w:trHeight w:val="20"/>
        </w:trPr>
        <w:tc>
          <w:tcPr>
            <w:tcW w:w="1101" w:type="dxa"/>
            <w:shd w:val="clear" w:color="auto" w:fill="FFFFFF" w:themeFill="background1"/>
            <w:vAlign w:val="center"/>
          </w:tcPr>
          <w:p w:rsidR="00D34576" w:rsidRDefault="001E691B">
            <w:pPr>
              <w:pStyle w:val="af5"/>
              <w:rPr>
                <w:rFonts w:cs="Times New Roman"/>
              </w:rPr>
            </w:pPr>
            <w:r>
              <w:rPr>
                <w:rFonts w:cs="Times New Roman"/>
              </w:rPr>
              <w:t>南川区</w:t>
            </w:r>
          </w:p>
        </w:tc>
        <w:tc>
          <w:tcPr>
            <w:tcW w:w="4610" w:type="dxa"/>
            <w:shd w:val="clear" w:color="auto" w:fill="FFFFFF" w:themeFill="background1"/>
            <w:vAlign w:val="center"/>
          </w:tcPr>
          <w:p w:rsidR="00D34576" w:rsidRDefault="001E691B">
            <w:pPr>
              <w:pStyle w:val="af5"/>
              <w:rPr>
                <w:rFonts w:cs="Times New Roman"/>
              </w:rPr>
            </w:pPr>
            <w:r>
              <w:rPr>
                <w:rFonts w:cs="Times New Roman"/>
              </w:rPr>
              <w:t>重庆山水都市旅游开发有限公司天星两江假日大酒店</w:t>
            </w:r>
          </w:p>
        </w:tc>
        <w:tc>
          <w:tcPr>
            <w:tcW w:w="963" w:type="dxa"/>
            <w:shd w:val="clear" w:color="auto" w:fill="FFFFFF" w:themeFill="background1"/>
            <w:vAlign w:val="center"/>
          </w:tcPr>
          <w:p w:rsidR="00D34576" w:rsidRDefault="001E691B">
            <w:pPr>
              <w:pStyle w:val="af5"/>
              <w:rPr>
                <w:rFonts w:cs="Times New Roman"/>
              </w:rPr>
            </w:pPr>
            <w:r>
              <w:rPr>
                <w:rFonts w:cs="Times New Roman"/>
              </w:rPr>
              <w:t>洗浴</w:t>
            </w:r>
          </w:p>
        </w:tc>
        <w:tc>
          <w:tcPr>
            <w:tcW w:w="1848" w:type="dxa"/>
            <w:shd w:val="clear" w:color="auto" w:fill="FFFFFF" w:themeFill="background1"/>
            <w:vAlign w:val="center"/>
          </w:tcPr>
          <w:p w:rsidR="00D34576" w:rsidRDefault="001E691B">
            <w:pPr>
              <w:pStyle w:val="af5"/>
              <w:rPr>
                <w:rFonts w:cs="Times New Roman"/>
              </w:rPr>
            </w:pPr>
            <w:r>
              <w:rPr>
                <w:rFonts w:cs="Times New Roman"/>
              </w:rPr>
              <w:t>3*6</w:t>
            </w:r>
          </w:p>
        </w:tc>
      </w:tr>
      <w:tr w:rsidR="00D34576">
        <w:trPr>
          <w:trHeight w:val="20"/>
        </w:trPr>
        <w:tc>
          <w:tcPr>
            <w:tcW w:w="1101" w:type="dxa"/>
            <w:shd w:val="clear" w:color="auto" w:fill="FFFFFF" w:themeFill="background1"/>
            <w:vAlign w:val="center"/>
          </w:tcPr>
          <w:p w:rsidR="00D34576" w:rsidRDefault="001E691B">
            <w:pPr>
              <w:pStyle w:val="af5"/>
              <w:rPr>
                <w:rFonts w:cs="Times New Roman"/>
              </w:rPr>
            </w:pPr>
            <w:r>
              <w:rPr>
                <w:rFonts w:cs="Times New Roman"/>
              </w:rPr>
              <w:t>铜梁区</w:t>
            </w:r>
          </w:p>
        </w:tc>
        <w:tc>
          <w:tcPr>
            <w:tcW w:w="4610" w:type="dxa"/>
            <w:shd w:val="clear" w:color="auto" w:fill="FFFFFF" w:themeFill="background1"/>
            <w:vAlign w:val="center"/>
          </w:tcPr>
          <w:p w:rsidR="00D34576" w:rsidRDefault="001E691B">
            <w:pPr>
              <w:pStyle w:val="af5"/>
              <w:rPr>
                <w:rFonts w:cs="Times New Roman"/>
              </w:rPr>
            </w:pPr>
            <w:r>
              <w:rPr>
                <w:rFonts w:cs="Times New Roman"/>
              </w:rPr>
              <w:t>重庆市铜梁区人民医院</w:t>
            </w: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2*5</w:t>
            </w:r>
          </w:p>
        </w:tc>
      </w:tr>
      <w:tr w:rsidR="00D34576">
        <w:trPr>
          <w:trHeight w:val="20"/>
        </w:trPr>
        <w:tc>
          <w:tcPr>
            <w:tcW w:w="1101" w:type="dxa"/>
            <w:vMerge w:val="restart"/>
            <w:shd w:val="clear" w:color="auto" w:fill="FFFFFF" w:themeFill="background1"/>
            <w:vAlign w:val="center"/>
          </w:tcPr>
          <w:p w:rsidR="00D34576" w:rsidRDefault="001E691B">
            <w:pPr>
              <w:pStyle w:val="af5"/>
              <w:rPr>
                <w:rFonts w:cs="Times New Roman"/>
              </w:rPr>
            </w:pPr>
            <w:r>
              <w:rPr>
                <w:rFonts w:cs="Times New Roman"/>
              </w:rPr>
              <w:t>大足区</w:t>
            </w:r>
          </w:p>
        </w:tc>
        <w:tc>
          <w:tcPr>
            <w:tcW w:w="4610" w:type="dxa"/>
            <w:shd w:val="clear" w:color="auto" w:fill="FFFFFF" w:themeFill="background1"/>
            <w:vAlign w:val="center"/>
          </w:tcPr>
          <w:p w:rsidR="00D34576" w:rsidRDefault="001E691B">
            <w:pPr>
              <w:pStyle w:val="af5"/>
              <w:rPr>
                <w:rFonts w:cs="Times New Roman"/>
              </w:rPr>
            </w:pPr>
            <w:r>
              <w:rPr>
                <w:rFonts w:cs="Times New Roman"/>
              </w:rPr>
              <w:t>重庆智伦电镀有限公司</w:t>
            </w: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6</w:t>
            </w:r>
          </w:p>
        </w:tc>
      </w:tr>
      <w:tr w:rsidR="00D34576">
        <w:trPr>
          <w:trHeight w:val="20"/>
        </w:trPr>
        <w:tc>
          <w:tcPr>
            <w:tcW w:w="1101" w:type="dxa"/>
            <w:vMerge/>
            <w:shd w:val="clear" w:color="auto" w:fill="FFFFFF" w:themeFill="background1"/>
            <w:vAlign w:val="center"/>
          </w:tcPr>
          <w:p w:rsidR="00D34576" w:rsidRDefault="00D34576">
            <w:pPr>
              <w:pStyle w:val="af5"/>
              <w:rPr>
                <w:rFonts w:cs="Times New Roman"/>
              </w:rPr>
            </w:pPr>
          </w:p>
        </w:tc>
        <w:tc>
          <w:tcPr>
            <w:tcW w:w="4610" w:type="dxa"/>
            <w:shd w:val="clear" w:color="auto" w:fill="FFFFFF" w:themeFill="background1"/>
            <w:vAlign w:val="center"/>
          </w:tcPr>
          <w:p w:rsidR="00D34576" w:rsidRDefault="001E691B">
            <w:pPr>
              <w:pStyle w:val="af5"/>
              <w:rPr>
                <w:rFonts w:cs="Times New Roman"/>
              </w:rPr>
            </w:pPr>
            <w:r>
              <w:rPr>
                <w:rFonts w:cs="Times New Roman"/>
              </w:rPr>
              <w:t>重庆市大足区人民医院</w:t>
            </w:r>
          </w:p>
        </w:tc>
        <w:tc>
          <w:tcPr>
            <w:tcW w:w="963" w:type="dxa"/>
            <w:shd w:val="clear" w:color="auto" w:fill="FFFFFF" w:themeFill="background1"/>
            <w:vAlign w:val="center"/>
          </w:tcPr>
          <w:p w:rsidR="00D34576" w:rsidRDefault="001E691B">
            <w:pPr>
              <w:pStyle w:val="af5"/>
              <w:rPr>
                <w:rFonts w:cs="Times New Roman"/>
              </w:rPr>
            </w:pPr>
            <w:r>
              <w:rPr>
                <w:rFonts w:cs="Times New Roman"/>
              </w:rPr>
              <w:t>供暖</w:t>
            </w:r>
          </w:p>
        </w:tc>
        <w:tc>
          <w:tcPr>
            <w:tcW w:w="1848" w:type="dxa"/>
            <w:shd w:val="clear" w:color="auto" w:fill="FFFFFF" w:themeFill="background1"/>
            <w:vAlign w:val="center"/>
          </w:tcPr>
          <w:p w:rsidR="00D34576" w:rsidRDefault="001E691B">
            <w:pPr>
              <w:pStyle w:val="af5"/>
              <w:rPr>
                <w:rFonts w:cs="Times New Roman"/>
              </w:rPr>
            </w:pPr>
            <w:r>
              <w:rPr>
                <w:rFonts w:cs="Times New Roman"/>
              </w:rPr>
              <w:t>2*6</w:t>
            </w:r>
          </w:p>
        </w:tc>
      </w:tr>
    </w:tbl>
    <w:p w:rsidR="00D34576" w:rsidRDefault="001E691B">
      <w:pPr>
        <w:ind w:firstLine="480"/>
        <w:rPr>
          <w:rFonts w:cs="Times New Roman"/>
        </w:rPr>
      </w:pPr>
      <w:r>
        <w:rPr>
          <w:rFonts w:cs="Times New Roman"/>
        </w:rPr>
        <w:lastRenderedPageBreak/>
        <w:t>测算结果显示重庆市生活锅炉</w:t>
      </w:r>
      <w:r>
        <w:rPr>
          <w:rFonts w:cs="Times New Roman"/>
        </w:rPr>
        <w:t>2017</w:t>
      </w:r>
      <w:r>
        <w:rPr>
          <w:rFonts w:cs="Times New Roman"/>
        </w:rPr>
        <w:t>年颗粒物、二氧化硫和氮氧化物的产生量分别为：</w:t>
      </w:r>
      <w:r>
        <w:rPr>
          <w:rFonts w:cs="Times New Roman"/>
        </w:rPr>
        <w:t>99.86</w:t>
      </w:r>
      <w:r>
        <w:rPr>
          <w:rFonts w:cs="Times New Roman"/>
        </w:rPr>
        <w:t>吨、</w:t>
      </w:r>
      <w:r>
        <w:rPr>
          <w:rFonts w:cs="Times New Roman"/>
        </w:rPr>
        <w:t>50.89</w:t>
      </w:r>
      <w:r>
        <w:rPr>
          <w:rFonts w:cs="Times New Roman"/>
        </w:rPr>
        <w:t>吨和</w:t>
      </w:r>
      <w:r>
        <w:rPr>
          <w:rFonts w:cs="Times New Roman"/>
        </w:rPr>
        <w:t>125.24</w:t>
      </w:r>
      <w:r>
        <w:rPr>
          <w:rFonts w:cs="Times New Roman"/>
        </w:rPr>
        <w:t>吨，排放量分别为：</w:t>
      </w:r>
      <w:r>
        <w:rPr>
          <w:rFonts w:cs="Times New Roman"/>
        </w:rPr>
        <w:t>43.82</w:t>
      </w:r>
      <w:r>
        <w:rPr>
          <w:rFonts w:cs="Times New Roman"/>
        </w:rPr>
        <w:t>吨、</w:t>
      </w:r>
      <w:r>
        <w:rPr>
          <w:rFonts w:cs="Times New Roman"/>
        </w:rPr>
        <w:t>33.54</w:t>
      </w:r>
      <w:r>
        <w:rPr>
          <w:rFonts w:cs="Times New Roman"/>
        </w:rPr>
        <w:t>吨和</w:t>
      </w:r>
      <w:r>
        <w:rPr>
          <w:rFonts w:cs="Times New Roman"/>
        </w:rPr>
        <w:t>125.24</w:t>
      </w:r>
      <w:r>
        <w:rPr>
          <w:rFonts w:cs="Times New Roman"/>
        </w:rPr>
        <w:t>吨。可计算得到颗粒物、二氧化硫、氮氧化物和汞的处理效率分别为</w:t>
      </w:r>
      <w:r>
        <w:rPr>
          <w:rFonts w:cs="Times New Roman"/>
        </w:rPr>
        <w:t>56.12%</w:t>
      </w:r>
      <w:r>
        <w:rPr>
          <w:rFonts w:cs="Times New Roman"/>
        </w:rPr>
        <w:t>、</w:t>
      </w:r>
      <w:r>
        <w:rPr>
          <w:rFonts w:cs="Times New Roman"/>
        </w:rPr>
        <w:t>34.09%</w:t>
      </w:r>
      <w:r>
        <w:rPr>
          <w:rFonts w:cs="Times New Roman"/>
        </w:rPr>
        <w:t>和</w:t>
      </w:r>
      <w:r>
        <w:rPr>
          <w:rFonts w:cs="Times New Roman"/>
        </w:rPr>
        <w:t>0%</w:t>
      </w:r>
      <w:r>
        <w:rPr>
          <w:rFonts w:cs="Times New Roman"/>
        </w:rPr>
        <w:t>；生活源锅炉相对排放量低于工业源，污染物的处理效率也低于工业源，且对于氮氧化物无任何控制措施。</w:t>
      </w:r>
    </w:p>
    <w:p w:rsidR="00D34576" w:rsidRDefault="001E691B">
      <w:pPr>
        <w:pStyle w:val="2"/>
        <w:rPr>
          <w:rFonts w:ascii="Times New Roman" w:hAnsi="Times New Roman" w:cs="Times New Roman"/>
        </w:rPr>
      </w:pPr>
      <w:bookmarkStart w:id="31" w:name="_Toc26174405"/>
      <w:r>
        <w:rPr>
          <w:rFonts w:ascii="Times New Roman" w:hAnsi="Times New Roman" w:cs="Times New Roman"/>
        </w:rPr>
        <w:t>现有锅炉污染排放情况</w:t>
      </w:r>
      <w:bookmarkEnd w:id="31"/>
    </w:p>
    <w:p w:rsidR="00D34576" w:rsidRDefault="001E691B">
      <w:pPr>
        <w:ind w:firstLine="480"/>
        <w:rPr>
          <w:rFonts w:cs="Times New Roman"/>
        </w:rPr>
      </w:pPr>
      <w:r>
        <w:rPr>
          <w:rFonts w:cs="Times New Roman"/>
        </w:rPr>
        <w:t>为对重庆市目前锅炉排放情况进行了解，本次标准修订现场调研和收集了的</w:t>
      </w:r>
      <w:r>
        <w:rPr>
          <w:rFonts w:cs="Times New Roman"/>
        </w:rPr>
        <w:t>44</w:t>
      </w:r>
      <w:r>
        <w:rPr>
          <w:rFonts w:cs="Times New Roman"/>
        </w:rPr>
        <w:t>台锅炉（燃气锅炉</w:t>
      </w:r>
      <w:r>
        <w:rPr>
          <w:rFonts w:cs="Times New Roman"/>
        </w:rPr>
        <w:t>28</w:t>
      </w:r>
      <w:r>
        <w:rPr>
          <w:rFonts w:cs="Times New Roman"/>
        </w:rPr>
        <w:t>台，燃生物质锅炉</w:t>
      </w:r>
      <w:r>
        <w:rPr>
          <w:rFonts w:cs="Times New Roman"/>
        </w:rPr>
        <w:t>9</w:t>
      </w:r>
      <w:r>
        <w:rPr>
          <w:rFonts w:cs="Times New Roman"/>
        </w:rPr>
        <w:t>台，燃煤锅炉</w:t>
      </w:r>
      <w:r>
        <w:rPr>
          <w:rFonts w:cs="Times New Roman"/>
        </w:rPr>
        <w:t>3</w:t>
      </w:r>
      <w:r>
        <w:rPr>
          <w:rFonts w:cs="Times New Roman"/>
        </w:rPr>
        <w:t>台，燃油锅炉</w:t>
      </w:r>
      <w:r>
        <w:rPr>
          <w:rFonts w:cs="Times New Roman"/>
        </w:rPr>
        <w:t>2</w:t>
      </w:r>
      <w:r>
        <w:rPr>
          <w:rFonts w:cs="Times New Roman"/>
        </w:rPr>
        <w:t>台）的排放情况。</w:t>
      </w:r>
    </w:p>
    <w:p w:rsidR="00D34576" w:rsidRDefault="001E691B">
      <w:pPr>
        <w:spacing w:line="240" w:lineRule="auto"/>
        <w:ind w:firstLineChars="0" w:firstLine="0"/>
        <w:jc w:val="center"/>
        <w:rPr>
          <w:rFonts w:cs="Times New Roman"/>
        </w:rPr>
      </w:pPr>
      <w:r>
        <w:rPr>
          <w:rFonts w:cs="Times New Roman"/>
          <w:noProof/>
        </w:rPr>
        <w:drawing>
          <wp:inline distT="0" distB="0" distL="0" distR="0">
            <wp:extent cx="2292350" cy="2228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95381" cy="2231261"/>
                    </a:xfrm>
                    <a:prstGeom prst="rect">
                      <a:avLst/>
                    </a:prstGeom>
                  </pic:spPr>
                </pic:pic>
              </a:graphicData>
            </a:graphic>
          </wp:inline>
        </w:drawing>
      </w:r>
      <w:r>
        <w:rPr>
          <w:rFonts w:cs="Times New Roman"/>
          <w:noProof/>
        </w:rPr>
        <w:drawing>
          <wp:inline distT="0" distB="0" distL="0" distR="0">
            <wp:extent cx="2287270" cy="2223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91862" cy="2227841"/>
                    </a:xfrm>
                    <a:prstGeom prst="rect">
                      <a:avLst/>
                    </a:prstGeom>
                  </pic:spPr>
                </pic:pic>
              </a:graphicData>
            </a:graphic>
          </wp:inline>
        </w:drawing>
      </w:r>
      <w:r>
        <w:rPr>
          <w:rFonts w:cs="Times New Roman"/>
          <w:noProof/>
        </w:rPr>
        <w:drawing>
          <wp:inline distT="0" distB="0" distL="0" distR="0">
            <wp:extent cx="2284730" cy="2225675"/>
            <wp:effectExtent l="0" t="0" r="127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7" cstate="print">
                      <a:extLst>
                        <a:ext uri="{28A0092B-C50C-407E-A947-70E740481C1C}">
                          <a14:useLocalDpi xmlns:a14="http://schemas.microsoft.com/office/drawing/2010/main" val="0"/>
                        </a:ext>
                      </a:extLst>
                    </a:blip>
                    <a:srcRect r="21249"/>
                    <a:stretch>
                      <a:fillRect/>
                    </a:stretch>
                  </pic:blipFill>
                  <pic:spPr>
                    <a:xfrm>
                      <a:off x="0" y="0"/>
                      <a:ext cx="2287060" cy="2228216"/>
                    </a:xfrm>
                    <a:prstGeom prst="rect">
                      <a:avLst/>
                    </a:prstGeom>
                    <a:ln>
                      <a:noFill/>
                    </a:ln>
                  </pic:spPr>
                </pic:pic>
              </a:graphicData>
            </a:graphic>
          </wp:inline>
        </w:drawing>
      </w:r>
      <w:r>
        <w:rPr>
          <w:rFonts w:cs="Times New Roman"/>
          <w:noProof/>
        </w:rPr>
        <w:drawing>
          <wp:inline distT="0" distB="0" distL="0" distR="0">
            <wp:extent cx="2290445" cy="2227580"/>
            <wp:effectExtent l="0" t="0" r="0" b="1270"/>
            <wp:docPr id="21" name="图片 21" descr="E:\QQ下载\MobileFile\IMG_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QQ下载\MobileFile\IMG_0216.JPG"/>
                    <pic:cNvPicPr>
                      <a:picLocks noChangeAspect="1" noChangeArrowheads="1"/>
                    </pic:cNvPicPr>
                  </pic:nvPicPr>
                  <pic:blipFill>
                    <a:blip r:embed="rId38" cstate="print">
                      <a:extLst>
                        <a:ext uri="{28A0092B-C50C-407E-A947-70E740481C1C}">
                          <a14:useLocalDpi xmlns:a14="http://schemas.microsoft.com/office/drawing/2010/main" val="0"/>
                        </a:ext>
                      </a:extLst>
                    </a:blip>
                    <a:srcRect l="19488" r="3590"/>
                    <a:stretch>
                      <a:fillRect/>
                    </a:stretch>
                  </pic:blipFill>
                  <pic:spPr>
                    <a:xfrm>
                      <a:off x="0" y="0"/>
                      <a:ext cx="2292167" cy="2229259"/>
                    </a:xfrm>
                    <a:prstGeom prst="rect">
                      <a:avLst/>
                    </a:prstGeom>
                    <a:noFill/>
                    <a:ln>
                      <a:noFill/>
                    </a:ln>
                  </pic:spPr>
                </pic:pic>
              </a:graphicData>
            </a:graphic>
          </wp:inline>
        </w:drawing>
      </w:r>
    </w:p>
    <w:p w:rsidR="00D34576" w:rsidRDefault="001E691B">
      <w:pPr>
        <w:ind w:firstLine="420"/>
        <w:jc w:val="center"/>
        <w:rPr>
          <w:rFonts w:eastAsia="黑体" w:cs="Times New Roman"/>
          <w:sz w:val="21"/>
          <w:szCs w:val="20"/>
        </w:rPr>
      </w:pPr>
      <w:r>
        <w:rPr>
          <w:rFonts w:eastAsia="黑体" w:cs="Times New Roman"/>
          <w:sz w:val="21"/>
          <w:szCs w:val="20"/>
        </w:rPr>
        <w:t>图</w:t>
      </w:r>
      <w:r>
        <w:rPr>
          <w:rFonts w:eastAsia="黑体" w:cs="Times New Roman"/>
          <w:sz w:val="21"/>
          <w:szCs w:val="20"/>
        </w:rPr>
        <w:fldChar w:fldCharType="begin"/>
      </w:r>
      <w:r>
        <w:rPr>
          <w:rFonts w:eastAsia="黑体" w:cs="Times New Roman"/>
          <w:sz w:val="21"/>
          <w:szCs w:val="20"/>
        </w:rPr>
        <w:instrText xml:space="preserve"> SEQ </w:instrText>
      </w:r>
      <w:r>
        <w:rPr>
          <w:rFonts w:eastAsia="黑体" w:cs="Times New Roman"/>
          <w:sz w:val="21"/>
          <w:szCs w:val="20"/>
        </w:rPr>
        <w:instrText>图</w:instrText>
      </w:r>
      <w:r>
        <w:rPr>
          <w:rFonts w:eastAsia="黑体" w:cs="Times New Roman"/>
          <w:sz w:val="21"/>
          <w:szCs w:val="20"/>
        </w:rPr>
        <w:instrText xml:space="preserve"> \* ARABIC </w:instrText>
      </w:r>
      <w:r>
        <w:rPr>
          <w:rFonts w:eastAsia="黑体" w:cs="Times New Roman"/>
          <w:sz w:val="21"/>
          <w:szCs w:val="20"/>
        </w:rPr>
        <w:fldChar w:fldCharType="separate"/>
      </w:r>
      <w:r>
        <w:rPr>
          <w:rFonts w:eastAsia="黑体" w:cs="Times New Roman"/>
          <w:sz w:val="21"/>
          <w:szCs w:val="20"/>
        </w:rPr>
        <w:t>19</w:t>
      </w:r>
      <w:r>
        <w:rPr>
          <w:rFonts w:eastAsia="黑体" w:cs="Times New Roman"/>
          <w:sz w:val="21"/>
          <w:szCs w:val="20"/>
        </w:rPr>
        <w:fldChar w:fldCharType="end"/>
      </w:r>
      <w:r>
        <w:rPr>
          <w:rFonts w:eastAsia="黑体" w:cs="Times New Roman"/>
          <w:sz w:val="21"/>
          <w:szCs w:val="20"/>
        </w:rPr>
        <w:t xml:space="preserve">  </w:t>
      </w:r>
      <w:r>
        <w:rPr>
          <w:rFonts w:eastAsia="黑体" w:cs="Times New Roman"/>
          <w:sz w:val="21"/>
          <w:szCs w:val="20"/>
        </w:rPr>
        <w:t>调研现场</w:t>
      </w:r>
    </w:p>
    <w:p w:rsidR="00D34576" w:rsidRDefault="001E691B">
      <w:pPr>
        <w:ind w:firstLine="480"/>
        <w:rPr>
          <w:rFonts w:cs="Times New Roman"/>
        </w:rPr>
      </w:pPr>
      <w:r>
        <w:rPr>
          <w:rFonts w:cs="Times New Roman"/>
        </w:rPr>
        <w:t>现场调查显示重庆市燃气锅炉的颗粒物、二氧化硫和氮氧化物的平均排放浓度分别为</w:t>
      </w:r>
      <w:r>
        <w:rPr>
          <w:rFonts w:cs="Times New Roman"/>
        </w:rPr>
        <w:t>13.3</w:t>
      </w:r>
      <w:r>
        <w:rPr>
          <w:rFonts w:cs="Times New Roman"/>
        </w:rPr>
        <w:t>、</w:t>
      </w:r>
      <w:r>
        <w:rPr>
          <w:rFonts w:cs="Times New Roman"/>
        </w:rPr>
        <w:t>19.8</w:t>
      </w:r>
      <w:r>
        <w:rPr>
          <w:rFonts w:cs="Times New Roman"/>
        </w:rPr>
        <w:t>和</w:t>
      </w:r>
      <w:r>
        <w:rPr>
          <w:rFonts w:cs="Times New Roman"/>
        </w:rPr>
        <w:t>72.7mg/m³</w:t>
      </w:r>
      <w:r>
        <w:rPr>
          <w:rFonts w:cs="Times New Roman"/>
        </w:rPr>
        <w:t>，其中颗粒物、二氧化硫和氮氧化物的最大排放浓度分别为</w:t>
      </w:r>
      <w:r>
        <w:rPr>
          <w:rFonts w:cs="Times New Roman"/>
        </w:rPr>
        <w:t>29.8</w:t>
      </w:r>
      <w:r>
        <w:rPr>
          <w:rFonts w:cs="Times New Roman"/>
        </w:rPr>
        <w:t>、</w:t>
      </w:r>
      <w:r>
        <w:rPr>
          <w:rFonts w:cs="Times New Roman"/>
        </w:rPr>
        <w:t>42.6</w:t>
      </w:r>
      <w:r>
        <w:rPr>
          <w:rFonts w:cs="Times New Roman"/>
        </w:rPr>
        <w:t>和</w:t>
      </w:r>
      <w:r>
        <w:rPr>
          <w:rFonts w:cs="Times New Roman"/>
        </w:rPr>
        <w:t>173.0mg/m³</w:t>
      </w:r>
      <w:r>
        <w:rPr>
          <w:rFonts w:cs="Times New Roman"/>
        </w:rPr>
        <w:t>，最小排放浓度分别为</w:t>
      </w:r>
      <w:r>
        <w:rPr>
          <w:rFonts w:cs="Times New Roman"/>
        </w:rPr>
        <w:t>2.1</w:t>
      </w:r>
      <w:r>
        <w:rPr>
          <w:rFonts w:cs="Times New Roman"/>
        </w:rPr>
        <w:t>、</w:t>
      </w:r>
      <w:r>
        <w:rPr>
          <w:rFonts w:cs="Times New Roman"/>
        </w:rPr>
        <w:t>0.5</w:t>
      </w:r>
      <w:r>
        <w:rPr>
          <w:rFonts w:cs="Times New Roman"/>
        </w:rPr>
        <w:t>和</w:t>
      </w:r>
      <w:r>
        <w:rPr>
          <w:rFonts w:cs="Times New Roman"/>
        </w:rPr>
        <w:t>9.3 mg/m³</w:t>
      </w:r>
      <w:r>
        <w:rPr>
          <w:rFonts w:cs="Times New Roman"/>
        </w:rPr>
        <w:t>。燃生物质锅炉的颗粒物、二氧化硫和氮氧化物的平均排放浓度分别为</w:t>
      </w:r>
      <w:r>
        <w:rPr>
          <w:rFonts w:cs="Times New Roman"/>
        </w:rPr>
        <w:t>21.3</w:t>
      </w:r>
      <w:r>
        <w:rPr>
          <w:rFonts w:cs="Times New Roman"/>
        </w:rPr>
        <w:t>、</w:t>
      </w:r>
      <w:r>
        <w:rPr>
          <w:rFonts w:cs="Times New Roman"/>
        </w:rPr>
        <w:t>26.2</w:t>
      </w:r>
      <w:r>
        <w:rPr>
          <w:rFonts w:cs="Times New Roman"/>
        </w:rPr>
        <w:lastRenderedPageBreak/>
        <w:t>和</w:t>
      </w:r>
      <w:r>
        <w:rPr>
          <w:rFonts w:cs="Times New Roman"/>
        </w:rPr>
        <w:t>141.0mg/m³</w:t>
      </w:r>
      <w:r>
        <w:rPr>
          <w:rFonts w:cs="Times New Roman"/>
        </w:rPr>
        <w:t>，其中颗粒物、二氧化硫和氮氧化物的最大排放浓度分别为</w:t>
      </w:r>
      <w:r>
        <w:rPr>
          <w:rFonts w:cs="Times New Roman"/>
        </w:rPr>
        <w:t>27.7</w:t>
      </w:r>
      <w:r>
        <w:rPr>
          <w:rFonts w:cs="Times New Roman"/>
        </w:rPr>
        <w:t>、</w:t>
      </w:r>
      <w:r>
        <w:rPr>
          <w:rFonts w:cs="Times New Roman"/>
        </w:rPr>
        <w:t>50.4</w:t>
      </w:r>
      <w:r>
        <w:rPr>
          <w:rFonts w:cs="Times New Roman"/>
        </w:rPr>
        <w:t>和</w:t>
      </w:r>
      <w:r>
        <w:rPr>
          <w:rFonts w:cs="Times New Roman"/>
        </w:rPr>
        <w:t>190.0mg/m³</w:t>
      </w:r>
      <w:r>
        <w:rPr>
          <w:rFonts w:cs="Times New Roman"/>
        </w:rPr>
        <w:t>，最小排放浓度分别为</w:t>
      </w:r>
      <w:r>
        <w:rPr>
          <w:rFonts w:cs="Times New Roman"/>
        </w:rPr>
        <w:t>14.1</w:t>
      </w:r>
      <w:r>
        <w:rPr>
          <w:rFonts w:cs="Times New Roman"/>
        </w:rPr>
        <w:t>、</w:t>
      </w:r>
      <w:r>
        <w:rPr>
          <w:rFonts w:cs="Times New Roman"/>
        </w:rPr>
        <w:t>9.7</w:t>
      </w:r>
      <w:r>
        <w:rPr>
          <w:rFonts w:cs="Times New Roman"/>
        </w:rPr>
        <w:t>和</w:t>
      </w:r>
      <w:r>
        <w:rPr>
          <w:rFonts w:cs="Times New Roman"/>
        </w:rPr>
        <w:t>26.3mg/m³</w:t>
      </w:r>
      <w:r>
        <w:rPr>
          <w:rFonts w:cs="Times New Roman"/>
        </w:rPr>
        <w:t>。燃煤锅炉的颗粒物、二氧化硫和氮氧化物的排放浓度分别为</w:t>
      </w:r>
      <w:r>
        <w:rPr>
          <w:rFonts w:cs="Times New Roman"/>
        </w:rPr>
        <w:t>72.6</w:t>
      </w:r>
      <w:r>
        <w:rPr>
          <w:rFonts w:cs="Times New Roman"/>
        </w:rPr>
        <w:t>、</w:t>
      </w:r>
      <w:r>
        <w:rPr>
          <w:rFonts w:cs="Times New Roman"/>
        </w:rPr>
        <w:t>105.7</w:t>
      </w:r>
      <w:r>
        <w:rPr>
          <w:rFonts w:cs="Times New Roman"/>
        </w:rPr>
        <w:t>和</w:t>
      </w:r>
      <w:r>
        <w:rPr>
          <w:rFonts w:cs="Times New Roman"/>
        </w:rPr>
        <w:t>126.1 mg/m³</w:t>
      </w:r>
      <w:r>
        <w:rPr>
          <w:rFonts w:cs="Times New Roman"/>
        </w:rPr>
        <w:t>。燃油锅炉的颗粒物、二氧化硫和氮氧化物的排放浓度分别为</w:t>
      </w:r>
      <w:r>
        <w:rPr>
          <w:rFonts w:cs="Times New Roman"/>
        </w:rPr>
        <w:t>27.2</w:t>
      </w:r>
      <w:r>
        <w:rPr>
          <w:rFonts w:cs="Times New Roman"/>
        </w:rPr>
        <w:t>、</w:t>
      </w:r>
      <w:r>
        <w:rPr>
          <w:rFonts w:cs="Times New Roman"/>
        </w:rPr>
        <w:t>46.9</w:t>
      </w:r>
      <w:r>
        <w:rPr>
          <w:rFonts w:cs="Times New Roman"/>
        </w:rPr>
        <w:t>和</w:t>
      </w:r>
      <w:r>
        <w:rPr>
          <w:rFonts w:cs="Times New Roman"/>
        </w:rPr>
        <w:t>29.3 mg/m³</w:t>
      </w:r>
      <w:r>
        <w:rPr>
          <w:rFonts w:cs="Times New Roman"/>
        </w:rPr>
        <w:t>。这部分锅炉除燃煤锅炉的颗粒物超标外，其他锅炉的所有污染物均达到现有排放标准，部分指标远低于现有标准限值。此外从调研情况来看，在控制锅炉污染排放过程，我市锅炉排气系统的密闭性存在较为普遍的问题，监测过程中氧含量水平相对较高，也导致了部分污染物浓度高值的出现。</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f2"/>
              <w:spacing w:line="240" w:lineRule="auto"/>
              <w:ind w:firstLineChars="0" w:firstLine="480"/>
              <w:rPr>
                <w:rFonts w:cs="Times New Roman"/>
              </w:rPr>
            </w:pPr>
            <w:r>
              <w:rPr>
                <w:rFonts w:cs="Times New Roman"/>
                <w:noProof/>
              </w:rPr>
              <w:drawing>
                <wp:inline distT="0" distB="0" distL="0" distR="0">
                  <wp:extent cx="4467860" cy="244602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4467860" cy="2446020"/>
                          </a:xfrm>
                          <a:prstGeom prst="rect">
                            <a:avLst/>
                          </a:prstGeom>
                        </pic:spPr>
                      </pic:pic>
                    </a:graphicData>
                  </a:graphic>
                </wp:inline>
              </w:drawing>
            </w:r>
          </w:p>
        </w:tc>
      </w:tr>
    </w:tbl>
    <w:p w:rsidR="00D34576" w:rsidRDefault="001E691B">
      <w:pPr>
        <w:pStyle w:val="a9"/>
        <w:spacing w:line="240" w:lineRule="auto"/>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20</w:t>
      </w:r>
      <w:r>
        <w:rPr>
          <w:rFonts w:cs="Times New Roman"/>
        </w:rPr>
        <w:fldChar w:fldCharType="end"/>
      </w:r>
      <w:r>
        <w:rPr>
          <w:rFonts w:cs="Times New Roman"/>
        </w:rPr>
        <w:t xml:space="preserve">  </w:t>
      </w:r>
      <w:r>
        <w:rPr>
          <w:rFonts w:cs="Times New Roman"/>
        </w:rPr>
        <w:t>燃气锅炉排放监测值（单位：</w:t>
      </w:r>
      <w:r>
        <w:rPr>
          <w:rFonts w:cs="Times New Roman"/>
        </w:rPr>
        <w:t>mg/m³</w:t>
      </w:r>
      <w:r>
        <w:rPr>
          <w:rFonts w:cs="Times New Roman"/>
        </w:rPr>
        <w:t>）</w:t>
      </w:r>
    </w:p>
    <w:p w:rsidR="00D34576" w:rsidRDefault="001E691B">
      <w:pPr>
        <w:pStyle w:val="a9"/>
        <w:spacing w:line="240" w:lineRule="auto"/>
        <w:ind w:firstLineChars="0" w:firstLine="0"/>
        <w:rPr>
          <w:rFonts w:cs="Times New Roman"/>
        </w:rPr>
      </w:pPr>
      <w:r>
        <w:rPr>
          <w:rFonts w:cs="Times New Roman"/>
          <w:noProof/>
        </w:rPr>
        <w:drawing>
          <wp:inline distT="0" distB="0" distL="0" distR="0">
            <wp:extent cx="4481830" cy="24263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4481446" cy="2426611"/>
                    </a:xfrm>
                    <a:prstGeom prst="rect">
                      <a:avLst/>
                    </a:prstGeom>
                  </pic:spPr>
                </pic:pic>
              </a:graphicData>
            </a:graphic>
          </wp:inline>
        </w:drawing>
      </w:r>
    </w:p>
    <w:p w:rsidR="00D34576" w:rsidRDefault="001E691B">
      <w:pPr>
        <w:pStyle w:val="a9"/>
        <w:spacing w:line="240" w:lineRule="auto"/>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21</w:t>
      </w:r>
      <w:r>
        <w:rPr>
          <w:rFonts w:cs="Times New Roman"/>
        </w:rPr>
        <w:fldChar w:fldCharType="end"/>
      </w:r>
      <w:r>
        <w:rPr>
          <w:rFonts w:cs="Times New Roman"/>
        </w:rPr>
        <w:t xml:space="preserve">  </w:t>
      </w:r>
      <w:r>
        <w:rPr>
          <w:rFonts w:cs="Times New Roman"/>
        </w:rPr>
        <w:t>燃生物质锅炉排放监测值（单位：</w:t>
      </w:r>
      <w:r>
        <w:rPr>
          <w:rFonts w:cs="Times New Roman"/>
        </w:rPr>
        <w:t>mg/m³</w:t>
      </w:r>
      <w:r>
        <w:rPr>
          <w:rFonts w:cs="Times New Roman"/>
        </w:rPr>
        <w:t>）</w:t>
      </w:r>
    </w:p>
    <w:p w:rsidR="00D34576" w:rsidRDefault="001E691B">
      <w:pPr>
        <w:widowControl/>
        <w:spacing w:line="240" w:lineRule="auto"/>
        <w:ind w:firstLineChars="0" w:firstLine="0"/>
        <w:jc w:val="left"/>
        <w:rPr>
          <w:rFonts w:eastAsiaTheme="majorEastAsia" w:cs="Times New Roman"/>
          <w:b/>
          <w:bCs/>
          <w:kern w:val="44"/>
          <w:sz w:val="32"/>
          <w:szCs w:val="44"/>
        </w:rPr>
      </w:pPr>
      <w:r>
        <w:rPr>
          <w:rFonts w:cs="Times New Roman"/>
        </w:rPr>
        <w:br w:type="page"/>
      </w:r>
    </w:p>
    <w:p w:rsidR="00D34576" w:rsidRDefault="001E691B">
      <w:pPr>
        <w:pStyle w:val="1"/>
        <w:rPr>
          <w:rFonts w:ascii="Times New Roman" w:hAnsi="Times New Roman" w:cs="Times New Roman"/>
        </w:rPr>
      </w:pPr>
      <w:bookmarkStart w:id="32" w:name="_Toc26174406"/>
      <w:r>
        <w:rPr>
          <w:rFonts w:ascii="Times New Roman" w:hAnsi="Times New Roman" w:cs="Times New Roman"/>
        </w:rPr>
        <w:lastRenderedPageBreak/>
        <w:t>标准修订的原则及技术路线</w:t>
      </w:r>
      <w:bookmarkEnd w:id="32"/>
    </w:p>
    <w:p w:rsidR="00D34576" w:rsidRDefault="001E691B">
      <w:pPr>
        <w:pStyle w:val="2"/>
        <w:rPr>
          <w:rFonts w:ascii="Times New Roman" w:hAnsi="Times New Roman" w:cs="Times New Roman"/>
        </w:rPr>
      </w:pPr>
      <w:bookmarkStart w:id="33" w:name="_Toc26174407"/>
      <w:r>
        <w:rPr>
          <w:rFonts w:ascii="Times New Roman" w:hAnsi="Times New Roman" w:cs="Times New Roman"/>
        </w:rPr>
        <w:t>修订原则</w:t>
      </w:r>
      <w:bookmarkEnd w:id="33"/>
    </w:p>
    <w:p w:rsidR="00D34576" w:rsidRDefault="001E691B">
      <w:pPr>
        <w:ind w:firstLine="480"/>
        <w:rPr>
          <w:rFonts w:cs="Times New Roman"/>
        </w:rPr>
      </w:pPr>
      <w:r>
        <w:rPr>
          <w:rFonts w:cs="Times New Roman"/>
        </w:rPr>
        <w:t>（</w:t>
      </w:r>
      <w:r>
        <w:rPr>
          <w:rFonts w:cs="Times New Roman"/>
        </w:rPr>
        <w:t>1</w:t>
      </w:r>
      <w:r>
        <w:rPr>
          <w:rFonts w:cs="Times New Roman"/>
        </w:rPr>
        <w:t>）综合防治原则</w:t>
      </w:r>
    </w:p>
    <w:p w:rsidR="00D34576" w:rsidRDefault="001E691B">
      <w:pPr>
        <w:ind w:firstLine="480"/>
        <w:rPr>
          <w:rFonts w:cs="Times New Roman"/>
        </w:rPr>
      </w:pPr>
      <w:r>
        <w:rPr>
          <w:rFonts w:cs="Times New Roman"/>
        </w:rPr>
        <w:t>根据工业锅炉的特点实现锅炉大气污染物从源头控制</w:t>
      </w:r>
      <w:r>
        <w:rPr>
          <w:rFonts w:cs="Times New Roman"/>
        </w:rPr>
        <w:t>-</w:t>
      </w:r>
      <w:r>
        <w:rPr>
          <w:rFonts w:cs="Times New Roman"/>
        </w:rPr>
        <w:t>燃烧控制</w:t>
      </w:r>
      <w:r>
        <w:rPr>
          <w:rFonts w:cs="Times New Roman"/>
        </w:rPr>
        <w:t>-</w:t>
      </w:r>
      <w:r>
        <w:rPr>
          <w:rFonts w:cs="Times New Roman"/>
        </w:rPr>
        <w:t>废气治理</w:t>
      </w:r>
      <w:r>
        <w:rPr>
          <w:rFonts w:cs="Times New Roman"/>
        </w:rPr>
        <w:t>-</w:t>
      </w:r>
      <w:r>
        <w:rPr>
          <w:rFonts w:cs="Times New Roman"/>
        </w:rPr>
        <w:t>排放全过程的综合污染控制。</w:t>
      </w:r>
    </w:p>
    <w:p w:rsidR="00D34576" w:rsidRDefault="001E691B">
      <w:pPr>
        <w:ind w:firstLine="480"/>
        <w:rPr>
          <w:rFonts w:cs="Times New Roman"/>
        </w:rPr>
      </w:pPr>
      <w:r>
        <w:rPr>
          <w:rFonts w:cs="Times New Roman"/>
        </w:rPr>
        <w:t>（</w:t>
      </w:r>
      <w:r>
        <w:rPr>
          <w:rFonts w:cs="Times New Roman"/>
        </w:rPr>
        <w:t>2</w:t>
      </w:r>
      <w:r>
        <w:rPr>
          <w:rFonts w:cs="Times New Roman"/>
        </w:rPr>
        <w:t>）服务于环境空气质量的改善</w:t>
      </w:r>
    </w:p>
    <w:p w:rsidR="00D34576" w:rsidRDefault="001E691B">
      <w:pPr>
        <w:ind w:firstLine="480"/>
        <w:rPr>
          <w:rFonts w:cs="Times New Roman"/>
        </w:rPr>
      </w:pPr>
      <w:r>
        <w:rPr>
          <w:rFonts w:cs="Times New Roman"/>
        </w:rPr>
        <w:t>锅炉使用过程中排放污染气体，致使大气污染，本标准旨在控制各类大气污染物的排放，以持续改善重庆市环境空气质量。</w:t>
      </w:r>
    </w:p>
    <w:p w:rsidR="00D34576" w:rsidRDefault="001E691B">
      <w:pPr>
        <w:ind w:firstLine="480"/>
        <w:rPr>
          <w:rFonts w:cs="Times New Roman"/>
        </w:rPr>
      </w:pPr>
      <w:r>
        <w:rPr>
          <w:rFonts w:cs="Times New Roman"/>
        </w:rPr>
        <w:t>（</w:t>
      </w:r>
      <w:r>
        <w:rPr>
          <w:rFonts w:cs="Times New Roman"/>
        </w:rPr>
        <w:t>3</w:t>
      </w:r>
      <w:r>
        <w:rPr>
          <w:rFonts w:cs="Times New Roman"/>
        </w:rPr>
        <w:t>）技术、经济可行性原则</w:t>
      </w:r>
    </w:p>
    <w:p w:rsidR="00D34576" w:rsidRDefault="001E691B">
      <w:pPr>
        <w:spacing w:line="336" w:lineRule="auto"/>
        <w:ind w:firstLine="480"/>
        <w:rPr>
          <w:rFonts w:cs="Times New Roman"/>
        </w:rPr>
      </w:pPr>
      <w:r>
        <w:rPr>
          <w:rFonts w:cs="Times New Roman"/>
        </w:rPr>
        <w:t>标准制定依据工艺成熟、成本合理的达标控制技术，同时促使企业改进锅炉运行效率或采用先进的污染控制技术。</w:t>
      </w:r>
    </w:p>
    <w:p w:rsidR="00D34576" w:rsidRDefault="001E691B">
      <w:pPr>
        <w:ind w:firstLine="480"/>
        <w:rPr>
          <w:rFonts w:cs="Times New Roman"/>
        </w:rPr>
      </w:pPr>
      <w:r>
        <w:rPr>
          <w:rFonts w:cs="Times New Roman"/>
        </w:rPr>
        <w:t>（</w:t>
      </w:r>
      <w:r>
        <w:rPr>
          <w:rFonts w:cs="Times New Roman"/>
        </w:rPr>
        <w:t>4</w:t>
      </w:r>
      <w:r>
        <w:rPr>
          <w:rFonts w:cs="Times New Roman"/>
        </w:rPr>
        <w:t>）衔接性原则</w:t>
      </w:r>
    </w:p>
    <w:p w:rsidR="00D34576" w:rsidRDefault="001E691B">
      <w:pPr>
        <w:ind w:firstLine="480"/>
        <w:rPr>
          <w:rFonts w:cs="Times New Roman"/>
        </w:rPr>
      </w:pPr>
      <w:r>
        <w:rPr>
          <w:rFonts w:cs="Times New Roman"/>
        </w:rPr>
        <w:t>由于目前重庆市锅炉大气污染物排放执行的是</w:t>
      </w:r>
      <w:r>
        <w:rPr>
          <w:rFonts w:cs="Times New Roman"/>
        </w:rPr>
        <w:t>2016</w:t>
      </w:r>
      <w:r>
        <w:rPr>
          <w:rFonts w:cs="Times New Roman"/>
        </w:rPr>
        <w:t>年修订的《锅炉大气污染物排放标准》，因此本标准制定过程充分考虑与现行标准的衔接性，与国家和地方有关的环境法律法规、标准协调配套，与环境保护的方针政策相一致。</w:t>
      </w:r>
    </w:p>
    <w:p w:rsidR="00D34576" w:rsidRDefault="001E691B">
      <w:pPr>
        <w:pStyle w:val="2"/>
        <w:rPr>
          <w:rFonts w:ascii="Times New Roman" w:hAnsi="Times New Roman" w:cs="Times New Roman"/>
        </w:rPr>
      </w:pPr>
      <w:bookmarkStart w:id="34" w:name="_Toc26174408"/>
      <w:r>
        <w:rPr>
          <w:rFonts w:ascii="Times New Roman" w:hAnsi="Times New Roman" w:cs="Times New Roman"/>
        </w:rPr>
        <w:t>标准修订的技术路线</w:t>
      </w:r>
      <w:bookmarkEnd w:id="34"/>
    </w:p>
    <w:p w:rsidR="00D34576" w:rsidRDefault="001E691B">
      <w:pPr>
        <w:ind w:firstLine="480"/>
        <w:rPr>
          <w:rFonts w:cs="Times New Roman"/>
        </w:rPr>
      </w:pPr>
      <w:r>
        <w:rPr>
          <w:rFonts w:cs="Times New Roman"/>
        </w:rPr>
        <w:t>通过全面系统的调研，掌握我市各类锅炉利用、大气污染物排放现状等情况；对现行的各种锅炉的污染物治理技术及其排放控制水平进行了分析和评估；依据国家相关政策和法规，在充分考虑污染治理措施技术经济可行性的基础上，吸收借鉴国外</w:t>
      </w:r>
      <w:r w:rsidR="001D079C">
        <w:rPr>
          <w:rFonts w:cs="Times New Roman"/>
        </w:rPr>
        <w:t>及地方锅炉大气污染物排放标准制定的经验，确定了标准的分区、时段</w:t>
      </w:r>
      <w:r>
        <w:rPr>
          <w:rFonts w:cs="Times New Roman"/>
        </w:rPr>
        <w:t>及污染物排放限值等，并对标准实施的</w:t>
      </w:r>
      <w:bookmarkStart w:id="35" w:name="_GoBack"/>
      <w:bookmarkEnd w:id="35"/>
      <w:r>
        <w:rPr>
          <w:rFonts w:cs="Times New Roman"/>
        </w:rPr>
        <w:t>经济技术可达性及预期的环境效益进行了分析。</w:t>
      </w:r>
    </w:p>
    <w:p w:rsidR="00D34576" w:rsidRDefault="001E691B">
      <w:pPr>
        <w:ind w:firstLine="480"/>
        <w:rPr>
          <w:rFonts w:cs="Times New Roman"/>
        </w:rPr>
      </w:pPr>
      <w:r>
        <w:rPr>
          <w:rFonts w:cs="Times New Roman"/>
        </w:rPr>
        <w:t>“</w:t>
      </w:r>
      <w:r>
        <w:rPr>
          <w:rFonts w:cs="Times New Roman"/>
        </w:rPr>
        <w:t>标准</w:t>
      </w:r>
      <w:r>
        <w:rPr>
          <w:rFonts w:cs="Times New Roman"/>
        </w:rPr>
        <w:t>”</w:t>
      </w:r>
      <w:r>
        <w:rPr>
          <w:rFonts w:cs="Times New Roman"/>
        </w:rPr>
        <w:t>编制技术路线图见</w:t>
      </w:r>
      <w:r>
        <w:rPr>
          <w:rFonts w:cs="Times New Roman"/>
        </w:rPr>
        <w:fldChar w:fldCharType="begin"/>
      </w:r>
      <w:r>
        <w:rPr>
          <w:rFonts w:cs="Times New Roman"/>
        </w:rPr>
        <w:instrText xml:space="preserve"> REF _Ref23354443 \h  \* MERGEFORMAT </w:instrText>
      </w:r>
      <w:r>
        <w:rPr>
          <w:rFonts w:cs="Times New Roman"/>
        </w:rPr>
      </w:r>
      <w:r>
        <w:rPr>
          <w:rFonts w:cs="Times New Roman"/>
        </w:rPr>
        <w:fldChar w:fldCharType="separate"/>
      </w:r>
      <w:r>
        <w:rPr>
          <w:rFonts w:cs="Times New Roman"/>
        </w:rPr>
        <w:t>图</w:t>
      </w:r>
      <w:r>
        <w:rPr>
          <w:rFonts w:cs="Times New Roman"/>
        </w:rPr>
        <w:t>22</w:t>
      </w:r>
      <w:r>
        <w:rPr>
          <w:rFonts w:cs="Times New Roman"/>
        </w:rPr>
        <w:fldChar w:fldCharType="end"/>
      </w:r>
      <w:r>
        <w:rPr>
          <w:rFonts w:cs="Times New Roman"/>
        </w:rPr>
        <w:t>。</w:t>
      </w:r>
    </w:p>
    <w:p w:rsidR="00D34576" w:rsidRDefault="001E691B">
      <w:pPr>
        <w:ind w:firstLine="480"/>
        <w:rPr>
          <w:rFonts w:cs="Times New Roman"/>
        </w:rPr>
      </w:pPr>
      <w:r>
        <w:rPr>
          <w:rFonts w:cs="Times New Roman"/>
          <w:noProof/>
        </w:rPr>
        <w:lastRenderedPageBreak/>
        <mc:AlternateContent>
          <mc:Choice Requires="wpc">
            <w:drawing>
              <wp:anchor distT="396240" distB="0" distL="114300" distR="114300" simplePos="0" relativeHeight="251758592" behindDoc="0" locked="0" layoutInCell="1" allowOverlap="1">
                <wp:simplePos x="0" y="0"/>
                <wp:positionH relativeFrom="margin">
                  <wp:align>center</wp:align>
                </wp:positionH>
                <wp:positionV relativeFrom="margin">
                  <wp:align>top</wp:align>
                </wp:positionV>
                <wp:extent cx="5334635" cy="7869555"/>
                <wp:effectExtent l="0" t="0" r="0" b="0"/>
                <wp:wrapSquare wrapText="bothSides"/>
                <wp:docPr id="115" name="画布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Text Box 76"/>
                        <wps:cNvSpPr txBox="1">
                          <a:spLocks noChangeArrowheads="1"/>
                        </wps:cNvSpPr>
                        <wps:spPr bwMode="auto">
                          <a:xfrm>
                            <a:off x="2342515" y="90805"/>
                            <a:ext cx="799465" cy="297815"/>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任务下达</w:t>
                              </w:r>
                            </w:p>
                          </w:txbxContent>
                        </wps:txbx>
                        <wps:bodyPr rot="0" vert="horz" wrap="square" lIns="91440" tIns="45720" rIns="91440" bIns="45720" anchor="t" anchorCtr="0" upright="1">
                          <a:noAutofit/>
                        </wps:bodyPr>
                      </wps:wsp>
                      <wps:wsp>
                        <wps:cNvPr id="60" name="Text Box 77"/>
                        <wps:cNvSpPr txBox="1">
                          <a:spLocks noChangeArrowheads="1"/>
                        </wps:cNvSpPr>
                        <wps:spPr bwMode="auto">
                          <a:xfrm>
                            <a:off x="1606550" y="2205990"/>
                            <a:ext cx="2286000" cy="283845"/>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jc w:val="center"/>
                                <w:rPr>
                                  <w:sz w:val="21"/>
                                  <w:szCs w:val="21"/>
                                </w:rPr>
                              </w:pPr>
                              <w:r>
                                <w:rPr>
                                  <w:rFonts w:hint="eastAsia"/>
                                  <w:sz w:val="21"/>
                                  <w:szCs w:val="21"/>
                                </w:rPr>
                                <w:t>编制开题论证报告和标准草案</w:t>
                              </w:r>
                            </w:p>
                          </w:txbxContent>
                        </wps:txbx>
                        <wps:bodyPr rot="0" vert="horz" wrap="square" lIns="91440" tIns="45720" rIns="91440" bIns="45720" anchor="t" anchorCtr="0" upright="1">
                          <a:noAutofit/>
                        </wps:bodyPr>
                      </wps:wsp>
                      <wps:wsp>
                        <wps:cNvPr id="61" name="Text Box 78"/>
                        <wps:cNvSpPr txBox="1">
                          <a:spLocks noChangeArrowheads="1"/>
                        </wps:cNvSpPr>
                        <wps:spPr bwMode="auto">
                          <a:xfrm>
                            <a:off x="1597025" y="2701290"/>
                            <a:ext cx="2286000" cy="297180"/>
                          </a:xfrm>
                          <a:prstGeom prst="rect">
                            <a:avLst/>
                          </a:prstGeom>
                          <a:solidFill>
                            <a:srgbClr val="C0C0C0"/>
                          </a:solidFill>
                          <a:ln w="9525">
                            <a:solidFill>
                              <a:srgbClr val="000000"/>
                            </a:solidFill>
                            <a:miter lim="800000"/>
                          </a:ln>
                        </wps:spPr>
                        <wps:txbx>
                          <w:txbxContent>
                            <w:p w:rsidR="00D34576" w:rsidRDefault="001E691B">
                              <w:pPr>
                                <w:spacing w:line="240" w:lineRule="auto"/>
                                <w:ind w:firstLineChars="0" w:firstLine="0"/>
                                <w:jc w:val="center"/>
                                <w:rPr>
                                  <w:sz w:val="21"/>
                                  <w:szCs w:val="21"/>
                                </w:rPr>
                              </w:pPr>
                              <w:r>
                                <w:rPr>
                                  <w:rFonts w:hint="eastAsia"/>
                                  <w:sz w:val="21"/>
                                  <w:szCs w:val="21"/>
                                </w:rPr>
                                <w:t>开题论证会，提出意见</w:t>
                              </w:r>
                            </w:p>
                          </w:txbxContent>
                        </wps:txbx>
                        <wps:bodyPr rot="0" vert="horz" wrap="square" lIns="91440" tIns="45720" rIns="91440" bIns="45720" anchor="t" anchorCtr="0" upright="1">
                          <a:noAutofit/>
                        </wps:bodyPr>
                      </wps:wsp>
                      <wps:wsp>
                        <wps:cNvPr id="62" name="AutoShape 79"/>
                        <wps:cNvCnPr>
                          <a:cxnSpLocks noChangeShapeType="1"/>
                        </wps:cNvCnPr>
                        <wps:spPr bwMode="auto">
                          <a:xfrm>
                            <a:off x="2738120" y="388620"/>
                            <a:ext cx="2540" cy="223520"/>
                          </a:xfrm>
                          <a:prstGeom prst="straightConnector1">
                            <a:avLst/>
                          </a:prstGeom>
                          <a:noFill/>
                          <a:ln w="9525">
                            <a:solidFill>
                              <a:srgbClr val="000000"/>
                            </a:solidFill>
                            <a:round/>
                            <a:tailEnd type="triangle" w="med" len="med"/>
                          </a:ln>
                        </wps:spPr>
                        <wps:bodyPr/>
                      </wps:wsp>
                      <wps:wsp>
                        <wps:cNvPr id="63" name="Rectangle 80"/>
                        <wps:cNvSpPr>
                          <a:spLocks noChangeArrowheads="1"/>
                        </wps:cNvSpPr>
                        <wps:spPr bwMode="auto">
                          <a:xfrm>
                            <a:off x="171450" y="819150"/>
                            <a:ext cx="696595" cy="891540"/>
                          </a:xfrm>
                          <a:prstGeom prst="rect">
                            <a:avLst/>
                          </a:prstGeom>
                          <a:solidFill>
                            <a:srgbClr val="FFFFFF"/>
                          </a:solidFill>
                          <a:ln w="9525">
                            <a:solidFill>
                              <a:srgbClr val="000000"/>
                            </a:solidFill>
                            <a:miter lim="800000"/>
                          </a:ln>
                        </wps:spPr>
                        <wps:txbx>
                          <w:txbxContent>
                            <w:p w:rsidR="00D34576" w:rsidRDefault="001E691B">
                              <w:pPr>
                                <w:adjustRightInd w:val="0"/>
                                <w:spacing w:line="240" w:lineRule="exact"/>
                                <w:ind w:firstLineChars="0" w:firstLine="0"/>
                                <w:contextualSpacing/>
                                <w:rPr>
                                  <w:sz w:val="21"/>
                                  <w:szCs w:val="21"/>
                                </w:rPr>
                              </w:pPr>
                              <w:r>
                                <w:rPr>
                                  <w:rFonts w:hint="eastAsia"/>
                                  <w:sz w:val="21"/>
                                  <w:szCs w:val="21"/>
                                </w:rPr>
                                <w:t>工业锅炉现状及发展趋势调研</w:t>
                              </w:r>
                            </w:p>
                          </w:txbxContent>
                        </wps:txbx>
                        <wps:bodyPr rot="0" vert="horz" wrap="square" lIns="91440" tIns="45720" rIns="91440" bIns="45720" anchor="t" anchorCtr="0" upright="1">
                          <a:noAutofit/>
                        </wps:bodyPr>
                      </wps:wsp>
                      <wps:wsp>
                        <wps:cNvPr id="64" name="Rectangle 81"/>
                        <wps:cNvSpPr>
                          <a:spLocks noChangeArrowheads="1"/>
                        </wps:cNvSpPr>
                        <wps:spPr bwMode="auto">
                          <a:xfrm>
                            <a:off x="1085850" y="819150"/>
                            <a:ext cx="685800" cy="891540"/>
                          </a:xfrm>
                          <a:prstGeom prst="rect">
                            <a:avLst/>
                          </a:prstGeom>
                          <a:solidFill>
                            <a:srgbClr val="FFFFFF"/>
                          </a:solidFill>
                          <a:ln w="9525">
                            <a:solidFill>
                              <a:srgbClr val="000000"/>
                            </a:solidFill>
                            <a:miter lim="800000"/>
                          </a:ln>
                        </wps:spPr>
                        <wps:txbx>
                          <w:txbxContent>
                            <w:p w:rsidR="00D34576" w:rsidRDefault="001E691B">
                              <w:pPr>
                                <w:snapToGrid w:val="0"/>
                                <w:spacing w:line="240" w:lineRule="auto"/>
                                <w:ind w:firstLineChars="0" w:firstLine="0"/>
                                <w:contextualSpacing/>
                                <w:rPr>
                                  <w:sz w:val="21"/>
                                  <w:szCs w:val="21"/>
                                </w:rPr>
                              </w:pPr>
                              <w:r>
                                <w:rPr>
                                  <w:rFonts w:hint="eastAsia"/>
                                  <w:sz w:val="21"/>
                                  <w:szCs w:val="21"/>
                                </w:rPr>
                                <w:t>工业锅炉产污情况调研</w:t>
                              </w:r>
                            </w:p>
                          </w:txbxContent>
                        </wps:txbx>
                        <wps:bodyPr rot="0" vert="horz" wrap="square" lIns="91440" tIns="45720" rIns="91440" bIns="45720" anchor="t" anchorCtr="0" upright="1">
                          <a:noAutofit/>
                        </wps:bodyPr>
                      </wps:wsp>
                      <wps:wsp>
                        <wps:cNvPr id="65" name="Rectangle 82"/>
                        <wps:cNvSpPr>
                          <a:spLocks noChangeArrowheads="1"/>
                        </wps:cNvSpPr>
                        <wps:spPr bwMode="auto">
                          <a:xfrm>
                            <a:off x="2000250" y="819150"/>
                            <a:ext cx="685800" cy="891540"/>
                          </a:xfrm>
                          <a:prstGeom prst="rect">
                            <a:avLst/>
                          </a:prstGeom>
                          <a:solidFill>
                            <a:srgbClr val="FFFFFF"/>
                          </a:solidFill>
                          <a:ln w="9525">
                            <a:solidFill>
                              <a:srgbClr val="000000"/>
                            </a:solidFill>
                            <a:miter lim="800000"/>
                          </a:ln>
                        </wps:spPr>
                        <wps:txbx>
                          <w:txbxContent>
                            <w:p w:rsidR="00D34576" w:rsidRDefault="001E691B">
                              <w:pPr>
                                <w:snapToGrid w:val="0"/>
                                <w:spacing w:line="240" w:lineRule="auto"/>
                                <w:ind w:firstLineChars="0" w:firstLine="0"/>
                                <w:contextualSpacing/>
                                <w:rPr>
                                  <w:sz w:val="21"/>
                                  <w:szCs w:val="21"/>
                                </w:rPr>
                              </w:pPr>
                              <w:r>
                                <w:rPr>
                                  <w:rFonts w:hint="eastAsia"/>
                                  <w:sz w:val="21"/>
                                  <w:szCs w:val="21"/>
                                </w:rPr>
                                <w:t>工业锅炉污染控制技术调研</w:t>
                              </w:r>
                            </w:p>
                          </w:txbxContent>
                        </wps:txbx>
                        <wps:bodyPr rot="0" vert="horz" wrap="square" lIns="91440" tIns="45720" rIns="91440" bIns="45720" anchor="t" anchorCtr="0" upright="1">
                          <a:noAutofit/>
                        </wps:bodyPr>
                      </wps:wsp>
                      <wps:wsp>
                        <wps:cNvPr id="66" name="Rectangle 83"/>
                        <wps:cNvSpPr>
                          <a:spLocks noChangeArrowheads="1"/>
                        </wps:cNvSpPr>
                        <wps:spPr bwMode="auto">
                          <a:xfrm>
                            <a:off x="3667760" y="819150"/>
                            <a:ext cx="685800" cy="891540"/>
                          </a:xfrm>
                          <a:prstGeom prst="rect">
                            <a:avLst/>
                          </a:prstGeom>
                          <a:solidFill>
                            <a:srgbClr val="FFFFFF"/>
                          </a:solidFill>
                          <a:ln w="9525">
                            <a:solidFill>
                              <a:srgbClr val="000000"/>
                            </a:solidFill>
                            <a:miter lim="800000"/>
                          </a:ln>
                        </wps:spPr>
                        <wps:txbx>
                          <w:txbxContent>
                            <w:p w:rsidR="00D34576" w:rsidRDefault="001E691B">
                              <w:pPr>
                                <w:snapToGrid w:val="0"/>
                                <w:spacing w:line="240" w:lineRule="auto"/>
                                <w:ind w:firstLineChars="0" w:firstLine="0"/>
                                <w:contextualSpacing/>
                                <w:rPr>
                                  <w:sz w:val="21"/>
                                  <w:szCs w:val="21"/>
                                </w:rPr>
                              </w:pPr>
                              <w:r>
                                <w:rPr>
                                  <w:rFonts w:hint="eastAsia"/>
                                  <w:sz w:val="21"/>
                                  <w:szCs w:val="21"/>
                                </w:rPr>
                                <w:t>国内外相关标准研究</w:t>
                              </w:r>
                            </w:p>
                          </w:txbxContent>
                        </wps:txbx>
                        <wps:bodyPr rot="0" vert="horz" wrap="square" lIns="91440" tIns="45720" rIns="91440" bIns="45720" anchor="t" anchorCtr="0" upright="1">
                          <a:noAutofit/>
                        </wps:bodyPr>
                      </wps:wsp>
                      <wps:wsp>
                        <wps:cNvPr id="67" name="Rectangle 84"/>
                        <wps:cNvSpPr>
                          <a:spLocks noChangeArrowheads="1"/>
                        </wps:cNvSpPr>
                        <wps:spPr bwMode="auto">
                          <a:xfrm>
                            <a:off x="4467225" y="819150"/>
                            <a:ext cx="685800" cy="891540"/>
                          </a:xfrm>
                          <a:prstGeom prst="rect">
                            <a:avLst/>
                          </a:prstGeom>
                          <a:solidFill>
                            <a:srgbClr val="FFFFFF"/>
                          </a:solidFill>
                          <a:ln w="9525">
                            <a:solidFill>
                              <a:srgbClr val="000000"/>
                            </a:solidFill>
                            <a:miter lim="800000"/>
                          </a:ln>
                        </wps:spPr>
                        <wps:txbx>
                          <w:txbxContent>
                            <w:p w:rsidR="00D34576" w:rsidRDefault="001E691B">
                              <w:pPr>
                                <w:snapToGrid w:val="0"/>
                                <w:spacing w:line="240" w:lineRule="auto"/>
                                <w:ind w:firstLineChars="0" w:firstLine="0"/>
                                <w:contextualSpacing/>
                                <w:rPr>
                                  <w:sz w:val="21"/>
                                  <w:szCs w:val="21"/>
                                </w:rPr>
                              </w:pPr>
                              <w:r>
                                <w:rPr>
                                  <w:rFonts w:hint="eastAsia"/>
                                  <w:sz w:val="21"/>
                                  <w:szCs w:val="21"/>
                                </w:rPr>
                                <w:t>其他相关文献资料查阅</w:t>
                              </w:r>
                            </w:p>
                          </w:txbxContent>
                        </wps:txbx>
                        <wps:bodyPr rot="0" vert="horz" wrap="square" lIns="91440" tIns="45720" rIns="91440" bIns="45720" anchor="t" anchorCtr="0" upright="1">
                          <a:noAutofit/>
                        </wps:bodyPr>
                      </wps:wsp>
                      <wps:wsp>
                        <wps:cNvPr id="68" name="Line 85"/>
                        <wps:cNvCnPr/>
                        <wps:spPr bwMode="auto">
                          <a:xfrm>
                            <a:off x="514350" y="610870"/>
                            <a:ext cx="4269105" cy="1270"/>
                          </a:xfrm>
                          <a:prstGeom prst="line">
                            <a:avLst/>
                          </a:prstGeom>
                          <a:noFill/>
                          <a:ln w="9525">
                            <a:solidFill>
                              <a:srgbClr val="000000"/>
                            </a:solidFill>
                            <a:round/>
                          </a:ln>
                        </wps:spPr>
                        <wps:bodyPr/>
                      </wps:wsp>
                      <wps:wsp>
                        <wps:cNvPr id="69" name="Line 86"/>
                        <wps:cNvCnPr/>
                        <wps:spPr bwMode="auto">
                          <a:xfrm>
                            <a:off x="514350" y="610870"/>
                            <a:ext cx="635" cy="208280"/>
                          </a:xfrm>
                          <a:prstGeom prst="line">
                            <a:avLst/>
                          </a:prstGeom>
                          <a:noFill/>
                          <a:ln w="9525">
                            <a:solidFill>
                              <a:srgbClr val="000000"/>
                            </a:solidFill>
                            <a:round/>
                          </a:ln>
                        </wps:spPr>
                        <wps:bodyPr/>
                      </wps:wsp>
                      <wps:wsp>
                        <wps:cNvPr id="70" name="Line 87"/>
                        <wps:cNvCnPr/>
                        <wps:spPr bwMode="auto">
                          <a:xfrm>
                            <a:off x="1428750" y="610870"/>
                            <a:ext cx="635" cy="208280"/>
                          </a:xfrm>
                          <a:prstGeom prst="line">
                            <a:avLst/>
                          </a:prstGeom>
                          <a:noFill/>
                          <a:ln w="9525">
                            <a:solidFill>
                              <a:srgbClr val="000000"/>
                            </a:solidFill>
                            <a:round/>
                          </a:ln>
                        </wps:spPr>
                        <wps:bodyPr/>
                      </wps:wsp>
                      <wps:wsp>
                        <wps:cNvPr id="71" name="Line 88"/>
                        <wps:cNvCnPr/>
                        <wps:spPr bwMode="auto">
                          <a:xfrm>
                            <a:off x="2342515" y="610870"/>
                            <a:ext cx="635" cy="208280"/>
                          </a:xfrm>
                          <a:prstGeom prst="line">
                            <a:avLst/>
                          </a:prstGeom>
                          <a:noFill/>
                          <a:ln w="9525">
                            <a:solidFill>
                              <a:srgbClr val="000000"/>
                            </a:solidFill>
                            <a:round/>
                          </a:ln>
                        </wps:spPr>
                        <wps:bodyPr/>
                      </wps:wsp>
                      <wps:wsp>
                        <wps:cNvPr id="72" name="Line 89"/>
                        <wps:cNvCnPr/>
                        <wps:spPr bwMode="auto">
                          <a:xfrm>
                            <a:off x="3171190" y="612140"/>
                            <a:ext cx="635" cy="207645"/>
                          </a:xfrm>
                          <a:prstGeom prst="line">
                            <a:avLst/>
                          </a:prstGeom>
                          <a:noFill/>
                          <a:ln w="9525">
                            <a:solidFill>
                              <a:srgbClr val="000000"/>
                            </a:solidFill>
                            <a:round/>
                          </a:ln>
                        </wps:spPr>
                        <wps:bodyPr/>
                      </wps:wsp>
                      <wps:wsp>
                        <wps:cNvPr id="73" name="Line 90"/>
                        <wps:cNvCnPr/>
                        <wps:spPr bwMode="auto">
                          <a:xfrm>
                            <a:off x="4782820" y="611505"/>
                            <a:ext cx="635" cy="208280"/>
                          </a:xfrm>
                          <a:prstGeom prst="line">
                            <a:avLst/>
                          </a:prstGeom>
                          <a:noFill/>
                          <a:ln w="9525">
                            <a:solidFill>
                              <a:srgbClr val="000000"/>
                            </a:solidFill>
                            <a:round/>
                          </a:ln>
                        </wps:spPr>
                        <wps:bodyPr/>
                      </wps:wsp>
                      <wps:wsp>
                        <wps:cNvPr id="74" name="Line 91"/>
                        <wps:cNvCnPr/>
                        <wps:spPr bwMode="auto">
                          <a:xfrm>
                            <a:off x="514350" y="2007870"/>
                            <a:ext cx="4267835" cy="635"/>
                          </a:xfrm>
                          <a:prstGeom prst="line">
                            <a:avLst/>
                          </a:prstGeom>
                          <a:noFill/>
                          <a:ln w="9525">
                            <a:solidFill>
                              <a:srgbClr val="000000"/>
                            </a:solidFill>
                            <a:round/>
                          </a:ln>
                        </wps:spPr>
                        <wps:bodyPr/>
                      </wps:wsp>
                      <wps:wsp>
                        <wps:cNvPr id="75" name="Line 92"/>
                        <wps:cNvCnPr/>
                        <wps:spPr bwMode="auto">
                          <a:xfrm>
                            <a:off x="514350" y="1710690"/>
                            <a:ext cx="635" cy="297180"/>
                          </a:xfrm>
                          <a:prstGeom prst="line">
                            <a:avLst/>
                          </a:prstGeom>
                          <a:noFill/>
                          <a:ln w="9525">
                            <a:solidFill>
                              <a:srgbClr val="000000"/>
                            </a:solidFill>
                            <a:round/>
                          </a:ln>
                        </wps:spPr>
                        <wps:bodyPr/>
                      </wps:wsp>
                      <wps:wsp>
                        <wps:cNvPr id="76" name="Line 93"/>
                        <wps:cNvCnPr/>
                        <wps:spPr bwMode="auto">
                          <a:xfrm>
                            <a:off x="1428750" y="1710690"/>
                            <a:ext cx="635" cy="297180"/>
                          </a:xfrm>
                          <a:prstGeom prst="line">
                            <a:avLst/>
                          </a:prstGeom>
                          <a:noFill/>
                          <a:ln w="9525">
                            <a:solidFill>
                              <a:srgbClr val="000000"/>
                            </a:solidFill>
                            <a:round/>
                          </a:ln>
                        </wps:spPr>
                        <wps:bodyPr/>
                      </wps:wsp>
                      <wps:wsp>
                        <wps:cNvPr id="77" name="Line 94"/>
                        <wps:cNvCnPr/>
                        <wps:spPr bwMode="auto">
                          <a:xfrm>
                            <a:off x="2342515" y="1710690"/>
                            <a:ext cx="635" cy="297180"/>
                          </a:xfrm>
                          <a:prstGeom prst="line">
                            <a:avLst/>
                          </a:prstGeom>
                          <a:noFill/>
                          <a:ln w="9525">
                            <a:solidFill>
                              <a:srgbClr val="000000"/>
                            </a:solidFill>
                            <a:round/>
                          </a:ln>
                        </wps:spPr>
                        <wps:bodyPr/>
                      </wps:wsp>
                      <wps:wsp>
                        <wps:cNvPr id="78" name="Line 95"/>
                        <wps:cNvCnPr/>
                        <wps:spPr bwMode="auto">
                          <a:xfrm>
                            <a:off x="3171825" y="1710690"/>
                            <a:ext cx="635" cy="297180"/>
                          </a:xfrm>
                          <a:prstGeom prst="line">
                            <a:avLst/>
                          </a:prstGeom>
                          <a:noFill/>
                          <a:ln w="9525">
                            <a:solidFill>
                              <a:srgbClr val="000000"/>
                            </a:solidFill>
                            <a:round/>
                          </a:ln>
                        </wps:spPr>
                        <wps:bodyPr/>
                      </wps:wsp>
                      <wps:wsp>
                        <wps:cNvPr id="79" name="Line 96"/>
                        <wps:cNvCnPr/>
                        <wps:spPr bwMode="auto">
                          <a:xfrm>
                            <a:off x="4782185" y="1710690"/>
                            <a:ext cx="635" cy="297180"/>
                          </a:xfrm>
                          <a:prstGeom prst="line">
                            <a:avLst/>
                          </a:prstGeom>
                          <a:noFill/>
                          <a:ln w="9525">
                            <a:solidFill>
                              <a:srgbClr val="000000"/>
                            </a:solidFill>
                            <a:round/>
                          </a:ln>
                        </wps:spPr>
                        <wps:bodyPr/>
                      </wps:wsp>
                      <wps:wsp>
                        <wps:cNvPr id="80" name="AutoShape 97"/>
                        <wps:cNvCnPr>
                          <a:cxnSpLocks noChangeShapeType="1"/>
                        </wps:cNvCnPr>
                        <wps:spPr bwMode="auto">
                          <a:xfrm>
                            <a:off x="2746375" y="2007870"/>
                            <a:ext cx="1905" cy="196850"/>
                          </a:xfrm>
                          <a:prstGeom prst="straightConnector1">
                            <a:avLst/>
                          </a:prstGeom>
                          <a:noFill/>
                          <a:ln w="9525">
                            <a:solidFill>
                              <a:srgbClr val="000000"/>
                            </a:solidFill>
                            <a:round/>
                            <a:tailEnd type="triangle" w="med" len="med"/>
                          </a:ln>
                        </wps:spPr>
                        <wps:bodyPr/>
                      </wps:wsp>
                      <wps:wsp>
                        <wps:cNvPr id="81" name="Line 98"/>
                        <wps:cNvCnPr/>
                        <wps:spPr bwMode="auto">
                          <a:xfrm>
                            <a:off x="2740025" y="2503170"/>
                            <a:ext cx="635" cy="198120"/>
                          </a:xfrm>
                          <a:prstGeom prst="line">
                            <a:avLst/>
                          </a:prstGeom>
                          <a:noFill/>
                          <a:ln w="9525">
                            <a:solidFill>
                              <a:srgbClr val="000000"/>
                            </a:solidFill>
                            <a:round/>
                            <a:tailEnd type="triangle" w="med" len="med"/>
                          </a:ln>
                        </wps:spPr>
                        <wps:bodyPr/>
                      </wps:wsp>
                      <wps:wsp>
                        <wps:cNvPr id="82" name="Line 99"/>
                        <wps:cNvCnPr/>
                        <wps:spPr bwMode="auto">
                          <a:xfrm>
                            <a:off x="2740025" y="2998470"/>
                            <a:ext cx="635" cy="198120"/>
                          </a:xfrm>
                          <a:prstGeom prst="line">
                            <a:avLst/>
                          </a:prstGeom>
                          <a:noFill/>
                          <a:ln w="9525">
                            <a:solidFill>
                              <a:srgbClr val="000000"/>
                            </a:solidFill>
                            <a:round/>
                            <a:tailEnd type="triangle" w="med" len="med"/>
                          </a:ln>
                        </wps:spPr>
                        <wps:bodyPr/>
                      </wps:wsp>
                      <wps:wsp>
                        <wps:cNvPr id="83" name="Rectangle 100"/>
                        <wps:cNvSpPr>
                          <a:spLocks noChangeArrowheads="1"/>
                        </wps:cNvSpPr>
                        <wps:spPr bwMode="auto">
                          <a:xfrm>
                            <a:off x="598805" y="3494405"/>
                            <a:ext cx="1162050" cy="503555"/>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污染物控制项目限值及监控方案</w:t>
                              </w:r>
                            </w:p>
                          </w:txbxContent>
                        </wps:txbx>
                        <wps:bodyPr rot="0" vert="horz" wrap="square" lIns="91440" tIns="45720" rIns="91440" bIns="45720" anchor="t" anchorCtr="0" upright="1">
                          <a:noAutofit/>
                        </wps:bodyPr>
                      </wps:wsp>
                      <wps:wsp>
                        <wps:cNvPr id="84" name="Rectangle 101"/>
                        <wps:cNvSpPr>
                          <a:spLocks noChangeArrowheads="1"/>
                        </wps:cNvSpPr>
                        <wps:spPr bwMode="auto">
                          <a:xfrm>
                            <a:off x="2281555" y="3493135"/>
                            <a:ext cx="1085850" cy="546100"/>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污染排放达标的技术论证</w:t>
                              </w:r>
                            </w:p>
                          </w:txbxContent>
                        </wps:txbx>
                        <wps:bodyPr rot="0" vert="horz" wrap="square" lIns="91440" tIns="45720" rIns="91440" bIns="45720" anchor="t" anchorCtr="0" upright="1">
                          <a:noAutofit/>
                        </wps:bodyPr>
                      </wps:wsp>
                      <wps:wsp>
                        <wps:cNvPr id="85" name="Rectangle 102"/>
                        <wps:cNvSpPr>
                          <a:spLocks noChangeArrowheads="1"/>
                        </wps:cNvSpPr>
                        <wps:spPr bwMode="auto">
                          <a:xfrm>
                            <a:off x="3846195" y="3502025"/>
                            <a:ext cx="1012190" cy="460375"/>
                          </a:xfrm>
                          <a:prstGeom prst="rect">
                            <a:avLst/>
                          </a:prstGeom>
                          <a:solidFill>
                            <a:srgbClr val="FFFFFF"/>
                          </a:solidFill>
                          <a:ln w="9525">
                            <a:solidFill>
                              <a:srgbClr val="000000"/>
                            </a:solidFill>
                            <a:miter lim="800000"/>
                          </a:ln>
                        </wps:spPr>
                        <wps:txbx>
                          <w:txbxContent>
                            <w:p w:rsidR="00D34576" w:rsidRDefault="001E691B">
                              <w:pPr>
                                <w:snapToGrid w:val="0"/>
                                <w:spacing w:line="240" w:lineRule="auto"/>
                                <w:ind w:firstLineChars="0" w:firstLine="0"/>
                                <w:contextualSpacing/>
                                <w:rPr>
                                  <w:sz w:val="21"/>
                                  <w:szCs w:val="21"/>
                                </w:rPr>
                              </w:pPr>
                              <w:r>
                                <w:rPr>
                                  <w:rFonts w:hint="eastAsia"/>
                                  <w:sz w:val="21"/>
                                  <w:szCs w:val="21"/>
                                </w:rPr>
                                <w:t>减排成本与效益分析</w:t>
                              </w:r>
                            </w:p>
                          </w:txbxContent>
                        </wps:txbx>
                        <wps:bodyPr rot="0" vert="horz" wrap="square" lIns="91440" tIns="45720" rIns="91440" bIns="45720" anchor="t" anchorCtr="0" upright="1">
                          <a:noAutofit/>
                        </wps:bodyPr>
                      </wps:wsp>
                      <wps:wsp>
                        <wps:cNvPr id="86" name="Line 103"/>
                        <wps:cNvCnPr/>
                        <wps:spPr bwMode="auto">
                          <a:xfrm>
                            <a:off x="1169670" y="3195955"/>
                            <a:ext cx="3170555" cy="635"/>
                          </a:xfrm>
                          <a:prstGeom prst="line">
                            <a:avLst/>
                          </a:prstGeom>
                          <a:noFill/>
                          <a:ln w="9525">
                            <a:solidFill>
                              <a:srgbClr val="000000"/>
                            </a:solidFill>
                            <a:round/>
                          </a:ln>
                        </wps:spPr>
                        <wps:bodyPr/>
                      </wps:wsp>
                      <wps:wsp>
                        <wps:cNvPr id="87" name="Line 104"/>
                        <wps:cNvCnPr/>
                        <wps:spPr bwMode="auto">
                          <a:xfrm>
                            <a:off x="1169035" y="3195955"/>
                            <a:ext cx="635" cy="297180"/>
                          </a:xfrm>
                          <a:prstGeom prst="line">
                            <a:avLst/>
                          </a:prstGeom>
                          <a:noFill/>
                          <a:ln w="9525">
                            <a:solidFill>
                              <a:srgbClr val="000000"/>
                            </a:solidFill>
                            <a:round/>
                          </a:ln>
                        </wps:spPr>
                        <wps:bodyPr/>
                      </wps:wsp>
                      <wps:wsp>
                        <wps:cNvPr id="88" name="Line 105"/>
                        <wps:cNvCnPr/>
                        <wps:spPr bwMode="auto">
                          <a:xfrm>
                            <a:off x="2739390" y="3195955"/>
                            <a:ext cx="635" cy="297180"/>
                          </a:xfrm>
                          <a:prstGeom prst="line">
                            <a:avLst/>
                          </a:prstGeom>
                          <a:noFill/>
                          <a:ln w="9525">
                            <a:solidFill>
                              <a:srgbClr val="000000"/>
                            </a:solidFill>
                            <a:round/>
                          </a:ln>
                        </wps:spPr>
                        <wps:bodyPr/>
                      </wps:wsp>
                      <wps:wsp>
                        <wps:cNvPr id="89" name="Line 106"/>
                        <wps:cNvCnPr/>
                        <wps:spPr bwMode="auto">
                          <a:xfrm>
                            <a:off x="4346575" y="3195955"/>
                            <a:ext cx="635" cy="297180"/>
                          </a:xfrm>
                          <a:prstGeom prst="line">
                            <a:avLst/>
                          </a:prstGeom>
                          <a:noFill/>
                          <a:ln w="9525">
                            <a:solidFill>
                              <a:srgbClr val="000000"/>
                            </a:solidFill>
                            <a:round/>
                          </a:ln>
                        </wps:spPr>
                        <wps:bodyPr/>
                      </wps:wsp>
                      <wps:wsp>
                        <wps:cNvPr id="90" name="Line 107"/>
                        <wps:cNvCnPr/>
                        <wps:spPr bwMode="auto">
                          <a:xfrm>
                            <a:off x="1178560" y="4281805"/>
                            <a:ext cx="3185160" cy="8890"/>
                          </a:xfrm>
                          <a:prstGeom prst="line">
                            <a:avLst/>
                          </a:prstGeom>
                          <a:noFill/>
                          <a:ln w="9525">
                            <a:solidFill>
                              <a:srgbClr val="000000"/>
                            </a:solidFill>
                            <a:round/>
                          </a:ln>
                        </wps:spPr>
                        <wps:bodyPr/>
                      </wps:wsp>
                      <wps:wsp>
                        <wps:cNvPr id="91" name="Line 108"/>
                        <wps:cNvCnPr/>
                        <wps:spPr bwMode="auto">
                          <a:xfrm>
                            <a:off x="1177925" y="3993515"/>
                            <a:ext cx="635" cy="297180"/>
                          </a:xfrm>
                          <a:prstGeom prst="line">
                            <a:avLst/>
                          </a:prstGeom>
                          <a:noFill/>
                          <a:ln w="9525">
                            <a:solidFill>
                              <a:srgbClr val="000000"/>
                            </a:solidFill>
                            <a:round/>
                          </a:ln>
                        </wps:spPr>
                        <wps:bodyPr/>
                      </wps:wsp>
                      <wps:wsp>
                        <wps:cNvPr id="92" name="Line 109"/>
                        <wps:cNvCnPr/>
                        <wps:spPr bwMode="auto">
                          <a:xfrm>
                            <a:off x="2739390" y="4029075"/>
                            <a:ext cx="635" cy="297180"/>
                          </a:xfrm>
                          <a:prstGeom prst="line">
                            <a:avLst/>
                          </a:prstGeom>
                          <a:noFill/>
                          <a:ln w="9525">
                            <a:solidFill>
                              <a:srgbClr val="000000"/>
                            </a:solidFill>
                            <a:round/>
                          </a:ln>
                        </wps:spPr>
                        <wps:bodyPr/>
                      </wps:wsp>
                      <wps:wsp>
                        <wps:cNvPr id="93" name="Line 110"/>
                        <wps:cNvCnPr/>
                        <wps:spPr bwMode="auto">
                          <a:xfrm>
                            <a:off x="4363720" y="3957955"/>
                            <a:ext cx="635" cy="323850"/>
                          </a:xfrm>
                          <a:prstGeom prst="line">
                            <a:avLst/>
                          </a:prstGeom>
                          <a:noFill/>
                          <a:ln w="9525">
                            <a:solidFill>
                              <a:srgbClr val="000000"/>
                            </a:solidFill>
                            <a:round/>
                          </a:ln>
                        </wps:spPr>
                        <wps:bodyPr/>
                      </wps:wsp>
                      <wps:wsp>
                        <wps:cNvPr id="94" name="Line 111"/>
                        <wps:cNvCnPr/>
                        <wps:spPr bwMode="auto">
                          <a:xfrm>
                            <a:off x="2740025" y="4326890"/>
                            <a:ext cx="635" cy="198120"/>
                          </a:xfrm>
                          <a:prstGeom prst="line">
                            <a:avLst/>
                          </a:prstGeom>
                          <a:noFill/>
                          <a:ln w="9525">
                            <a:solidFill>
                              <a:srgbClr val="000000"/>
                            </a:solidFill>
                            <a:round/>
                            <a:tailEnd type="triangle" w="med" len="med"/>
                          </a:ln>
                        </wps:spPr>
                        <wps:bodyPr/>
                      </wps:wsp>
                      <wps:wsp>
                        <wps:cNvPr id="95" name="Text Box 112"/>
                        <wps:cNvSpPr txBox="1">
                          <a:spLocks noChangeArrowheads="1"/>
                        </wps:cNvSpPr>
                        <wps:spPr bwMode="auto">
                          <a:xfrm>
                            <a:off x="1368425" y="4525010"/>
                            <a:ext cx="2696210" cy="299720"/>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编制标准文本和编制说明（征求意见稿）</w:t>
                              </w:r>
                            </w:p>
                          </w:txbxContent>
                        </wps:txbx>
                        <wps:bodyPr rot="0" vert="horz" wrap="square" lIns="91440" tIns="45720" rIns="91440" bIns="45720" anchor="t" anchorCtr="0" upright="1">
                          <a:noAutofit/>
                        </wps:bodyPr>
                      </wps:wsp>
                      <wps:wsp>
                        <wps:cNvPr id="96" name="AutoShape 113"/>
                        <wps:cNvCnPr>
                          <a:cxnSpLocks noChangeShapeType="1"/>
                        </wps:cNvCnPr>
                        <wps:spPr bwMode="auto">
                          <a:xfrm>
                            <a:off x="2766695" y="4827270"/>
                            <a:ext cx="1905" cy="292735"/>
                          </a:xfrm>
                          <a:prstGeom prst="straightConnector1">
                            <a:avLst/>
                          </a:prstGeom>
                          <a:noFill/>
                          <a:ln w="9525">
                            <a:solidFill>
                              <a:srgbClr val="000000"/>
                            </a:solidFill>
                            <a:round/>
                            <a:tailEnd type="triangle" w="med" len="med"/>
                          </a:ln>
                        </wps:spPr>
                        <wps:bodyPr/>
                      </wps:wsp>
                      <wps:wsp>
                        <wps:cNvPr id="97" name="Text Box 114"/>
                        <wps:cNvSpPr txBox="1">
                          <a:spLocks noChangeArrowheads="1"/>
                        </wps:cNvSpPr>
                        <wps:spPr bwMode="auto">
                          <a:xfrm>
                            <a:off x="1787525" y="5120005"/>
                            <a:ext cx="1828800" cy="297180"/>
                          </a:xfrm>
                          <a:prstGeom prst="rect">
                            <a:avLst/>
                          </a:prstGeom>
                          <a:solidFill>
                            <a:srgbClr val="C0C0C0"/>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征求意见，形成意见汇总表</w:t>
                              </w:r>
                            </w:p>
                          </w:txbxContent>
                        </wps:txbx>
                        <wps:bodyPr rot="0" vert="horz" wrap="square" lIns="91440" tIns="45720" rIns="91440" bIns="45720" anchor="t" anchorCtr="0" upright="1">
                          <a:noAutofit/>
                        </wps:bodyPr>
                      </wps:wsp>
                      <wps:wsp>
                        <wps:cNvPr id="98" name="AutoShape 115"/>
                        <wps:cNvCnPr>
                          <a:cxnSpLocks noChangeShapeType="1"/>
                        </wps:cNvCnPr>
                        <wps:spPr bwMode="auto">
                          <a:xfrm>
                            <a:off x="2757170" y="5420995"/>
                            <a:ext cx="1905" cy="292735"/>
                          </a:xfrm>
                          <a:prstGeom prst="straightConnector1">
                            <a:avLst/>
                          </a:prstGeom>
                          <a:noFill/>
                          <a:ln w="9525">
                            <a:solidFill>
                              <a:srgbClr val="000000"/>
                            </a:solidFill>
                            <a:round/>
                            <a:tailEnd type="triangle" w="med" len="med"/>
                          </a:ln>
                        </wps:spPr>
                        <wps:bodyPr/>
                      </wps:wsp>
                      <wps:wsp>
                        <wps:cNvPr id="99" name="Text Box 116"/>
                        <wps:cNvSpPr txBox="1">
                          <a:spLocks noChangeArrowheads="1"/>
                        </wps:cNvSpPr>
                        <wps:spPr bwMode="auto">
                          <a:xfrm>
                            <a:off x="1539875" y="5711190"/>
                            <a:ext cx="2400300" cy="285115"/>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编制标准文本和编制说明（送审稿）</w:t>
                              </w:r>
                            </w:p>
                          </w:txbxContent>
                        </wps:txbx>
                        <wps:bodyPr rot="0" vert="horz" wrap="square" lIns="91440" tIns="45720" rIns="91440" bIns="45720" anchor="t" anchorCtr="0" upright="1">
                          <a:noAutofit/>
                        </wps:bodyPr>
                      </wps:wsp>
                      <wps:wsp>
                        <wps:cNvPr id="100" name="AutoShape 117"/>
                        <wps:cNvCnPr>
                          <a:cxnSpLocks noChangeShapeType="1"/>
                        </wps:cNvCnPr>
                        <wps:spPr bwMode="auto">
                          <a:xfrm>
                            <a:off x="2757170" y="6007735"/>
                            <a:ext cx="1905" cy="292735"/>
                          </a:xfrm>
                          <a:prstGeom prst="straightConnector1">
                            <a:avLst/>
                          </a:prstGeom>
                          <a:noFill/>
                          <a:ln w="9525">
                            <a:solidFill>
                              <a:srgbClr val="000000"/>
                            </a:solidFill>
                            <a:round/>
                            <a:tailEnd type="triangle" w="med" len="med"/>
                          </a:ln>
                        </wps:spPr>
                        <wps:bodyPr/>
                      </wps:wsp>
                      <wps:wsp>
                        <wps:cNvPr id="101" name="Text Box 118"/>
                        <wps:cNvSpPr txBox="1">
                          <a:spLocks noChangeArrowheads="1"/>
                        </wps:cNvSpPr>
                        <wps:spPr bwMode="auto">
                          <a:xfrm>
                            <a:off x="1778000" y="6302375"/>
                            <a:ext cx="1952625" cy="278765"/>
                          </a:xfrm>
                          <a:prstGeom prst="rect">
                            <a:avLst/>
                          </a:prstGeom>
                          <a:solidFill>
                            <a:srgbClr val="C0C0C0"/>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技术审查会，提出修改意见</w:t>
                              </w:r>
                            </w:p>
                          </w:txbxContent>
                        </wps:txbx>
                        <wps:bodyPr rot="0" vert="horz" wrap="square" lIns="91440" tIns="45720" rIns="91440" bIns="45720" anchor="t" anchorCtr="0" upright="1">
                          <a:noAutofit/>
                        </wps:bodyPr>
                      </wps:wsp>
                      <wps:wsp>
                        <wps:cNvPr id="102" name="Text Box 119"/>
                        <wps:cNvSpPr txBox="1">
                          <a:spLocks noChangeArrowheads="1"/>
                        </wps:cNvSpPr>
                        <wps:spPr bwMode="auto">
                          <a:xfrm>
                            <a:off x="1661160" y="6868795"/>
                            <a:ext cx="2238375" cy="327025"/>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编制标准文本和编制说明（报批稿）</w:t>
                              </w:r>
                            </w:p>
                            <w:p w:rsidR="00D34576" w:rsidRDefault="00D34576">
                              <w:pPr>
                                <w:spacing w:line="240" w:lineRule="auto"/>
                                <w:ind w:firstLineChars="0" w:firstLine="0"/>
                                <w:rPr>
                                  <w:sz w:val="21"/>
                                  <w:szCs w:val="21"/>
                                </w:rPr>
                              </w:pPr>
                            </w:p>
                          </w:txbxContent>
                        </wps:txbx>
                        <wps:bodyPr rot="0" vert="horz" wrap="square" lIns="91440" tIns="45720" rIns="91440" bIns="45720" anchor="t" anchorCtr="0" upright="1">
                          <a:noAutofit/>
                        </wps:bodyPr>
                      </wps:wsp>
                      <wps:wsp>
                        <wps:cNvPr id="103" name="AutoShape 120"/>
                        <wps:cNvCnPr>
                          <a:cxnSpLocks noChangeShapeType="1"/>
                        </wps:cNvCnPr>
                        <wps:spPr bwMode="auto">
                          <a:xfrm>
                            <a:off x="2778125" y="7195185"/>
                            <a:ext cx="1905" cy="292735"/>
                          </a:xfrm>
                          <a:prstGeom prst="straightConnector1">
                            <a:avLst/>
                          </a:prstGeom>
                          <a:noFill/>
                          <a:ln w="9525">
                            <a:solidFill>
                              <a:srgbClr val="000000"/>
                            </a:solidFill>
                            <a:round/>
                            <a:tailEnd type="triangle" w="med" len="med"/>
                          </a:ln>
                        </wps:spPr>
                        <wps:bodyPr/>
                      </wps:wsp>
                      <wps:wsp>
                        <wps:cNvPr id="104" name="Text Box 121"/>
                        <wps:cNvSpPr txBox="1">
                          <a:spLocks noChangeArrowheads="1"/>
                        </wps:cNvSpPr>
                        <wps:spPr bwMode="auto">
                          <a:xfrm>
                            <a:off x="1805305" y="7480935"/>
                            <a:ext cx="1943100" cy="309245"/>
                          </a:xfrm>
                          <a:prstGeom prst="rect">
                            <a:avLst/>
                          </a:prstGeom>
                          <a:solidFill>
                            <a:srgbClr val="FFFFFF"/>
                          </a:solidFill>
                          <a:ln w="9525">
                            <a:solidFill>
                              <a:srgbClr val="000000"/>
                            </a:solidFill>
                            <a:miter lim="800000"/>
                          </a:ln>
                        </wps:spPr>
                        <wps:txbx>
                          <w:txbxContent>
                            <w:p w:rsidR="00D34576" w:rsidRDefault="001E691B">
                              <w:pPr>
                                <w:spacing w:line="240" w:lineRule="auto"/>
                                <w:ind w:firstLineChars="0" w:firstLine="0"/>
                                <w:rPr>
                                  <w:sz w:val="21"/>
                                  <w:szCs w:val="21"/>
                                </w:rPr>
                              </w:pPr>
                              <w:r>
                                <w:rPr>
                                  <w:rFonts w:hint="eastAsia"/>
                                  <w:sz w:val="21"/>
                                  <w:szCs w:val="21"/>
                                </w:rPr>
                                <w:t>标准行政审查、批准和发布</w:t>
                              </w:r>
                            </w:p>
                          </w:txbxContent>
                        </wps:txbx>
                        <wps:bodyPr rot="0" vert="horz" wrap="square" lIns="91440" tIns="45720" rIns="91440" bIns="45720" anchor="t" anchorCtr="0" upright="1">
                          <a:noAutofit/>
                        </wps:bodyPr>
                      </wps:wsp>
                      <wps:wsp>
                        <wps:cNvPr id="105" name="Line 122"/>
                        <wps:cNvCnPr/>
                        <wps:spPr bwMode="auto">
                          <a:xfrm>
                            <a:off x="3625850" y="5258435"/>
                            <a:ext cx="914400" cy="635"/>
                          </a:xfrm>
                          <a:prstGeom prst="line">
                            <a:avLst/>
                          </a:prstGeom>
                          <a:noFill/>
                          <a:ln w="9525">
                            <a:solidFill>
                              <a:srgbClr val="000000"/>
                            </a:solidFill>
                            <a:round/>
                          </a:ln>
                        </wps:spPr>
                        <wps:bodyPr/>
                      </wps:wsp>
                      <wps:wsp>
                        <wps:cNvPr id="106" name="Line 123"/>
                        <wps:cNvCnPr/>
                        <wps:spPr bwMode="auto">
                          <a:xfrm flipH="1" flipV="1">
                            <a:off x="4531360" y="4670425"/>
                            <a:ext cx="8890" cy="587375"/>
                          </a:xfrm>
                          <a:prstGeom prst="line">
                            <a:avLst/>
                          </a:prstGeom>
                          <a:noFill/>
                          <a:ln w="9525">
                            <a:solidFill>
                              <a:srgbClr val="000000"/>
                            </a:solidFill>
                            <a:round/>
                          </a:ln>
                        </wps:spPr>
                        <wps:bodyPr/>
                      </wps:wsp>
                      <wps:wsp>
                        <wps:cNvPr id="107" name="Line 124"/>
                        <wps:cNvCnPr/>
                        <wps:spPr bwMode="auto">
                          <a:xfrm flipH="1">
                            <a:off x="4064000" y="4676140"/>
                            <a:ext cx="457200" cy="3175"/>
                          </a:xfrm>
                          <a:prstGeom prst="line">
                            <a:avLst/>
                          </a:prstGeom>
                          <a:noFill/>
                          <a:ln w="9525">
                            <a:solidFill>
                              <a:srgbClr val="000000"/>
                            </a:solidFill>
                            <a:round/>
                            <a:tailEnd type="triangle" w="med" len="med"/>
                          </a:ln>
                        </wps:spPr>
                        <wps:bodyPr/>
                      </wps:wsp>
                      <wps:wsp>
                        <wps:cNvPr id="108" name="Line 125"/>
                        <wps:cNvCnPr/>
                        <wps:spPr bwMode="auto">
                          <a:xfrm>
                            <a:off x="3740150" y="6406515"/>
                            <a:ext cx="600075" cy="635"/>
                          </a:xfrm>
                          <a:prstGeom prst="line">
                            <a:avLst/>
                          </a:prstGeom>
                          <a:noFill/>
                          <a:ln w="9525">
                            <a:solidFill>
                              <a:srgbClr val="000000"/>
                            </a:solidFill>
                            <a:round/>
                          </a:ln>
                        </wps:spPr>
                        <wps:bodyPr/>
                      </wps:wsp>
                      <wps:wsp>
                        <wps:cNvPr id="109" name="Line 126"/>
                        <wps:cNvCnPr/>
                        <wps:spPr bwMode="auto">
                          <a:xfrm flipV="1">
                            <a:off x="4340225" y="5812790"/>
                            <a:ext cx="635" cy="594360"/>
                          </a:xfrm>
                          <a:prstGeom prst="line">
                            <a:avLst/>
                          </a:prstGeom>
                          <a:noFill/>
                          <a:ln w="9525">
                            <a:solidFill>
                              <a:srgbClr val="000000"/>
                            </a:solidFill>
                            <a:round/>
                          </a:ln>
                        </wps:spPr>
                        <wps:bodyPr/>
                      </wps:wsp>
                      <wps:wsp>
                        <wps:cNvPr id="110" name="Line 127"/>
                        <wps:cNvCnPr/>
                        <wps:spPr bwMode="auto">
                          <a:xfrm flipH="1">
                            <a:off x="3940175" y="5812790"/>
                            <a:ext cx="400050" cy="3810"/>
                          </a:xfrm>
                          <a:prstGeom prst="line">
                            <a:avLst/>
                          </a:prstGeom>
                          <a:noFill/>
                          <a:ln w="9525">
                            <a:solidFill>
                              <a:srgbClr val="000000"/>
                            </a:solidFill>
                            <a:round/>
                            <a:tailEnd type="triangle" w="med" len="med"/>
                          </a:ln>
                        </wps:spPr>
                        <wps:bodyPr/>
                      </wps:wsp>
                      <wps:wsp>
                        <wps:cNvPr id="111" name="AutoShape 128"/>
                        <wps:cNvCnPr>
                          <a:cxnSpLocks noChangeShapeType="1"/>
                        </wps:cNvCnPr>
                        <wps:spPr bwMode="auto">
                          <a:xfrm>
                            <a:off x="2758440" y="6569075"/>
                            <a:ext cx="1905" cy="292735"/>
                          </a:xfrm>
                          <a:prstGeom prst="straightConnector1">
                            <a:avLst/>
                          </a:prstGeom>
                          <a:noFill/>
                          <a:ln w="9525">
                            <a:solidFill>
                              <a:srgbClr val="000000"/>
                            </a:solidFill>
                            <a:round/>
                            <a:tailEnd type="triangle" w="med" len="med"/>
                          </a:ln>
                        </wps:spPr>
                        <wps:bodyPr/>
                      </wps:wsp>
                      <wps:wsp>
                        <wps:cNvPr id="112" name="Rectangle 129"/>
                        <wps:cNvSpPr>
                          <a:spLocks noChangeArrowheads="1"/>
                        </wps:cNvSpPr>
                        <wps:spPr bwMode="auto">
                          <a:xfrm>
                            <a:off x="2800350" y="819785"/>
                            <a:ext cx="685800" cy="891540"/>
                          </a:xfrm>
                          <a:prstGeom prst="rect">
                            <a:avLst/>
                          </a:prstGeom>
                          <a:solidFill>
                            <a:srgbClr val="FFFFFF"/>
                          </a:solidFill>
                          <a:ln w="9525">
                            <a:solidFill>
                              <a:srgbClr val="000000"/>
                            </a:solidFill>
                            <a:miter lim="800000"/>
                          </a:ln>
                        </wps:spPr>
                        <wps:txbx>
                          <w:txbxContent>
                            <w:p w:rsidR="00D34576" w:rsidRDefault="001E691B">
                              <w:pPr>
                                <w:snapToGrid w:val="0"/>
                                <w:spacing w:line="240" w:lineRule="auto"/>
                                <w:ind w:firstLineChars="0" w:firstLine="0"/>
                                <w:contextualSpacing/>
                                <w:rPr>
                                  <w:sz w:val="21"/>
                                  <w:szCs w:val="21"/>
                                </w:rPr>
                              </w:pPr>
                              <w:r>
                                <w:rPr>
                                  <w:rFonts w:hint="eastAsia"/>
                                  <w:sz w:val="21"/>
                                  <w:szCs w:val="21"/>
                                </w:rPr>
                                <w:t>环境发展趋势及管理需求</w:t>
                              </w:r>
                            </w:p>
                          </w:txbxContent>
                        </wps:txbx>
                        <wps:bodyPr rot="0" vert="horz" wrap="square" lIns="91440" tIns="45720" rIns="91440" bIns="45720" anchor="t" anchorCtr="0" upright="1">
                          <a:noAutofit/>
                        </wps:bodyPr>
                      </wps:wsp>
                      <wps:wsp>
                        <wps:cNvPr id="113" name="Line 130"/>
                        <wps:cNvCnPr/>
                        <wps:spPr bwMode="auto">
                          <a:xfrm>
                            <a:off x="4019550" y="612140"/>
                            <a:ext cx="635" cy="207645"/>
                          </a:xfrm>
                          <a:prstGeom prst="line">
                            <a:avLst/>
                          </a:prstGeom>
                          <a:noFill/>
                          <a:ln w="9525">
                            <a:solidFill>
                              <a:srgbClr val="000000"/>
                            </a:solidFill>
                            <a:round/>
                          </a:ln>
                        </wps:spPr>
                        <wps:bodyPr/>
                      </wps:wsp>
                      <wps:wsp>
                        <wps:cNvPr id="114" name="Line 131"/>
                        <wps:cNvCnPr/>
                        <wps:spPr bwMode="auto">
                          <a:xfrm>
                            <a:off x="4020185" y="1711325"/>
                            <a:ext cx="635" cy="296545"/>
                          </a:xfrm>
                          <a:prstGeom prst="line">
                            <a:avLst/>
                          </a:prstGeom>
                          <a:noFill/>
                          <a:ln w="9525">
                            <a:solidFill>
                              <a:srgbClr val="000000"/>
                            </a:solidFill>
                            <a:round/>
                          </a:ln>
                        </wps:spPr>
                        <wps:bodyPr/>
                      </wps:wsp>
                    </wpc:wpc>
                  </a:graphicData>
                </a:graphic>
              </wp:anchor>
            </w:drawing>
          </mc:Choice>
          <mc:Fallback>
            <w:pict>
              <v:group id="画布 115" o:spid="_x0000_s1026" editas="canvas" style="position:absolute;left:0;text-align:left;margin-left:0;margin-top:0;width:420.05pt;height:619.65pt;z-index:251758592;mso-wrap-distance-top:31.2pt;mso-position-horizontal:center;mso-position-horizontal-relative:margin;mso-position-vertical:top;mso-position-vertical-relative:margin" coordsize="53346,7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6;height:78695;visibility:visible;mso-wrap-style:square">
                  <v:fill o:detectmouseclick="t"/>
                  <v:path o:connecttype="none"/>
                </v:shape>
                <v:shapetype id="_x0000_t202" coordsize="21600,21600" o:spt="202" path="m,l,21600r21600,l21600,xe">
                  <v:stroke joinstyle="miter"/>
                  <v:path gradientshapeok="t" o:connecttype="rect"/>
                </v:shapetype>
                <v:shape id="Text Box 76" o:spid="_x0000_s1028" type="#_x0000_t202" style="position:absolute;left:23425;top:908;width:799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D34576" w:rsidRDefault="001E691B">
                        <w:pPr>
                          <w:spacing w:line="240" w:lineRule="auto"/>
                          <w:ind w:firstLineChars="0" w:firstLine="0"/>
                          <w:rPr>
                            <w:sz w:val="21"/>
                            <w:szCs w:val="21"/>
                          </w:rPr>
                        </w:pPr>
                        <w:r>
                          <w:rPr>
                            <w:rFonts w:hint="eastAsia"/>
                            <w:sz w:val="21"/>
                            <w:szCs w:val="21"/>
                          </w:rPr>
                          <w:t>任务下达</w:t>
                        </w:r>
                      </w:p>
                    </w:txbxContent>
                  </v:textbox>
                </v:shape>
                <v:shape id="Text Box 77" o:spid="_x0000_s1029" type="#_x0000_t202" style="position:absolute;left:16065;top:22059;width:22860;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D34576" w:rsidRDefault="001E691B">
                        <w:pPr>
                          <w:spacing w:line="240" w:lineRule="auto"/>
                          <w:ind w:firstLineChars="0" w:firstLine="0"/>
                          <w:jc w:val="center"/>
                          <w:rPr>
                            <w:sz w:val="21"/>
                            <w:szCs w:val="21"/>
                          </w:rPr>
                        </w:pPr>
                        <w:r>
                          <w:rPr>
                            <w:rFonts w:hint="eastAsia"/>
                            <w:sz w:val="21"/>
                            <w:szCs w:val="21"/>
                          </w:rPr>
                          <w:t>编制开题论证报告和标准草案</w:t>
                        </w:r>
                      </w:p>
                    </w:txbxContent>
                  </v:textbox>
                </v:shape>
                <v:shape id="Text Box 78" o:spid="_x0000_s1030" type="#_x0000_t202" style="position:absolute;left:15970;top:27012;width:2286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" fillcolor="silver">
                  <v:textbox>
                    <w:txbxContent>
                      <w:p w:rsidR="00D34576" w:rsidRDefault="001E691B">
                        <w:pPr>
                          <w:spacing w:line="240" w:lineRule="auto"/>
                          <w:ind w:firstLineChars="0" w:firstLine="0"/>
                          <w:jc w:val="center"/>
                          <w:rPr>
                            <w:sz w:val="21"/>
                            <w:szCs w:val="21"/>
                          </w:rPr>
                        </w:pPr>
                        <w:r>
                          <w:rPr>
                            <w:rFonts w:hint="eastAsia"/>
                            <w:sz w:val="21"/>
                            <w:szCs w:val="21"/>
                          </w:rPr>
                          <w:t>开题论证会，提出意见</w:t>
                        </w:r>
                      </w:p>
                    </w:txbxContent>
                  </v:textbox>
                </v:shape>
                <v:shapetype id="_x0000_t32" coordsize="21600,21600" o:spt="32" o:oned="t" path="m,l21600,21600e" filled="f">
                  <v:path arrowok="t" fillok="f" o:connecttype="none"/>
                  <o:lock v:ext="edit" shapetype="t"/>
                </v:shapetype>
                <v:shape id="AutoShape 79" o:spid="_x0000_s1031" type="#_x0000_t32" style="position:absolute;left:27381;top:3886;width:25;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rect id="Rectangle 80" o:spid="_x0000_s1032" style="position:absolute;left:1714;top:8191;width:6966;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rsidR="00D34576" w:rsidRDefault="001E691B">
                        <w:pPr>
                          <w:adjustRightInd w:val="0"/>
                          <w:spacing w:line="240" w:lineRule="exact"/>
                          <w:ind w:firstLineChars="0" w:firstLine="0"/>
                          <w:contextualSpacing/>
                          <w:rPr>
                            <w:sz w:val="21"/>
                            <w:szCs w:val="21"/>
                          </w:rPr>
                        </w:pPr>
                        <w:r>
                          <w:rPr>
                            <w:rFonts w:hint="eastAsia"/>
                            <w:sz w:val="21"/>
                            <w:szCs w:val="21"/>
                          </w:rPr>
                          <w:t>工业锅炉现状及发展趋势调研</w:t>
                        </w:r>
                      </w:p>
                    </w:txbxContent>
                  </v:textbox>
                </v:rect>
                <v:rect id="Rectangle 81" o:spid="_x0000_s1033" style="position:absolute;left:10858;top:8191;width:685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D34576" w:rsidRDefault="001E691B">
                        <w:pPr>
                          <w:snapToGrid w:val="0"/>
                          <w:spacing w:line="240" w:lineRule="auto"/>
                          <w:ind w:firstLineChars="0" w:firstLine="0"/>
                          <w:contextualSpacing/>
                          <w:rPr>
                            <w:sz w:val="21"/>
                            <w:szCs w:val="21"/>
                          </w:rPr>
                        </w:pPr>
                        <w:r>
                          <w:rPr>
                            <w:rFonts w:hint="eastAsia"/>
                            <w:sz w:val="21"/>
                            <w:szCs w:val="21"/>
                          </w:rPr>
                          <w:t>工业锅炉产污情况调研</w:t>
                        </w:r>
                      </w:p>
                    </w:txbxContent>
                  </v:textbox>
                </v:rect>
                <v:rect id="Rectangle 82" o:spid="_x0000_s1034" style="position:absolute;left:20002;top:8191;width:685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D34576" w:rsidRDefault="001E691B">
                        <w:pPr>
                          <w:snapToGrid w:val="0"/>
                          <w:spacing w:line="240" w:lineRule="auto"/>
                          <w:ind w:firstLineChars="0" w:firstLine="0"/>
                          <w:contextualSpacing/>
                          <w:rPr>
                            <w:sz w:val="21"/>
                            <w:szCs w:val="21"/>
                          </w:rPr>
                        </w:pPr>
                        <w:r>
                          <w:rPr>
                            <w:rFonts w:hint="eastAsia"/>
                            <w:sz w:val="21"/>
                            <w:szCs w:val="21"/>
                          </w:rPr>
                          <w:t>工业锅炉污染控制技术调研</w:t>
                        </w:r>
                      </w:p>
                    </w:txbxContent>
                  </v:textbox>
                </v:rect>
                <v:rect id="Rectangle 83" o:spid="_x0000_s1035" style="position:absolute;left:36677;top:8191;width:685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rsidR="00D34576" w:rsidRDefault="001E691B">
                        <w:pPr>
                          <w:snapToGrid w:val="0"/>
                          <w:spacing w:line="240" w:lineRule="auto"/>
                          <w:ind w:firstLineChars="0" w:firstLine="0"/>
                          <w:contextualSpacing/>
                          <w:rPr>
                            <w:sz w:val="21"/>
                            <w:szCs w:val="21"/>
                          </w:rPr>
                        </w:pPr>
                        <w:r>
                          <w:rPr>
                            <w:rFonts w:hint="eastAsia"/>
                            <w:sz w:val="21"/>
                            <w:szCs w:val="21"/>
                          </w:rPr>
                          <w:t>国内外相关标准研究</w:t>
                        </w:r>
                      </w:p>
                    </w:txbxContent>
                  </v:textbox>
                </v:rect>
                <v:rect id="Rectangle 84" o:spid="_x0000_s1036" style="position:absolute;left:44672;top:8191;width:685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D34576" w:rsidRDefault="001E691B">
                        <w:pPr>
                          <w:snapToGrid w:val="0"/>
                          <w:spacing w:line="240" w:lineRule="auto"/>
                          <w:ind w:firstLineChars="0" w:firstLine="0"/>
                          <w:contextualSpacing/>
                          <w:rPr>
                            <w:sz w:val="21"/>
                            <w:szCs w:val="21"/>
                          </w:rPr>
                        </w:pPr>
                        <w:r>
                          <w:rPr>
                            <w:rFonts w:hint="eastAsia"/>
                            <w:sz w:val="21"/>
                            <w:szCs w:val="21"/>
                          </w:rPr>
                          <w:t>其他相关文献资料查阅</w:t>
                        </w:r>
                      </w:p>
                    </w:txbxContent>
                  </v:textbox>
                </v:rect>
                <v:line id="Line 85" o:spid="_x0000_s1037" style="position:absolute;visibility:visible;mso-wrap-style:square" from="5143,6108" to="47834,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86" o:spid="_x0000_s1038" style="position:absolute;visibility:visible;mso-wrap-style:square" from="5143,6108" to="5149,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87" o:spid="_x0000_s1039" style="position:absolute;visibility:visible;mso-wrap-style:square" from="14287,6108" to="142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88" o:spid="_x0000_s1040" style="position:absolute;visibility:visible;mso-wrap-style:square" from="23425,6108" to="23431,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89" o:spid="_x0000_s1041" style="position:absolute;visibility:visible;mso-wrap-style:square" from="31711,6121" to="3171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90" o:spid="_x0000_s1042" style="position:absolute;visibility:visible;mso-wrap-style:square" from="47828,6115" to="4783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91" o:spid="_x0000_s1043" style="position:absolute;visibility:visible;mso-wrap-style:square" from="5143,20078" to="47821,2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92" o:spid="_x0000_s1044" style="position:absolute;visibility:visible;mso-wrap-style:square" from="5143,17106" to="5149,2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93" o:spid="_x0000_s1045" style="position:absolute;visibility:visible;mso-wrap-style:square" from="14287,17106" to="14293,2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94" o:spid="_x0000_s1046" style="position:absolute;visibility:visible;mso-wrap-style:square" from="23425,17106" to="23431,2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95" o:spid="_x0000_s1047" style="position:absolute;visibility:visible;mso-wrap-style:square" from="31718,17106" to="31724,2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96" o:spid="_x0000_s1048" style="position:absolute;visibility:visible;mso-wrap-style:square" from="47821,17106" to="47828,2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AutoShape 97" o:spid="_x0000_s1049" type="#_x0000_t32" style="position:absolute;left:27463;top:20078;width:19;height:1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line id="Line 98" o:spid="_x0000_s1050" style="position:absolute;visibility:visible;mso-wrap-style:square" from="27400,25031" to="27406,2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99" o:spid="_x0000_s1051" style="position:absolute;visibility:visible;mso-wrap-style:square" from="27400,29984" to="27406,3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rect id="Rectangle 100" o:spid="_x0000_s1052" style="position:absolute;left:5988;top:34944;width:11620;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rsidR="00D34576" w:rsidRDefault="001E691B">
                        <w:pPr>
                          <w:spacing w:line="240" w:lineRule="auto"/>
                          <w:ind w:firstLineChars="0" w:firstLine="0"/>
                          <w:rPr>
                            <w:sz w:val="21"/>
                            <w:szCs w:val="21"/>
                          </w:rPr>
                        </w:pPr>
                        <w:r>
                          <w:rPr>
                            <w:rFonts w:hint="eastAsia"/>
                            <w:sz w:val="21"/>
                            <w:szCs w:val="21"/>
                          </w:rPr>
                          <w:t>污染物控制项目限值及监控方案</w:t>
                        </w:r>
                      </w:p>
                    </w:txbxContent>
                  </v:textbox>
                </v:rect>
                <v:rect id="Rectangle 101" o:spid="_x0000_s1053" style="position:absolute;left:22815;top:34931;width:1085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rsidR="00D34576" w:rsidRDefault="001E691B">
                        <w:pPr>
                          <w:spacing w:line="240" w:lineRule="auto"/>
                          <w:ind w:firstLineChars="0" w:firstLine="0"/>
                          <w:rPr>
                            <w:sz w:val="21"/>
                            <w:szCs w:val="21"/>
                          </w:rPr>
                        </w:pPr>
                        <w:r>
                          <w:rPr>
                            <w:rFonts w:hint="eastAsia"/>
                            <w:sz w:val="21"/>
                            <w:szCs w:val="21"/>
                          </w:rPr>
                          <w:t>污染排放达标的技术论证</w:t>
                        </w:r>
                      </w:p>
                    </w:txbxContent>
                  </v:textbox>
                </v:rect>
                <v:rect id="Rectangle 102" o:spid="_x0000_s1054" style="position:absolute;left:38461;top:35020;width:10122;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rsidR="00D34576" w:rsidRDefault="001E691B">
                        <w:pPr>
                          <w:snapToGrid w:val="0"/>
                          <w:spacing w:line="240" w:lineRule="auto"/>
                          <w:ind w:firstLineChars="0" w:firstLine="0"/>
                          <w:contextualSpacing/>
                          <w:rPr>
                            <w:sz w:val="21"/>
                            <w:szCs w:val="21"/>
                          </w:rPr>
                        </w:pPr>
                        <w:r>
                          <w:rPr>
                            <w:rFonts w:hint="eastAsia"/>
                            <w:sz w:val="21"/>
                            <w:szCs w:val="21"/>
                          </w:rPr>
                          <w:t>减排成本与效益分析</w:t>
                        </w:r>
                      </w:p>
                    </w:txbxContent>
                  </v:textbox>
                </v:rect>
                <v:line id="Line 103" o:spid="_x0000_s1055" style="position:absolute;visibility:visible;mso-wrap-style:square" from="11696,31959" to="43402,3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104" o:spid="_x0000_s1056" style="position:absolute;visibility:visible;mso-wrap-style:square" from="11690,31959" to="11696,3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05" o:spid="_x0000_s1057" style="position:absolute;visibility:visible;mso-wrap-style:square" from="27393,31959" to="27400,3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06" o:spid="_x0000_s1058" style="position:absolute;visibility:visible;mso-wrap-style:square" from="43465,31959" to="43472,3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07" o:spid="_x0000_s1059" style="position:absolute;visibility:visible;mso-wrap-style:square" from="11785,42818" to="43637,4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08" o:spid="_x0000_s1060" style="position:absolute;visibility:visible;mso-wrap-style:square" from="11779,39935" to="11785,4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09" o:spid="_x0000_s1061" style="position:absolute;visibility:visible;mso-wrap-style:square" from="27393,40290" to="27400,4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110" o:spid="_x0000_s1062" style="position:absolute;visibility:visible;mso-wrap-style:square" from="43637,39579" to="43643,4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111" o:spid="_x0000_s1063" style="position:absolute;visibility:visible;mso-wrap-style:square" from="27400,43268" to="27406,4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shape id="Text Box 112" o:spid="_x0000_s1064" type="#_x0000_t202" style="position:absolute;left:13684;top:45250;width:2696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D34576" w:rsidRDefault="001E691B">
                        <w:pPr>
                          <w:spacing w:line="240" w:lineRule="auto"/>
                          <w:ind w:firstLineChars="0" w:firstLine="0"/>
                          <w:rPr>
                            <w:sz w:val="21"/>
                            <w:szCs w:val="21"/>
                          </w:rPr>
                        </w:pPr>
                        <w:r>
                          <w:rPr>
                            <w:rFonts w:hint="eastAsia"/>
                            <w:sz w:val="21"/>
                            <w:szCs w:val="21"/>
                          </w:rPr>
                          <w:t>编制标准文本和编制说明（征求意见稿）</w:t>
                        </w:r>
                      </w:p>
                    </w:txbxContent>
                  </v:textbox>
                </v:shape>
                <v:shape id="AutoShape 113" o:spid="_x0000_s1065" type="#_x0000_t32" style="position:absolute;left:27666;top:48272;width:20;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bM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">
                  <v:stroke endarrow="block"/>
                </v:shape>
                <v:shape id="Text Box 114" o:spid="_x0000_s1066" type="#_x0000_t202" style="position:absolute;left:17875;top:51200;width:18288;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" fillcolor="silver">
                  <v:textbox>
                    <w:txbxContent>
                      <w:p w:rsidR="00D34576" w:rsidRDefault="001E691B">
                        <w:pPr>
                          <w:spacing w:line="240" w:lineRule="auto"/>
                          <w:ind w:firstLineChars="0" w:firstLine="0"/>
                          <w:rPr>
                            <w:sz w:val="21"/>
                            <w:szCs w:val="21"/>
                          </w:rPr>
                        </w:pPr>
                        <w:r>
                          <w:rPr>
                            <w:rFonts w:hint="eastAsia"/>
                            <w:sz w:val="21"/>
                            <w:szCs w:val="21"/>
                          </w:rPr>
                          <w:t>征求意见，形成意见汇总表</w:t>
                        </w:r>
                      </w:p>
                    </w:txbxContent>
                  </v:textbox>
                </v:shape>
                <v:shape id="AutoShape 115" o:spid="_x0000_s1067" type="#_x0000_t32" style="position:absolute;left:27571;top:54209;width:19;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Text Box 116" o:spid="_x0000_s1068" type="#_x0000_t202" style="position:absolute;left:15398;top:57111;width:2400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D34576" w:rsidRDefault="001E691B">
                        <w:pPr>
                          <w:spacing w:line="240" w:lineRule="auto"/>
                          <w:ind w:firstLineChars="0" w:firstLine="0"/>
                          <w:rPr>
                            <w:sz w:val="21"/>
                            <w:szCs w:val="21"/>
                          </w:rPr>
                        </w:pPr>
                        <w:r>
                          <w:rPr>
                            <w:rFonts w:hint="eastAsia"/>
                            <w:sz w:val="21"/>
                            <w:szCs w:val="21"/>
                          </w:rPr>
                          <w:t>编制标准文本和编制说明（送审稿）</w:t>
                        </w:r>
                      </w:p>
                    </w:txbxContent>
                  </v:textbox>
                </v:shape>
                <v:shape id="AutoShape 117" o:spid="_x0000_s1069" type="#_x0000_t32" style="position:absolute;left:27571;top:60077;width:19;height:2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Text Box 118" o:spid="_x0000_s1070" type="#_x0000_t202" style="position:absolute;left:17780;top:63023;width:19526;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" fillcolor="silver">
                  <v:textbox>
                    <w:txbxContent>
                      <w:p w:rsidR="00D34576" w:rsidRDefault="001E691B">
                        <w:pPr>
                          <w:spacing w:line="240" w:lineRule="auto"/>
                          <w:ind w:firstLineChars="0" w:firstLine="0"/>
                          <w:rPr>
                            <w:sz w:val="21"/>
                            <w:szCs w:val="21"/>
                          </w:rPr>
                        </w:pPr>
                        <w:r>
                          <w:rPr>
                            <w:rFonts w:hint="eastAsia"/>
                            <w:sz w:val="21"/>
                            <w:szCs w:val="21"/>
                          </w:rPr>
                          <w:t>技术审查会，提出修改意见</w:t>
                        </w:r>
                      </w:p>
                    </w:txbxContent>
                  </v:textbox>
                </v:shape>
                <v:shape id="Text Box 119" o:spid="_x0000_s1071" type="#_x0000_t202" style="position:absolute;left:16611;top:68687;width:22384;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D34576" w:rsidRDefault="001E691B">
                        <w:pPr>
                          <w:spacing w:line="240" w:lineRule="auto"/>
                          <w:ind w:firstLineChars="0" w:firstLine="0"/>
                          <w:rPr>
                            <w:sz w:val="21"/>
                            <w:szCs w:val="21"/>
                          </w:rPr>
                        </w:pPr>
                        <w:r>
                          <w:rPr>
                            <w:rFonts w:hint="eastAsia"/>
                            <w:sz w:val="21"/>
                            <w:szCs w:val="21"/>
                          </w:rPr>
                          <w:t>编制标准文本和编制说明（报批稿）</w:t>
                        </w:r>
                      </w:p>
                      <w:p w:rsidR="00D34576" w:rsidRDefault="00D34576">
                        <w:pPr>
                          <w:spacing w:line="240" w:lineRule="auto"/>
                          <w:ind w:firstLineChars="0" w:firstLine="0"/>
                          <w:rPr>
                            <w:sz w:val="21"/>
                            <w:szCs w:val="21"/>
                          </w:rPr>
                        </w:pPr>
                      </w:p>
                    </w:txbxContent>
                  </v:textbox>
                </v:shape>
                <v:shape id="AutoShape 120" o:spid="_x0000_s1072" type="#_x0000_t32" style="position:absolute;left:27781;top:71951;width:19;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ext Box 121" o:spid="_x0000_s1073" type="#_x0000_t202" style="position:absolute;left:18053;top:74809;width:1943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rsidR="00D34576" w:rsidRDefault="001E691B">
                        <w:pPr>
                          <w:spacing w:line="240" w:lineRule="auto"/>
                          <w:ind w:firstLineChars="0" w:firstLine="0"/>
                          <w:rPr>
                            <w:sz w:val="21"/>
                            <w:szCs w:val="21"/>
                          </w:rPr>
                        </w:pPr>
                        <w:r>
                          <w:rPr>
                            <w:rFonts w:hint="eastAsia"/>
                            <w:sz w:val="21"/>
                            <w:szCs w:val="21"/>
                          </w:rPr>
                          <w:t>标准行政审查、批准和发布</w:t>
                        </w:r>
                      </w:p>
                    </w:txbxContent>
                  </v:textbox>
                </v:shape>
                <v:line id="Line 122" o:spid="_x0000_s1074" style="position:absolute;visibility:visible;mso-wrap-style:square" from="36258,52584" to="45402,5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23" o:spid="_x0000_s1075" style="position:absolute;flip:x y;visibility:visible;mso-wrap-style:square" from="45313,46704" to="45402,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"/>
                <v:line id="Line 124" o:spid="_x0000_s1076" style="position:absolute;flip:x;visibility:visible;mso-wrap-style:square" from="40640,46761" to="45212,4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">
                  <v:stroke endarrow="block"/>
                </v:line>
                <v:line id="Line 125" o:spid="_x0000_s1077" style="position:absolute;visibility:visible;mso-wrap-style:square" from="37401,64065" to="43402,6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26" o:spid="_x0000_s1078" style="position:absolute;flip:y;visibility:visible;mso-wrap-style:square" from="43402,58127" to="43408,6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Line 127" o:spid="_x0000_s1079" style="position:absolute;flip:x;visibility:visible;mso-wrap-style:square" from="39401,58127" to="43402,5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shape id="AutoShape 128" o:spid="_x0000_s1080" type="#_x0000_t32" style="position:absolute;left:27584;top:65690;width:19;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rect id="Rectangle 129" o:spid="_x0000_s1081" style="position:absolute;left:28003;top:8197;width:6858;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rsidR="00D34576" w:rsidRDefault="001E691B">
                        <w:pPr>
                          <w:snapToGrid w:val="0"/>
                          <w:spacing w:line="240" w:lineRule="auto"/>
                          <w:ind w:firstLineChars="0" w:firstLine="0"/>
                          <w:contextualSpacing/>
                          <w:rPr>
                            <w:sz w:val="21"/>
                            <w:szCs w:val="21"/>
                          </w:rPr>
                        </w:pPr>
                        <w:r>
                          <w:rPr>
                            <w:rFonts w:hint="eastAsia"/>
                            <w:sz w:val="21"/>
                            <w:szCs w:val="21"/>
                          </w:rPr>
                          <w:t>环境发展趋势及管理需求</w:t>
                        </w:r>
                      </w:p>
                    </w:txbxContent>
                  </v:textbox>
                </v:rect>
                <v:line id="Line 130" o:spid="_x0000_s1082" style="position:absolute;visibility:visible;mso-wrap-style:square" from="40195,6121" to="40201,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131" o:spid="_x0000_s1083" style="position:absolute;visibility:visible;mso-wrap-style:square" from="40201,17113" to="40208,2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w10:wrap type="square" anchorx="margin" anchory="margin"/>
              </v:group>
            </w:pict>
          </mc:Fallback>
        </mc:AlternateContent>
      </w:r>
    </w:p>
    <w:p w:rsidR="00D34576" w:rsidRDefault="001E691B">
      <w:pPr>
        <w:pStyle w:val="a9"/>
        <w:ind w:firstLine="420"/>
        <w:rPr>
          <w:rFonts w:cs="Times New Roman"/>
        </w:rPr>
      </w:pPr>
      <w:bookmarkStart w:id="36" w:name="_Ref23354443"/>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22</w:t>
      </w:r>
      <w:r>
        <w:rPr>
          <w:rFonts w:cs="Times New Roman"/>
        </w:rPr>
        <w:fldChar w:fldCharType="end"/>
      </w:r>
      <w:bookmarkEnd w:id="36"/>
      <w:r>
        <w:rPr>
          <w:rFonts w:cs="Times New Roman"/>
        </w:rPr>
        <w:t xml:space="preserve">  </w:t>
      </w:r>
      <w:r>
        <w:rPr>
          <w:rFonts w:cs="Times New Roman"/>
        </w:rPr>
        <w:t>标准修订技术路线图</w:t>
      </w:r>
    </w:p>
    <w:p w:rsidR="00D34576" w:rsidRDefault="00D34576">
      <w:pPr>
        <w:ind w:firstLine="480"/>
        <w:rPr>
          <w:rFonts w:cs="Times New Roman"/>
        </w:rPr>
      </w:pPr>
    </w:p>
    <w:p w:rsidR="00D34576" w:rsidRDefault="001E691B">
      <w:pPr>
        <w:pStyle w:val="2"/>
        <w:rPr>
          <w:rFonts w:ascii="Times New Roman" w:hAnsi="Times New Roman" w:cs="Times New Roman"/>
        </w:rPr>
      </w:pPr>
      <w:bookmarkStart w:id="37" w:name="_Toc26174409"/>
      <w:r>
        <w:rPr>
          <w:rFonts w:ascii="Times New Roman" w:hAnsi="Times New Roman" w:cs="Times New Roman"/>
        </w:rPr>
        <w:lastRenderedPageBreak/>
        <w:t>标准修订的主要内容</w:t>
      </w:r>
      <w:bookmarkEnd w:id="37"/>
    </w:p>
    <w:p w:rsidR="00D34576" w:rsidRDefault="001E691B">
      <w:pPr>
        <w:pStyle w:val="3"/>
        <w:rPr>
          <w:rFonts w:cs="Times New Roman"/>
        </w:rPr>
      </w:pPr>
      <w:r>
        <w:rPr>
          <w:rFonts w:cs="Times New Roman"/>
        </w:rPr>
        <w:t>调整标准执行的区域划分</w:t>
      </w:r>
    </w:p>
    <w:p w:rsidR="00D34576" w:rsidRDefault="001E691B">
      <w:pPr>
        <w:ind w:firstLine="480"/>
        <w:rPr>
          <w:rFonts w:cs="Times New Roman"/>
        </w:rPr>
      </w:pPr>
      <w:r>
        <w:rPr>
          <w:rFonts w:cs="Times New Roman"/>
        </w:rPr>
        <w:t>为满足新形势下大气污染管理工作需求，开展分区域精细化管控，此次修订将之前标准的主城区、影响区和其他区域等执行范围，调整为重点区域和其他区域。</w:t>
      </w:r>
    </w:p>
    <w:p w:rsidR="00D34576" w:rsidRDefault="001E691B">
      <w:pPr>
        <w:ind w:firstLine="480"/>
        <w:rPr>
          <w:rFonts w:cs="Times New Roman"/>
        </w:rPr>
      </w:pPr>
      <w:r>
        <w:rPr>
          <w:rFonts w:cs="Times New Roman"/>
        </w:rPr>
        <w:t>重点区域是指重庆市所辖的渝中区、大渡口区、江北区、沙坪坝区、九龙坡区、南岸区、北碚区、渝北区、巴南区、涪陵区、长寿区、江津区、合川区、永川区、南川区、綦江区、大足区、璧山区、铜梁区、潼南区</w:t>
      </w:r>
      <w:r>
        <w:rPr>
          <w:rFonts w:cs="Times New Roman" w:hint="eastAsia"/>
        </w:rPr>
        <w:t>和</w:t>
      </w:r>
      <w:r>
        <w:rPr>
          <w:rFonts w:cs="Times New Roman"/>
        </w:rPr>
        <w:t>荣昌区等</w:t>
      </w:r>
      <w:r>
        <w:rPr>
          <w:rFonts w:cs="Times New Roman"/>
        </w:rPr>
        <w:t>21</w:t>
      </w:r>
      <w:r>
        <w:rPr>
          <w:rFonts w:cs="Times New Roman"/>
        </w:rPr>
        <w:t>个区以及两江新区、</w:t>
      </w:r>
      <w:r>
        <w:rPr>
          <w:rFonts w:cs="Times New Roman" w:hint="eastAsia"/>
        </w:rPr>
        <w:t>重庆</w:t>
      </w:r>
      <w:r>
        <w:rPr>
          <w:rFonts w:cs="Times New Roman"/>
        </w:rPr>
        <w:t>高新区和万盛经开区。</w:t>
      </w:r>
    </w:p>
    <w:p w:rsidR="00D34576" w:rsidRDefault="001E691B">
      <w:pPr>
        <w:ind w:firstLine="480"/>
        <w:rPr>
          <w:rFonts w:cs="Times New Roman"/>
        </w:rPr>
      </w:pPr>
      <w:r>
        <w:rPr>
          <w:rFonts w:cs="Times New Roman"/>
        </w:rPr>
        <w:t>其他区域是指重庆市所辖的万州区、黔江区、开州区、梁平区、武隆区、城口县、丰都县、垫江县、忠县、云阳县、奉节县、巫山县、巫溪县、石柱土家族自治县、秀山土家族苗族自治县、酉阳土家族苗族自治县</w:t>
      </w:r>
      <w:r>
        <w:rPr>
          <w:rFonts w:cs="Times New Roman" w:hint="eastAsia"/>
        </w:rPr>
        <w:t>和</w:t>
      </w:r>
      <w:r>
        <w:rPr>
          <w:rFonts w:cs="Times New Roman"/>
        </w:rPr>
        <w:t>彭水苗族土家族自治县等</w:t>
      </w:r>
      <w:r>
        <w:rPr>
          <w:rFonts w:cs="Times New Roman"/>
        </w:rPr>
        <w:t>17</w:t>
      </w:r>
      <w:r>
        <w:rPr>
          <w:rFonts w:cs="Times New Roman"/>
        </w:rPr>
        <w:t>个区县。</w:t>
      </w:r>
    </w:p>
    <w:p w:rsidR="00D34576" w:rsidRDefault="001E691B">
      <w:pPr>
        <w:pStyle w:val="3"/>
        <w:rPr>
          <w:rFonts w:cs="Times New Roman"/>
        </w:rPr>
      </w:pPr>
      <w:r>
        <w:rPr>
          <w:rFonts w:cs="Times New Roman"/>
        </w:rPr>
        <w:t>取消了按锅炉容量执行不同排放限值的规定</w:t>
      </w:r>
    </w:p>
    <w:p w:rsidR="00D34576" w:rsidRDefault="001E691B">
      <w:pPr>
        <w:ind w:firstLine="480"/>
        <w:rPr>
          <w:rFonts w:cs="Times New Roman"/>
        </w:rPr>
      </w:pPr>
      <w:r>
        <w:rPr>
          <w:rFonts w:cs="Times New Roman"/>
        </w:rPr>
        <w:t>原重庆市《锅炉大气污染物排放标准》</w:t>
      </w:r>
      <w:r>
        <w:rPr>
          <w:rFonts w:cs="Times New Roman"/>
        </w:rPr>
        <w:t>DB50/658-2016</w:t>
      </w:r>
      <w:r>
        <w:rPr>
          <w:rFonts w:cs="Times New Roman"/>
        </w:rPr>
        <w:t>（以下简称：原《标准》）中规定：现有企业</w:t>
      </w:r>
      <w:r>
        <w:rPr>
          <w:rFonts w:cs="Times New Roman"/>
        </w:rPr>
        <w:t>10t/h</w:t>
      </w:r>
      <w:r>
        <w:rPr>
          <w:rFonts w:cs="Times New Roman"/>
        </w:rPr>
        <w:t>以上蒸汽锅炉和</w:t>
      </w:r>
      <w:r>
        <w:rPr>
          <w:rFonts w:cs="Times New Roman"/>
        </w:rPr>
        <w:t>7MW</w:t>
      </w:r>
      <w:r>
        <w:rPr>
          <w:rFonts w:cs="Times New Roman"/>
        </w:rPr>
        <w:t>以上的热水锅炉从</w:t>
      </w:r>
      <w:r>
        <w:rPr>
          <w:rFonts w:cs="Times New Roman"/>
        </w:rPr>
        <w:t>2016</w:t>
      </w:r>
      <w:r>
        <w:rPr>
          <w:rFonts w:cs="Times New Roman"/>
        </w:rPr>
        <w:t>年</w:t>
      </w:r>
      <w:r>
        <w:rPr>
          <w:rFonts w:cs="Times New Roman"/>
        </w:rPr>
        <w:t>2</w:t>
      </w:r>
      <w:r>
        <w:rPr>
          <w:rFonts w:cs="Times New Roman"/>
        </w:rPr>
        <w:t>月</w:t>
      </w:r>
      <w:r>
        <w:rPr>
          <w:rFonts w:cs="Times New Roman"/>
        </w:rPr>
        <w:t>1</w:t>
      </w:r>
      <w:r>
        <w:rPr>
          <w:rFonts w:cs="Times New Roman"/>
        </w:rPr>
        <w:t>日起执行新的限值要求，</w:t>
      </w:r>
      <w:r>
        <w:rPr>
          <w:rFonts w:cs="Times New Roman"/>
        </w:rPr>
        <w:t>10t/h</w:t>
      </w:r>
      <w:r>
        <w:rPr>
          <w:rFonts w:cs="Times New Roman"/>
        </w:rPr>
        <w:t>以下蒸汽锅炉和</w:t>
      </w:r>
      <w:r>
        <w:rPr>
          <w:rFonts w:cs="Times New Roman"/>
        </w:rPr>
        <w:t>7MW</w:t>
      </w:r>
      <w:r>
        <w:rPr>
          <w:rFonts w:cs="Times New Roman"/>
        </w:rPr>
        <w:t>以下的热水锅炉从</w:t>
      </w:r>
      <w:r>
        <w:rPr>
          <w:rFonts w:cs="Times New Roman"/>
        </w:rPr>
        <w:t>2016</w:t>
      </w:r>
      <w:r>
        <w:rPr>
          <w:rFonts w:cs="Times New Roman"/>
        </w:rPr>
        <w:t>年</w:t>
      </w:r>
      <w:r>
        <w:rPr>
          <w:rFonts w:cs="Times New Roman"/>
        </w:rPr>
        <w:t>7</w:t>
      </w:r>
      <w:r>
        <w:rPr>
          <w:rFonts w:cs="Times New Roman"/>
        </w:rPr>
        <w:t>月</w:t>
      </w:r>
      <w:r>
        <w:rPr>
          <w:rFonts w:cs="Times New Roman"/>
        </w:rPr>
        <w:t>1</w:t>
      </w:r>
      <w:r>
        <w:rPr>
          <w:rFonts w:cs="Times New Roman"/>
        </w:rPr>
        <w:t>日起执行现有源的限值要求，</w:t>
      </w:r>
      <w:r>
        <w:rPr>
          <w:rFonts w:cs="Times New Roman"/>
        </w:rPr>
        <w:t>2016</w:t>
      </w:r>
      <w:r>
        <w:rPr>
          <w:rFonts w:cs="Times New Roman"/>
        </w:rPr>
        <w:t>年</w:t>
      </w:r>
      <w:r>
        <w:rPr>
          <w:rFonts w:cs="Times New Roman"/>
        </w:rPr>
        <w:t>7</w:t>
      </w:r>
      <w:r>
        <w:rPr>
          <w:rFonts w:cs="Times New Roman"/>
        </w:rPr>
        <w:t>月</w:t>
      </w:r>
      <w:r>
        <w:rPr>
          <w:rFonts w:cs="Times New Roman"/>
        </w:rPr>
        <w:t>1</w:t>
      </w:r>
      <w:r>
        <w:rPr>
          <w:rFonts w:cs="Times New Roman"/>
        </w:rPr>
        <w:t>日之前实行修订前的老锅炉标准。因此，本次标准修订取消了按锅炉容量执行不同排放限值的规定，将所有锅炉按照其燃料类型进行划分。</w:t>
      </w:r>
    </w:p>
    <w:p w:rsidR="00D34576" w:rsidRDefault="001E691B">
      <w:pPr>
        <w:pStyle w:val="3"/>
        <w:rPr>
          <w:rFonts w:cs="Times New Roman"/>
        </w:rPr>
      </w:pPr>
      <w:r>
        <w:rPr>
          <w:rFonts w:cs="Times New Roman"/>
        </w:rPr>
        <w:t>明确了生物质成型燃料锅炉的大气污染物排放限值</w:t>
      </w:r>
    </w:p>
    <w:p w:rsidR="00D34576" w:rsidRDefault="001E691B">
      <w:pPr>
        <w:ind w:firstLine="480"/>
        <w:rPr>
          <w:rFonts w:cs="Times New Roman"/>
        </w:rPr>
      </w:pPr>
      <w:r>
        <w:rPr>
          <w:rFonts w:cs="Times New Roman"/>
        </w:rPr>
        <w:t>原《标准》中适用锅炉为：</w:t>
      </w:r>
      <w:r>
        <w:rPr>
          <w:rFonts w:cs="Times New Roman"/>
        </w:rPr>
        <w:t>“</w:t>
      </w:r>
      <w:r>
        <w:rPr>
          <w:rFonts w:cs="Times New Roman"/>
        </w:rPr>
        <w:t>以燃煤、燃油和燃气为燃料的单台出力</w:t>
      </w:r>
      <w:r>
        <w:rPr>
          <w:rFonts w:cs="Times New Roman"/>
        </w:rPr>
        <w:t xml:space="preserve">65t/h </w:t>
      </w:r>
      <w:r>
        <w:rPr>
          <w:rFonts w:cs="Times New Roman"/>
        </w:rPr>
        <w:t>及以下蒸汽锅炉、各种容量的热水锅炉及有机热载体锅炉；各种容量的层燃炉、抛煤机炉。使用型煤、水煤浆、煤矸石、石油焦、油页岩、生物质成型燃料等的锅炉，参照本标准中燃煤锅炉排放控制要求执行</w:t>
      </w:r>
      <w:r>
        <w:rPr>
          <w:rFonts w:cs="Times New Roman"/>
        </w:rPr>
        <w:t>”</w:t>
      </w:r>
      <w:r>
        <w:rPr>
          <w:rFonts w:cs="Times New Roman"/>
        </w:rPr>
        <w:t>，对生物质成型燃料排放限值的规定参照燃煤锅炉执行，而目前燃生物质锅炉在全市工业锅炉数量占比以达</w:t>
      </w:r>
      <w:r>
        <w:rPr>
          <w:rFonts w:cs="Times New Roman"/>
        </w:rPr>
        <w:t>11%</w:t>
      </w:r>
      <w:r>
        <w:rPr>
          <w:rFonts w:cs="Times New Roman"/>
        </w:rPr>
        <w:t>，因此亟需明确对这部分生物质成型燃料锅炉的大气污染物排放限值的规定。因此本次修订明确了生物质燃料的大气污染物排放限值要求，并增加了生物质锅炉一氧化碳（</w:t>
      </w:r>
      <w:r>
        <w:rPr>
          <w:rFonts w:cs="Times New Roman"/>
        </w:rPr>
        <w:t>CO</w:t>
      </w:r>
      <w:r>
        <w:rPr>
          <w:rFonts w:cs="Times New Roman"/>
        </w:rPr>
        <w:t>）控制指标，便于对生物质成型燃料锅炉的环境监管。</w:t>
      </w:r>
    </w:p>
    <w:p w:rsidR="00D34576" w:rsidRDefault="001E691B">
      <w:pPr>
        <w:pStyle w:val="3"/>
        <w:rPr>
          <w:rFonts w:cs="Times New Roman"/>
        </w:rPr>
      </w:pPr>
      <w:r>
        <w:rPr>
          <w:rFonts w:cs="Times New Roman"/>
        </w:rPr>
        <w:lastRenderedPageBreak/>
        <w:t>调整了部分在用锅炉和新建锅炉大气污染物排放限值</w:t>
      </w:r>
    </w:p>
    <w:p w:rsidR="00D34576" w:rsidRDefault="001E691B">
      <w:pPr>
        <w:autoSpaceDE w:val="0"/>
        <w:autoSpaceDN w:val="0"/>
        <w:adjustRightInd w:val="0"/>
        <w:spacing w:before="163" w:line="340" w:lineRule="exact"/>
        <w:ind w:firstLine="480"/>
        <w:jc w:val="left"/>
        <w:rPr>
          <w:rFonts w:cs="Times New Roman"/>
        </w:rPr>
      </w:pPr>
      <w:r>
        <w:rPr>
          <w:rFonts w:cs="Times New Roman"/>
        </w:rPr>
        <w:t>自修订标准实施之日起至</w:t>
      </w:r>
      <w:r>
        <w:rPr>
          <w:rFonts w:cs="Times New Roman"/>
        </w:rPr>
        <w:t>2021</w:t>
      </w:r>
      <w:r>
        <w:rPr>
          <w:rFonts w:cs="Times New Roman"/>
        </w:rPr>
        <w:t>年</w:t>
      </w:r>
      <w:r>
        <w:rPr>
          <w:rFonts w:cs="Times New Roman"/>
        </w:rPr>
        <w:t>12</w:t>
      </w:r>
      <w:r>
        <w:rPr>
          <w:rFonts w:cs="Times New Roman"/>
        </w:rPr>
        <w:t>月</w:t>
      </w:r>
      <w:r>
        <w:rPr>
          <w:rFonts w:cs="Times New Roman"/>
        </w:rPr>
        <w:t>31</w:t>
      </w:r>
      <w:r>
        <w:rPr>
          <w:rFonts w:cs="Times New Roman"/>
        </w:rPr>
        <w:t>日，重点区域在用锅炉执行</w:t>
      </w:r>
      <w:r>
        <w:rPr>
          <w:rFonts w:cs="Times New Roman"/>
        </w:rPr>
        <w:fldChar w:fldCharType="begin"/>
      </w:r>
      <w:r>
        <w:rPr>
          <w:rFonts w:cs="Times New Roman"/>
        </w:rPr>
        <w:instrText xml:space="preserve"> REF _Ref23780301 \h  \* MERGEFORMAT </w:instrText>
      </w:r>
      <w:r>
        <w:rPr>
          <w:rFonts w:cs="Times New Roman"/>
        </w:rPr>
      </w:r>
      <w:r>
        <w:rPr>
          <w:rFonts w:cs="Times New Roman"/>
        </w:rPr>
        <w:fldChar w:fldCharType="separate"/>
      </w:r>
      <w:r>
        <w:rPr>
          <w:rFonts w:cs="Times New Roman"/>
        </w:rPr>
        <w:t>表</w:t>
      </w:r>
      <w:r>
        <w:rPr>
          <w:rFonts w:cs="Times New Roman"/>
        </w:rPr>
        <w:t>20</w:t>
      </w:r>
      <w:r>
        <w:rPr>
          <w:rFonts w:cs="Times New Roman"/>
        </w:rPr>
        <w:fldChar w:fldCharType="end"/>
      </w:r>
      <w:r>
        <w:rPr>
          <w:rFonts w:cs="Times New Roman"/>
        </w:rPr>
        <w:t>规定的排放限值。自本标准实施之日起至</w:t>
      </w:r>
      <w:r>
        <w:rPr>
          <w:rFonts w:cs="Times New Roman"/>
        </w:rPr>
        <w:t>2022</w:t>
      </w:r>
      <w:r>
        <w:rPr>
          <w:rFonts w:cs="Times New Roman"/>
        </w:rPr>
        <w:t>年</w:t>
      </w:r>
      <w:r>
        <w:rPr>
          <w:rFonts w:cs="Times New Roman"/>
        </w:rPr>
        <w:t>12</w:t>
      </w:r>
      <w:r>
        <w:rPr>
          <w:rFonts w:cs="Times New Roman"/>
        </w:rPr>
        <w:t>月</w:t>
      </w:r>
      <w:r>
        <w:rPr>
          <w:rFonts w:cs="Times New Roman"/>
        </w:rPr>
        <w:t>31</w:t>
      </w:r>
      <w:r>
        <w:rPr>
          <w:rFonts w:cs="Times New Roman"/>
        </w:rPr>
        <w:t>日，其他区域在用锅炉执行</w:t>
      </w:r>
      <w:r>
        <w:rPr>
          <w:rFonts w:cs="Times New Roman"/>
        </w:rPr>
        <w:fldChar w:fldCharType="begin"/>
      </w:r>
      <w:r>
        <w:rPr>
          <w:rFonts w:cs="Times New Roman"/>
        </w:rPr>
        <w:instrText xml:space="preserve"> REF _Ref23780301 \h  \* MERGEFORMAT </w:instrText>
      </w:r>
      <w:r>
        <w:rPr>
          <w:rFonts w:cs="Times New Roman"/>
        </w:rPr>
      </w:r>
      <w:r>
        <w:rPr>
          <w:rFonts w:cs="Times New Roman"/>
        </w:rPr>
        <w:fldChar w:fldCharType="separate"/>
      </w:r>
      <w:r>
        <w:rPr>
          <w:rFonts w:cs="Times New Roman"/>
        </w:rPr>
        <w:t>表</w:t>
      </w:r>
      <w:r>
        <w:rPr>
          <w:rFonts w:cs="Times New Roman"/>
        </w:rPr>
        <w:t>20</w:t>
      </w:r>
      <w:r>
        <w:rPr>
          <w:rFonts w:cs="Times New Roman"/>
        </w:rPr>
        <w:fldChar w:fldCharType="end"/>
      </w:r>
      <w:r>
        <w:rPr>
          <w:rFonts w:cs="Times New Roman"/>
        </w:rPr>
        <w:t>规定的排放限值。</w:t>
      </w:r>
    </w:p>
    <w:p w:rsidR="00D34576" w:rsidRDefault="001E691B">
      <w:pPr>
        <w:pStyle w:val="a9"/>
        <w:ind w:firstLine="420"/>
        <w:rPr>
          <w:rFonts w:cs="Times New Roman"/>
        </w:rPr>
      </w:pPr>
      <w:bookmarkStart w:id="38" w:name="_Ref23780301"/>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20</w:t>
      </w:r>
      <w:r>
        <w:rPr>
          <w:rFonts w:cs="Times New Roman"/>
        </w:rPr>
        <w:fldChar w:fldCharType="end"/>
      </w:r>
      <w:bookmarkEnd w:id="38"/>
      <w:r>
        <w:rPr>
          <w:rFonts w:cs="Times New Roman"/>
        </w:rPr>
        <w:t xml:space="preserve">  </w:t>
      </w:r>
      <w:r>
        <w:rPr>
          <w:rFonts w:cs="Times New Roman"/>
        </w:rPr>
        <w:t>在用锅炉大气污染物排放浓度限值</w:t>
      </w:r>
    </w:p>
    <w:p w:rsidR="00D34576" w:rsidRDefault="001E691B">
      <w:pPr>
        <w:autoSpaceDE w:val="0"/>
        <w:autoSpaceDN w:val="0"/>
        <w:adjustRightInd w:val="0"/>
        <w:spacing w:beforeLines="50" w:before="163"/>
        <w:ind w:firstLine="360"/>
        <w:jc w:val="right"/>
        <w:rPr>
          <w:rFonts w:eastAsia="黑体" w:cs="Times New Roman"/>
          <w:kern w:val="0"/>
          <w:sz w:val="20"/>
          <w:szCs w:val="20"/>
        </w:rPr>
      </w:pPr>
      <w:r>
        <w:rPr>
          <w:rFonts w:cs="Times New Roman"/>
          <w:kern w:val="0"/>
          <w:sz w:val="18"/>
          <w:szCs w:val="18"/>
        </w:rPr>
        <w:t>单位：</w:t>
      </w:r>
      <w:r>
        <w:rPr>
          <w:rFonts w:eastAsia="Times New Roman" w:cs="Times New Roman"/>
          <w:kern w:val="0"/>
          <w:sz w:val="18"/>
          <w:szCs w:val="18"/>
        </w:rPr>
        <w:t>mg/m</w:t>
      </w:r>
      <w:r>
        <w:rPr>
          <w:rFonts w:eastAsia="Times New Roman" w:cs="Times New Roman"/>
          <w:kern w:val="0"/>
          <w:sz w:val="18"/>
          <w:szCs w:val="12"/>
          <w:vertAlign w:val="superscript"/>
        </w:rPr>
        <w:t>3</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5"/>
        <w:gridCol w:w="1195"/>
        <w:gridCol w:w="1103"/>
        <w:gridCol w:w="1104"/>
        <w:gridCol w:w="1104"/>
        <w:gridCol w:w="1471"/>
        <w:gridCol w:w="1130"/>
      </w:tblGrid>
      <w:tr w:rsidR="00D34576">
        <w:trPr>
          <w:trHeight w:val="340"/>
          <w:tblHeader/>
          <w:jc w:val="center"/>
        </w:trPr>
        <w:tc>
          <w:tcPr>
            <w:tcW w:w="1415" w:type="dxa"/>
            <w:vMerge w:val="restart"/>
            <w:tcBorders>
              <w:right w:val="single" w:sz="4" w:space="0" w:color="auto"/>
            </w:tcBorders>
            <w:vAlign w:val="center"/>
          </w:tcPr>
          <w:p w:rsidR="00D34576" w:rsidRDefault="001E691B">
            <w:pPr>
              <w:pStyle w:val="af5"/>
              <w:spacing w:line="300" w:lineRule="exact"/>
              <w:rPr>
                <w:rFonts w:cs="Times New Roman"/>
              </w:rPr>
            </w:pPr>
            <w:r>
              <w:rPr>
                <w:rFonts w:cs="Times New Roman"/>
              </w:rPr>
              <w:t>污染物项目</w:t>
            </w:r>
          </w:p>
        </w:tc>
        <w:tc>
          <w:tcPr>
            <w:tcW w:w="1195" w:type="dxa"/>
            <w:vMerge w:val="restart"/>
            <w:tcBorders>
              <w:left w:val="single" w:sz="4" w:space="0" w:color="auto"/>
            </w:tcBorders>
            <w:vAlign w:val="center"/>
          </w:tcPr>
          <w:p w:rsidR="00D34576" w:rsidRDefault="001E691B">
            <w:pPr>
              <w:pStyle w:val="af5"/>
              <w:spacing w:line="300" w:lineRule="exact"/>
              <w:rPr>
                <w:rFonts w:cs="Times New Roman"/>
              </w:rPr>
            </w:pPr>
            <w:r>
              <w:rPr>
                <w:rFonts w:cs="Times New Roman"/>
              </w:rPr>
              <w:t>适用区域</w:t>
            </w:r>
          </w:p>
        </w:tc>
        <w:tc>
          <w:tcPr>
            <w:tcW w:w="4782" w:type="dxa"/>
            <w:gridSpan w:val="4"/>
            <w:vAlign w:val="center"/>
          </w:tcPr>
          <w:p w:rsidR="00D34576" w:rsidRDefault="001E691B">
            <w:pPr>
              <w:pStyle w:val="af5"/>
              <w:spacing w:line="300" w:lineRule="exact"/>
              <w:rPr>
                <w:rFonts w:cs="Times New Roman"/>
              </w:rPr>
            </w:pPr>
            <w:r>
              <w:rPr>
                <w:rFonts w:cs="Times New Roman"/>
              </w:rPr>
              <w:t>限值污染物排放</w:t>
            </w:r>
          </w:p>
        </w:tc>
        <w:tc>
          <w:tcPr>
            <w:tcW w:w="1130" w:type="dxa"/>
            <w:vMerge w:val="restart"/>
            <w:vAlign w:val="center"/>
          </w:tcPr>
          <w:p w:rsidR="00D34576" w:rsidRDefault="001E691B">
            <w:pPr>
              <w:pStyle w:val="af5"/>
              <w:spacing w:line="300" w:lineRule="exact"/>
              <w:rPr>
                <w:rFonts w:cs="Times New Roman"/>
              </w:rPr>
            </w:pPr>
            <w:r>
              <w:rPr>
                <w:rFonts w:cs="Times New Roman"/>
              </w:rPr>
              <w:t>监控位置</w:t>
            </w:r>
          </w:p>
        </w:tc>
      </w:tr>
      <w:tr w:rsidR="00D34576">
        <w:trPr>
          <w:trHeight w:val="340"/>
          <w:tblHeader/>
          <w:jc w:val="center"/>
        </w:trPr>
        <w:tc>
          <w:tcPr>
            <w:tcW w:w="1415" w:type="dxa"/>
            <w:vMerge/>
            <w:tcBorders>
              <w:right w:val="single" w:sz="4" w:space="0" w:color="auto"/>
            </w:tcBorders>
            <w:vAlign w:val="center"/>
          </w:tcPr>
          <w:p w:rsidR="00D34576" w:rsidRDefault="00D34576">
            <w:pPr>
              <w:pStyle w:val="af5"/>
              <w:spacing w:line="300" w:lineRule="exact"/>
              <w:rPr>
                <w:rFonts w:cs="Times New Roman"/>
              </w:rPr>
            </w:pPr>
          </w:p>
        </w:tc>
        <w:tc>
          <w:tcPr>
            <w:tcW w:w="1195" w:type="dxa"/>
            <w:vMerge/>
            <w:tcBorders>
              <w:left w:val="single" w:sz="4" w:space="0" w:color="auto"/>
            </w:tcBorders>
            <w:vAlign w:val="center"/>
          </w:tcPr>
          <w:p w:rsidR="00D34576" w:rsidRDefault="00D34576">
            <w:pPr>
              <w:pStyle w:val="af5"/>
              <w:spacing w:line="300" w:lineRule="exact"/>
              <w:rPr>
                <w:rFonts w:cs="Times New Roman"/>
              </w:rPr>
            </w:pPr>
          </w:p>
        </w:tc>
        <w:tc>
          <w:tcPr>
            <w:tcW w:w="1103" w:type="dxa"/>
            <w:vAlign w:val="center"/>
          </w:tcPr>
          <w:p w:rsidR="00D34576" w:rsidRDefault="001E691B">
            <w:pPr>
              <w:pStyle w:val="af5"/>
              <w:spacing w:line="300" w:lineRule="exact"/>
              <w:rPr>
                <w:rFonts w:cs="Times New Roman"/>
              </w:rPr>
            </w:pPr>
            <w:r>
              <w:rPr>
                <w:rFonts w:cs="Times New Roman"/>
              </w:rPr>
              <w:t>燃煤锅炉</w:t>
            </w:r>
          </w:p>
        </w:tc>
        <w:tc>
          <w:tcPr>
            <w:tcW w:w="1104" w:type="dxa"/>
            <w:vAlign w:val="center"/>
          </w:tcPr>
          <w:p w:rsidR="00D34576" w:rsidRDefault="001E691B">
            <w:pPr>
              <w:pStyle w:val="af5"/>
              <w:spacing w:line="300" w:lineRule="exact"/>
              <w:rPr>
                <w:rFonts w:cs="Times New Roman"/>
              </w:rPr>
            </w:pPr>
            <w:r>
              <w:rPr>
                <w:rFonts w:cs="Times New Roman"/>
              </w:rPr>
              <w:t>燃油锅炉</w:t>
            </w:r>
          </w:p>
        </w:tc>
        <w:tc>
          <w:tcPr>
            <w:tcW w:w="1104" w:type="dxa"/>
            <w:vAlign w:val="center"/>
          </w:tcPr>
          <w:p w:rsidR="00D34576" w:rsidRDefault="001E691B">
            <w:pPr>
              <w:pStyle w:val="af5"/>
              <w:spacing w:line="300" w:lineRule="exact"/>
              <w:rPr>
                <w:rFonts w:cs="Times New Roman"/>
              </w:rPr>
            </w:pPr>
            <w:r>
              <w:rPr>
                <w:rFonts w:cs="Times New Roman"/>
              </w:rPr>
              <w:t>燃气锅炉</w:t>
            </w:r>
          </w:p>
        </w:tc>
        <w:tc>
          <w:tcPr>
            <w:tcW w:w="1471" w:type="dxa"/>
          </w:tcPr>
          <w:p w:rsidR="00D34576" w:rsidRDefault="001E691B">
            <w:pPr>
              <w:pStyle w:val="af5"/>
              <w:spacing w:line="300" w:lineRule="exact"/>
              <w:rPr>
                <w:rFonts w:cs="Times New Roman"/>
              </w:rPr>
            </w:pPr>
            <w:r>
              <w:rPr>
                <w:rFonts w:cs="Times New Roman"/>
              </w:rPr>
              <w:t>生物质成型燃料锅炉</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1415" w:type="dxa"/>
            <w:vMerge w:val="restart"/>
            <w:tcBorders>
              <w:right w:val="single" w:sz="4" w:space="0" w:color="auto"/>
            </w:tcBorders>
            <w:vAlign w:val="center"/>
          </w:tcPr>
          <w:p w:rsidR="00D34576" w:rsidRDefault="001E691B">
            <w:pPr>
              <w:pStyle w:val="af5"/>
              <w:spacing w:line="300" w:lineRule="exact"/>
              <w:rPr>
                <w:rFonts w:cs="Times New Roman"/>
              </w:rPr>
            </w:pPr>
            <w:r>
              <w:rPr>
                <w:rFonts w:cs="Times New Roman"/>
              </w:rPr>
              <w:t>颗粒物</w:t>
            </w: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重点区域</w:t>
            </w:r>
          </w:p>
        </w:tc>
        <w:tc>
          <w:tcPr>
            <w:tcW w:w="1103" w:type="dxa"/>
          </w:tcPr>
          <w:p w:rsidR="00D34576" w:rsidRDefault="001E691B">
            <w:pPr>
              <w:pStyle w:val="af5"/>
              <w:spacing w:line="300" w:lineRule="exact"/>
              <w:rPr>
                <w:rFonts w:cs="Times New Roman"/>
              </w:rPr>
            </w:pPr>
            <w:r>
              <w:rPr>
                <w:rFonts w:cs="Times New Roman"/>
              </w:rPr>
              <w:t>30</w:t>
            </w:r>
          </w:p>
        </w:tc>
        <w:tc>
          <w:tcPr>
            <w:tcW w:w="1104" w:type="dxa"/>
          </w:tcPr>
          <w:p w:rsidR="00D34576" w:rsidRDefault="001E691B">
            <w:pPr>
              <w:pStyle w:val="af5"/>
              <w:spacing w:line="300" w:lineRule="exact"/>
              <w:rPr>
                <w:rFonts w:cs="Times New Roman"/>
              </w:rPr>
            </w:pPr>
            <w:r>
              <w:rPr>
                <w:rFonts w:cs="Times New Roman"/>
              </w:rPr>
              <w:t>30</w:t>
            </w:r>
          </w:p>
        </w:tc>
        <w:tc>
          <w:tcPr>
            <w:tcW w:w="1104" w:type="dxa"/>
          </w:tcPr>
          <w:p w:rsidR="00D34576" w:rsidRDefault="001E691B">
            <w:pPr>
              <w:pStyle w:val="af5"/>
              <w:spacing w:line="300" w:lineRule="exact"/>
              <w:rPr>
                <w:rFonts w:cs="Times New Roman"/>
              </w:rPr>
            </w:pPr>
            <w:r>
              <w:rPr>
                <w:rFonts w:cs="Times New Roman"/>
              </w:rPr>
              <w:t>20</w:t>
            </w:r>
          </w:p>
        </w:tc>
        <w:tc>
          <w:tcPr>
            <w:tcW w:w="1471" w:type="dxa"/>
          </w:tcPr>
          <w:p w:rsidR="00D34576" w:rsidRDefault="001E691B">
            <w:pPr>
              <w:pStyle w:val="af5"/>
              <w:spacing w:line="300" w:lineRule="exact"/>
              <w:rPr>
                <w:rFonts w:cs="Times New Roman"/>
              </w:rPr>
            </w:pPr>
            <w:r>
              <w:rPr>
                <w:rFonts w:cs="Times New Roman"/>
              </w:rPr>
              <w:t>20</w:t>
            </w:r>
          </w:p>
        </w:tc>
        <w:tc>
          <w:tcPr>
            <w:tcW w:w="1130" w:type="dxa"/>
            <w:vMerge w:val="restart"/>
            <w:vAlign w:val="center"/>
          </w:tcPr>
          <w:p w:rsidR="00D34576" w:rsidRDefault="001E691B">
            <w:pPr>
              <w:pStyle w:val="af5"/>
              <w:spacing w:line="300" w:lineRule="exact"/>
              <w:rPr>
                <w:rFonts w:cs="Times New Roman"/>
              </w:rPr>
            </w:pPr>
            <w:r>
              <w:rPr>
                <w:rFonts w:cs="Times New Roman"/>
              </w:rPr>
              <w:t>烟囱或</w:t>
            </w:r>
          </w:p>
          <w:p w:rsidR="00D34576" w:rsidRDefault="001E691B">
            <w:pPr>
              <w:pStyle w:val="af5"/>
              <w:spacing w:line="300" w:lineRule="exact"/>
              <w:rPr>
                <w:rFonts w:cs="Times New Roman"/>
              </w:rPr>
            </w:pPr>
            <w:r>
              <w:rPr>
                <w:rFonts w:cs="Times New Roman"/>
              </w:rPr>
              <w:t>烟道</w:t>
            </w:r>
          </w:p>
        </w:tc>
      </w:tr>
      <w:tr w:rsidR="00D34576">
        <w:trPr>
          <w:trHeight w:val="340"/>
          <w:jc w:val="center"/>
        </w:trPr>
        <w:tc>
          <w:tcPr>
            <w:tcW w:w="1415" w:type="dxa"/>
            <w:vMerge/>
            <w:tcBorders>
              <w:right w:val="single" w:sz="4" w:space="0" w:color="auto"/>
            </w:tcBorders>
            <w:vAlign w:val="center"/>
          </w:tcPr>
          <w:p w:rsidR="00D34576" w:rsidRDefault="00D34576">
            <w:pPr>
              <w:pStyle w:val="af5"/>
              <w:spacing w:line="300" w:lineRule="exact"/>
              <w:rPr>
                <w:rFonts w:cs="Times New Roman"/>
              </w:rPr>
            </w:pP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其他区域</w:t>
            </w:r>
          </w:p>
        </w:tc>
        <w:tc>
          <w:tcPr>
            <w:tcW w:w="1103" w:type="dxa"/>
            <w:tcBorders>
              <w:bottom w:val="single" w:sz="4" w:space="0" w:color="auto"/>
            </w:tcBorders>
          </w:tcPr>
          <w:p w:rsidR="00D34576" w:rsidRDefault="001E691B">
            <w:pPr>
              <w:pStyle w:val="af5"/>
              <w:spacing w:line="300" w:lineRule="exact"/>
              <w:rPr>
                <w:rFonts w:cs="Times New Roman"/>
              </w:rPr>
            </w:pPr>
            <w:r>
              <w:rPr>
                <w:rFonts w:cs="Times New Roman"/>
              </w:rPr>
              <w:t>50</w:t>
            </w:r>
          </w:p>
        </w:tc>
        <w:tc>
          <w:tcPr>
            <w:tcW w:w="1104" w:type="dxa"/>
          </w:tcPr>
          <w:p w:rsidR="00D34576" w:rsidRDefault="001E691B">
            <w:pPr>
              <w:pStyle w:val="af5"/>
              <w:spacing w:line="300" w:lineRule="exact"/>
              <w:rPr>
                <w:rFonts w:cs="Times New Roman"/>
              </w:rPr>
            </w:pPr>
            <w:r>
              <w:rPr>
                <w:rFonts w:cs="Times New Roman"/>
              </w:rPr>
              <w:t>30</w:t>
            </w:r>
          </w:p>
        </w:tc>
        <w:tc>
          <w:tcPr>
            <w:tcW w:w="1104" w:type="dxa"/>
          </w:tcPr>
          <w:p w:rsidR="00D34576" w:rsidRDefault="001E691B">
            <w:pPr>
              <w:pStyle w:val="af5"/>
              <w:spacing w:line="300" w:lineRule="exact"/>
              <w:rPr>
                <w:rFonts w:cs="Times New Roman"/>
              </w:rPr>
            </w:pPr>
            <w:r>
              <w:rPr>
                <w:rFonts w:cs="Times New Roman"/>
              </w:rPr>
              <w:t>20</w:t>
            </w:r>
          </w:p>
        </w:tc>
        <w:tc>
          <w:tcPr>
            <w:tcW w:w="1471" w:type="dxa"/>
          </w:tcPr>
          <w:p w:rsidR="00D34576" w:rsidRDefault="001E691B">
            <w:pPr>
              <w:pStyle w:val="af5"/>
              <w:spacing w:line="300" w:lineRule="exact"/>
              <w:rPr>
                <w:rFonts w:cs="Times New Roman"/>
              </w:rPr>
            </w:pPr>
            <w:r>
              <w:rPr>
                <w:rFonts w:cs="Times New Roman"/>
              </w:rPr>
              <w:t>50</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1415" w:type="dxa"/>
            <w:vMerge w:val="restart"/>
            <w:tcBorders>
              <w:right w:val="single" w:sz="4" w:space="0" w:color="auto"/>
            </w:tcBorders>
            <w:vAlign w:val="center"/>
          </w:tcPr>
          <w:p w:rsidR="00D34576" w:rsidRDefault="001E691B">
            <w:pPr>
              <w:pStyle w:val="af5"/>
              <w:spacing w:line="300" w:lineRule="exact"/>
              <w:rPr>
                <w:rFonts w:cs="Times New Roman"/>
              </w:rPr>
            </w:pPr>
            <w:r>
              <w:rPr>
                <w:rFonts w:cs="Times New Roman"/>
              </w:rPr>
              <w:t>二氧化硫</w:t>
            </w: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重点区域</w:t>
            </w:r>
          </w:p>
        </w:tc>
        <w:tc>
          <w:tcPr>
            <w:tcW w:w="1103" w:type="dxa"/>
          </w:tcPr>
          <w:p w:rsidR="00D34576" w:rsidRDefault="001E691B">
            <w:pPr>
              <w:pStyle w:val="af5"/>
              <w:spacing w:line="300" w:lineRule="exact"/>
              <w:rPr>
                <w:rFonts w:cs="Times New Roman"/>
              </w:rPr>
            </w:pPr>
            <w:r>
              <w:rPr>
                <w:rFonts w:cs="Times New Roman"/>
              </w:rPr>
              <w:t>50</w:t>
            </w:r>
          </w:p>
        </w:tc>
        <w:tc>
          <w:tcPr>
            <w:tcW w:w="1104" w:type="dxa"/>
          </w:tcPr>
          <w:p w:rsidR="00D34576" w:rsidRDefault="001E691B">
            <w:pPr>
              <w:pStyle w:val="af5"/>
              <w:spacing w:line="300" w:lineRule="exact"/>
              <w:rPr>
                <w:rFonts w:cs="Times New Roman"/>
              </w:rPr>
            </w:pPr>
            <w:r>
              <w:rPr>
                <w:rFonts w:cs="Times New Roman"/>
              </w:rPr>
              <w:t>100</w:t>
            </w:r>
          </w:p>
        </w:tc>
        <w:tc>
          <w:tcPr>
            <w:tcW w:w="1104" w:type="dxa"/>
          </w:tcPr>
          <w:p w:rsidR="00D34576" w:rsidRDefault="001E691B">
            <w:pPr>
              <w:pStyle w:val="af5"/>
              <w:spacing w:line="300" w:lineRule="exact"/>
              <w:rPr>
                <w:rFonts w:cs="Times New Roman"/>
              </w:rPr>
            </w:pPr>
            <w:r>
              <w:rPr>
                <w:rFonts w:cs="Times New Roman"/>
              </w:rPr>
              <w:t>50</w:t>
            </w:r>
          </w:p>
        </w:tc>
        <w:tc>
          <w:tcPr>
            <w:tcW w:w="1471" w:type="dxa"/>
          </w:tcPr>
          <w:p w:rsidR="00D34576" w:rsidRDefault="001E691B">
            <w:pPr>
              <w:pStyle w:val="af5"/>
              <w:spacing w:line="300" w:lineRule="exact"/>
              <w:rPr>
                <w:rFonts w:cs="Times New Roman"/>
              </w:rPr>
            </w:pPr>
            <w:r>
              <w:rPr>
                <w:rFonts w:cs="Times New Roman"/>
              </w:rPr>
              <w:t>50</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1415" w:type="dxa"/>
            <w:vMerge/>
            <w:tcBorders>
              <w:right w:val="single" w:sz="4" w:space="0" w:color="auto"/>
            </w:tcBorders>
            <w:vAlign w:val="center"/>
          </w:tcPr>
          <w:p w:rsidR="00D34576" w:rsidRDefault="00D34576">
            <w:pPr>
              <w:pStyle w:val="af5"/>
              <w:spacing w:line="300" w:lineRule="exact"/>
              <w:rPr>
                <w:rFonts w:cs="Times New Roman"/>
              </w:rPr>
            </w:pP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其他区域</w:t>
            </w:r>
          </w:p>
        </w:tc>
        <w:tc>
          <w:tcPr>
            <w:tcW w:w="1103" w:type="dxa"/>
            <w:vAlign w:val="center"/>
          </w:tcPr>
          <w:p w:rsidR="00D34576" w:rsidRDefault="001E691B">
            <w:pPr>
              <w:pStyle w:val="af5"/>
              <w:spacing w:line="300" w:lineRule="exact"/>
              <w:rPr>
                <w:rFonts w:cs="Times New Roman"/>
              </w:rPr>
            </w:pPr>
            <w:r>
              <w:rPr>
                <w:rFonts w:cs="Times New Roman"/>
              </w:rPr>
              <w:t>200</w:t>
            </w:r>
          </w:p>
        </w:tc>
        <w:tc>
          <w:tcPr>
            <w:tcW w:w="1104" w:type="dxa"/>
            <w:vAlign w:val="center"/>
          </w:tcPr>
          <w:p w:rsidR="00D34576" w:rsidRDefault="001E691B">
            <w:pPr>
              <w:pStyle w:val="af5"/>
              <w:spacing w:line="300" w:lineRule="exact"/>
              <w:rPr>
                <w:rFonts w:cs="Times New Roman"/>
              </w:rPr>
            </w:pPr>
            <w:r>
              <w:rPr>
                <w:rFonts w:cs="Times New Roman"/>
              </w:rPr>
              <w:t>200</w:t>
            </w:r>
          </w:p>
        </w:tc>
        <w:tc>
          <w:tcPr>
            <w:tcW w:w="1104" w:type="dxa"/>
            <w:vAlign w:val="center"/>
          </w:tcPr>
          <w:p w:rsidR="00D34576" w:rsidRDefault="001E691B">
            <w:pPr>
              <w:pStyle w:val="af5"/>
              <w:spacing w:line="300" w:lineRule="exact"/>
              <w:rPr>
                <w:rFonts w:cs="Times New Roman"/>
              </w:rPr>
            </w:pPr>
            <w:r>
              <w:rPr>
                <w:rFonts w:cs="Times New Roman"/>
              </w:rPr>
              <w:t>50</w:t>
            </w:r>
          </w:p>
        </w:tc>
        <w:tc>
          <w:tcPr>
            <w:tcW w:w="1471" w:type="dxa"/>
            <w:vAlign w:val="center"/>
          </w:tcPr>
          <w:p w:rsidR="00D34576" w:rsidRDefault="001E691B">
            <w:pPr>
              <w:pStyle w:val="af5"/>
              <w:spacing w:line="300" w:lineRule="exact"/>
              <w:rPr>
                <w:rFonts w:cs="Times New Roman"/>
              </w:rPr>
            </w:pPr>
            <w:r>
              <w:rPr>
                <w:rFonts w:cs="Times New Roman"/>
              </w:rPr>
              <w:t>200</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1415" w:type="dxa"/>
            <w:vMerge w:val="restart"/>
            <w:tcBorders>
              <w:right w:val="single" w:sz="4" w:space="0" w:color="auto"/>
            </w:tcBorders>
            <w:vAlign w:val="center"/>
          </w:tcPr>
          <w:p w:rsidR="00D34576" w:rsidRDefault="001E691B">
            <w:pPr>
              <w:pStyle w:val="af5"/>
              <w:spacing w:line="300" w:lineRule="exact"/>
              <w:rPr>
                <w:rFonts w:cs="Times New Roman"/>
              </w:rPr>
            </w:pPr>
            <w:r>
              <w:rPr>
                <w:rFonts w:cs="Times New Roman"/>
              </w:rPr>
              <w:t>氮氧化物</w:t>
            </w: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重点区域</w:t>
            </w:r>
          </w:p>
        </w:tc>
        <w:tc>
          <w:tcPr>
            <w:tcW w:w="1103" w:type="dxa"/>
            <w:vAlign w:val="center"/>
          </w:tcPr>
          <w:p w:rsidR="00D34576" w:rsidRDefault="001E691B">
            <w:pPr>
              <w:pStyle w:val="af5"/>
              <w:spacing w:line="300" w:lineRule="exact"/>
              <w:rPr>
                <w:rFonts w:cs="Times New Roman"/>
              </w:rPr>
            </w:pPr>
            <w:r>
              <w:rPr>
                <w:rFonts w:cs="Times New Roman"/>
              </w:rPr>
              <w:t>200</w:t>
            </w:r>
          </w:p>
        </w:tc>
        <w:tc>
          <w:tcPr>
            <w:tcW w:w="1104" w:type="dxa"/>
            <w:vAlign w:val="center"/>
          </w:tcPr>
          <w:p w:rsidR="00D34576" w:rsidRDefault="001E691B">
            <w:pPr>
              <w:pStyle w:val="af5"/>
              <w:spacing w:line="300" w:lineRule="exact"/>
              <w:rPr>
                <w:rFonts w:cs="Times New Roman"/>
              </w:rPr>
            </w:pPr>
            <w:r>
              <w:rPr>
                <w:rFonts w:cs="Times New Roman"/>
              </w:rPr>
              <w:t>200</w:t>
            </w:r>
          </w:p>
        </w:tc>
        <w:tc>
          <w:tcPr>
            <w:tcW w:w="1104" w:type="dxa"/>
            <w:tcBorders>
              <w:bottom w:val="single" w:sz="4" w:space="0" w:color="auto"/>
            </w:tcBorders>
            <w:vAlign w:val="center"/>
          </w:tcPr>
          <w:p w:rsidR="00D34576" w:rsidRDefault="001E691B">
            <w:pPr>
              <w:pStyle w:val="af5"/>
              <w:spacing w:line="300" w:lineRule="exact"/>
              <w:rPr>
                <w:rFonts w:cs="Times New Roman"/>
              </w:rPr>
            </w:pPr>
            <w:r>
              <w:rPr>
                <w:rFonts w:cs="Times New Roman"/>
              </w:rPr>
              <w:t>80</w:t>
            </w:r>
          </w:p>
        </w:tc>
        <w:tc>
          <w:tcPr>
            <w:tcW w:w="1471" w:type="dxa"/>
            <w:vAlign w:val="center"/>
          </w:tcPr>
          <w:p w:rsidR="00D34576" w:rsidRDefault="001E691B">
            <w:pPr>
              <w:pStyle w:val="af5"/>
              <w:spacing w:line="300" w:lineRule="exact"/>
              <w:rPr>
                <w:rFonts w:cs="Times New Roman"/>
              </w:rPr>
            </w:pPr>
            <w:r>
              <w:rPr>
                <w:rFonts w:cs="Times New Roman"/>
              </w:rPr>
              <w:t>80</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1415" w:type="dxa"/>
            <w:vMerge/>
            <w:tcBorders>
              <w:right w:val="single" w:sz="4" w:space="0" w:color="auto"/>
            </w:tcBorders>
            <w:vAlign w:val="center"/>
          </w:tcPr>
          <w:p w:rsidR="00D34576" w:rsidRDefault="00D34576">
            <w:pPr>
              <w:pStyle w:val="af5"/>
              <w:spacing w:line="300" w:lineRule="exact"/>
              <w:rPr>
                <w:rFonts w:cs="Times New Roman"/>
              </w:rPr>
            </w:pP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其他区域</w:t>
            </w:r>
          </w:p>
        </w:tc>
        <w:tc>
          <w:tcPr>
            <w:tcW w:w="1103" w:type="dxa"/>
            <w:tcBorders>
              <w:right w:val="single" w:sz="4" w:space="0" w:color="auto"/>
            </w:tcBorders>
            <w:vAlign w:val="center"/>
          </w:tcPr>
          <w:p w:rsidR="00D34576" w:rsidRDefault="001E691B">
            <w:pPr>
              <w:pStyle w:val="af5"/>
              <w:spacing w:line="300" w:lineRule="exact"/>
              <w:rPr>
                <w:rFonts w:cs="Times New Roman"/>
              </w:rPr>
            </w:pPr>
            <w:r>
              <w:rPr>
                <w:rFonts w:cs="Times New Roman"/>
              </w:rPr>
              <w:t>200</w:t>
            </w:r>
          </w:p>
        </w:tc>
        <w:tc>
          <w:tcPr>
            <w:tcW w:w="1104" w:type="dxa"/>
            <w:tcBorders>
              <w:left w:val="single" w:sz="4" w:space="0" w:color="auto"/>
              <w:right w:val="single" w:sz="4" w:space="0" w:color="auto"/>
            </w:tcBorders>
            <w:vAlign w:val="center"/>
          </w:tcPr>
          <w:p w:rsidR="00D34576" w:rsidRDefault="001E691B">
            <w:pPr>
              <w:pStyle w:val="af5"/>
              <w:spacing w:line="300" w:lineRule="exact"/>
              <w:rPr>
                <w:rFonts w:cs="Times New Roman"/>
              </w:rPr>
            </w:pPr>
            <w:r>
              <w:rPr>
                <w:rFonts w:cs="Times New Roman"/>
              </w:rPr>
              <w:t>250</w:t>
            </w:r>
          </w:p>
        </w:tc>
        <w:tc>
          <w:tcPr>
            <w:tcW w:w="1104" w:type="dxa"/>
            <w:tcBorders>
              <w:top w:val="single" w:sz="4" w:space="0" w:color="auto"/>
              <w:left w:val="single" w:sz="4" w:space="0" w:color="auto"/>
            </w:tcBorders>
            <w:vAlign w:val="center"/>
          </w:tcPr>
          <w:p w:rsidR="00D34576" w:rsidRDefault="001E691B">
            <w:pPr>
              <w:pStyle w:val="af5"/>
              <w:spacing w:line="300" w:lineRule="exact"/>
              <w:rPr>
                <w:rFonts w:cs="Times New Roman"/>
              </w:rPr>
            </w:pPr>
            <w:r>
              <w:rPr>
                <w:rFonts w:cs="Times New Roman"/>
              </w:rPr>
              <w:t>150</w:t>
            </w:r>
          </w:p>
        </w:tc>
        <w:tc>
          <w:tcPr>
            <w:tcW w:w="1471" w:type="dxa"/>
            <w:vAlign w:val="center"/>
          </w:tcPr>
          <w:p w:rsidR="00D34576" w:rsidRDefault="001E691B">
            <w:pPr>
              <w:pStyle w:val="af5"/>
              <w:spacing w:line="300" w:lineRule="exact"/>
              <w:rPr>
                <w:rFonts w:cs="Times New Roman"/>
              </w:rPr>
            </w:pPr>
            <w:r>
              <w:rPr>
                <w:rFonts w:cs="Times New Roman"/>
              </w:rPr>
              <w:t>200</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1415" w:type="dxa"/>
            <w:vMerge w:val="restart"/>
            <w:tcBorders>
              <w:right w:val="single" w:sz="4" w:space="0" w:color="auto"/>
            </w:tcBorders>
            <w:vAlign w:val="center"/>
          </w:tcPr>
          <w:p w:rsidR="00D34576" w:rsidRDefault="001E691B">
            <w:pPr>
              <w:pStyle w:val="af5"/>
              <w:spacing w:line="300" w:lineRule="exact"/>
              <w:rPr>
                <w:rFonts w:cs="Times New Roman"/>
              </w:rPr>
            </w:pPr>
            <w:r>
              <w:rPr>
                <w:rFonts w:cs="Times New Roman"/>
              </w:rPr>
              <w:t>一氧化碳</w:t>
            </w: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重点区域</w:t>
            </w:r>
          </w:p>
        </w:tc>
        <w:tc>
          <w:tcPr>
            <w:tcW w:w="1103" w:type="dxa"/>
            <w:tcBorders>
              <w:righ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104" w:type="dxa"/>
            <w:tcBorders>
              <w:left w:val="single" w:sz="4" w:space="0" w:color="auto"/>
              <w:righ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104" w:type="dxa"/>
            <w:tcBorders>
              <w:top w:val="single" w:sz="4" w:space="0" w:color="auto"/>
              <w:lef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471" w:type="dxa"/>
          </w:tcPr>
          <w:p w:rsidR="00D34576" w:rsidRDefault="001E691B">
            <w:pPr>
              <w:pStyle w:val="af5"/>
              <w:spacing w:line="300" w:lineRule="exact"/>
              <w:rPr>
                <w:rFonts w:cs="Times New Roman"/>
              </w:rPr>
            </w:pPr>
            <w:r>
              <w:rPr>
                <w:rFonts w:cs="Times New Roman"/>
              </w:rPr>
              <w:t>200</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1415" w:type="dxa"/>
            <w:vMerge/>
            <w:tcBorders>
              <w:right w:val="single" w:sz="4" w:space="0" w:color="auto"/>
            </w:tcBorders>
            <w:vAlign w:val="center"/>
          </w:tcPr>
          <w:p w:rsidR="00D34576" w:rsidRDefault="00D34576">
            <w:pPr>
              <w:pStyle w:val="af5"/>
              <w:spacing w:line="300" w:lineRule="exact"/>
              <w:rPr>
                <w:rFonts w:cs="Times New Roman"/>
              </w:rPr>
            </w:pPr>
          </w:p>
        </w:tc>
        <w:tc>
          <w:tcPr>
            <w:tcW w:w="1195" w:type="dxa"/>
            <w:tcBorders>
              <w:left w:val="single" w:sz="4" w:space="0" w:color="auto"/>
            </w:tcBorders>
            <w:vAlign w:val="center"/>
          </w:tcPr>
          <w:p w:rsidR="00D34576" w:rsidRDefault="001E691B">
            <w:pPr>
              <w:pStyle w:val="af5"/>
              <w:spacing w:line="300" w:lineRule="exact"/>
              <w:rPr>
                <w:rFonts w:cs="Times New Roman"/>
              </w:rPr>
            </w:pPr>
            <w:r>
              <w:rPr>
                <w:rFonts w:cs="Times New Roman"/>
              </w:rPr>
              <w:t>其他区域</w:t>
            </w:r>
          </w:p>
        </w:tc>
        <w:tc>
          <w:tcPr>
            <w:tcW w:w="1103" w:type="dxa"/>
            <w:tcBorders>
              <w:righ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104" w:type="dxa"/>
            <w:tcBorders>
              <w:left w:val="single" w:sz="4" w:space="0" w:color="auto"/>
              <w:righ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104" w:type="dxa"/>
            <w:tcBorders>
              <w:top w:val="single" w:sz="4" w:space="0" w:color="auto"/>
              <w:lef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471" w:type="dxa"/>
          </w:tcPr>
          <w:p w:rsidR="00D34576" w:rsidRDefault="001E691B">
            <w:pPr>
              <w:pStyle w:val="af5"/>
              <w:spacing w:line="300" w:lineRule="exact"/>
              <w:rPr>
                <w:rFonts w:cs="Times New Roman"/>
              </w:rPr>
            </w:pPr>
            <w:r>
              <w:rPr>
                <w:rFonts w:cs="Times New Roman"/>
              </w:rPr>
              <w:t>200</w:t>
            </w:r>
          </w:p>
        </w:tc>
        <w:tc>
          <w:tcPr>
            <w:tcW w:w="1130" w:type="dxa"/>
            <w:vMerge/>
            <w:vAlign w:val="center"/>
          </w:tcPr>
          <w:p w:rsidR="00D34576" w:rsidRDefault="00D34576">
            <w:pPr>
              <w:pStyle w:val="af5"/>
              <w:spacing w:line="300" w:lineRule="exact"/>
              <w:rPr>
                <w:rFonts w:cs="Times New Roman"/>
              </w:rPr>
            </w:pPr>
          </w:p>
        </w:tc>
      </w:tr>
      <w:tr w:rsidR="00D34576">
        <w:trPr>
          <w:trHeight w:val="340"/>
          <w:jc w:val="center"/>
        </w:trPr>
        <w:tc>
          <w:tcPr>
            <w:tcW w:w="2610" w:type="dxa"/>
            <w:gridSpan w:val="2"/>
            <w:vAlign w:val="center"/>
          </w:tcPr>
          <w:p w:rsidR="00D34576" w:rsidRDefault="001E691B">
            <w:pPr>
              <w:pStyle w:val="af5"/>
              <w:spacing w:line="300" w:lineRule="exact"/>
              <w:rPr>
                <w:rFonts w:cs="Times New Roman"/>
              </w:rPr>
            </w:pPr>
            <w:r>
              <w:rPr>
                <w:rFonts w:cs="Times New Roman"/>
              </w:rPr>
              <w:t>汞及其化合物</w:t>
            </w:r>
          </w:p>
        </w:tc>
        <w:tc>
          <w:tcPr>
            <w:tcW w:w="1103" w:type="dxa"/>
            <w:tcBorders>
              <w:right w:val="single" w:sz="4" w:space="0" w:color="auto"/>
            </w:tcBorders>
            <w:vAlign w:val="center"/>
          </w:tcPr>
          <w:p w:rsidR="00D34576" w:rsidRDefault="001E691B">
            <w:pPr>
              <w:pStyle w:val="af5"/>
              <w:spacing w:line="300" w:lineRule="exact"/>
              <w:rPr>
                <w:rFonts w:cs="Times New Roman"/>
              </w:rPr>
            </w:pPr>
            <w:r>
              <w:rPr>
                <w:rFonts w:cs="Times New Roman"/>
              </w:rPr>
              <w:t>0.05</w:t>
            </w:r>
          </w:p>
        </w:tc>
        <w:tc>
          <w:tcPr>
            <w:tcW w:w="1104" w:type="dxa"/>
            <w:tcBorders>
              <w:left w:val="single" w:sz="4" w:space="0" w:color="auto"/>
              <w:righ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104" w:type="dxa"/>
            <w:tcBorders>
              <w:left w:val="single" w:sz="4" w:space="0" w:color="auto"/>
            </w:tcBorders>
            <w:vAlign w:val="center"/>
          </w:tcPr>
          <w:p w:rsidR="00D34576" w:rsidRDefault="001E691B">
            <w:pPr>
              <w:pStyle w:val="af5"/>
              <w:spacing w:line="300" w:lineRule="exact"/>
              <w:rPr>
                <w:rFonts w:cs="Times New Roman"/>
              </w:rPr>
            </w:pPr>
            <w:r>
              <w:rPr>
                <w:rFonts w:cs="Times New Roman"/>
              </w:rPr>
              <w:t>-</w:t>
            </w:r>
          </w:p>
        </w:tc>
        <w:tc>
          <w:tcPr>
            <w:tcW w:w="1471" w:type="dxa"/>
          </w:tcPr>
          <w:p w:rsidR="00D34576" w:rsidRDefault="001E691B">
            <w:pPr>
              <w:pStyle w:val="af5"/>
              <w:spacing w:line="300" w:lineRule="exact"/>
              <w:rPr>
                <w:rFonts w:cs="Times New Roman"/>
              </w:rPr>
            </w:pPr>
            <w:r>
              <w:rPr>
                <w:rFonts w:cs="Times New Roman"/>
              </w:rPr>
              <w:t>-</w:t>
            </w:r>
          </w:p>
        </w:tc>
        <w:tc>
          <w:tcPr>
            <w:tcW w:w="1130" w:type="dxa"/>
            <w:vMerge/>
          </w:tcPr>
          <w:p w:rsidR="00D34576" w:rsidRDefault="00D34576">
            <w:pPr>
              <w:pStyle w:val="af5"/>
              <w:spacing w:line="300" w:lineRule="exact"/>
              <w:rPr>
                <w:rFonts w:cs="Times New Roman"/>
              </w:rPr>
            </w:pPr>
          </w:p>
        </w:tc>
      </w:tr>
      <w:tr w:rsidR="00D34576">
        <w:trPr>
          <w:trHeight w:val="340"/>
          <w:jc w:val="center"/>
        </w:trPr>
        <w:tc>
          <w:tcPr>
            <w:tcW w:w="2610" w:type="dxa"/>
            <w:gridSpan w:val="2"/>
            <w:vAlign w:val="center"/>
          </w:tcPr>
          <w:p w:rsidR="00D34576" w:rsidRDefault="001E691B">
            <w:pPr>
              <w:pStyle w:val="af5"/>
              <w:spacing w:line="300" w:lineRule="exact"/>
              <w:rPr>
                <w:rFonts w:cs="Times New Roman"/>
              </w:rPr>
            </w:pPr>
            <w:r>
              <w:rPr>
                <w:rFonts w:cs="Times New Roman"/>
                <w:spacing w:val="-6"/>
              </w:rPr>
              <w:t>烟气黑度（林格曼黑度，级）</w:t>
            </w:r>
          </w:p>
        </w:tc>
        <w:tc>
          <w:tcPr>
            <w:tcW w:w="4782" w:type="dxa"/>
            <w:gridSpan w:val="4"/>
            <w:vAlign w:val="center"/>
          </w:tcPr>
          <w:p w:rsidR="00D34576" w:rsidRDefault="001E691B">
            <w:pPr>
              <w:pStyle w:val="af5"/>
              <w:spacing w:line="300" w:lineRule="exact"/>
              <w:rPr>
                <w:rFonts w:cs="Times New Roman"/>
              </w:rPr>
            </w:pPr>
            <w:r>
              <w:rPr>
                <w:rFonts w:cs="Times New Roman"/>
              </w:rPr>
              <w:t>≤ 1</w:t>
            </w:r>
          </w:p>
        </w:tc>
        <w:tc>
          <w:tcPr>
            <w:tcW w:w="1130" w:type="dxa"/>
            <w:vAlign w:val="center"/>
          </w:tcPr>
          <w:p w:rsidR="00D34576" w:rsidRDefault="001E691B">
            <w:pPr>
              <w:pStyle w:val="af5"/>
              <w:spacing w:line="300" w:lineRule="exact"/>
              <w:rPr>
                <w:rFonts w:cs="Times New Roman"/>
              </w:rPr>
            </w:pPr>
            <w:r>
              <w:rPr>
                <w:rFonts w:cs="Times New Roman"/>
              </w:rPr>
              <w:t>烟囱</w:t>
            </w:r>
          </w:p>
          <w:p w:rsidR="00D34576" w:rsidRDefault="001E691B">
            <w:pPr>
              <w:pStyle w:val="af5"/>
              <w:spacing w:line="300" w:lineRule="exact"/>
              <w:rPr>
                <w:rFonts w:cs="Times New Roman"/>
              </w:rPr>
            </w:pPr>
            <w:r>
              <w:rPr>
                <w:rFonts w:cs="Times New Roman"/>
              </w:rPr>
              <w:t>排放口</w:t>
            </w:r>
          </w:p>
        </w:tc>
      </w:tr>
    </w:tbl>
    <w:p w:rsidR="00D34576" w:rsidRDefault="001E691B">
      <w:pPr>
        <w:autoSpaceDE w:val="0"/>
        <w:autoSpaceDN w:val="0"/>
        <w:adjustRightInd w:val="0"/>
        <w:spacing w:before="163" w:line="340" w:lineRule="exact"/>
        <w:ind w:firstLine="480"/>
        <w:jc w:val="left"/>
        <w:rPr>
          <w:rFonts w:cs="Times New Roman"/>
        </w:rPr>
      </w:pPr>
      <w:r>
        <w:rPr>
          <w:rFonts w:cs="Times New Roman"/>
        </w:rPr>
        <w:t>自修订准实施之日起，新建锅炉执行</w:t>
      </w:r>
      <w:r>
        <w:rPr>
          <w:rFonts w:cs="Times New Roman"/>
        </w:rPr>
        <w:fldChar w:fldCharType="begin"/>
      </w:r>
      <w:r>
        <w:rPr>
          <w:rFonts w:cs="Times New Roman"/>
        </w:rPr>
        <w:instrText xml:space="preserve"> REF _Ref23780339 \h  \* MERGEFORMAT </w:instrText>
      </w:r>
      <w:r>
        <w:rPr>
          <w:rFonts w:cs="Times New Roman"/>
        </w:rPr>
      </w:r>
      <w:r>
        <w:rPr>
          <w:rFonts w:cs="Times New Roman"/>
        </w:rPr>
        <w:fldChar w:fldCharType="separate"/>
      </w:r>
      <w:r>
        <w:rPr>
          <w:rFonts w:cs="Times New Roman"/>
        </w:rPr>
        <w:t>表</w:t>
      </w:r>
      <w:r>
        <w:rPr>
          <w:rFonts w:cs="Times New Roman"/>
        </w:rPr>
        <w:t>21</w:t>
      </w:r>
      <w:r>
        <w:rPr>
          <w:rFonts w:cs="Times New Roman"/>
        </w:rPr>
        <w:fldChar w:fldCharType="end"/>
      </w:r>
      <w:r>
        <w:rPr>
          <w:rFonts w:cs="Times New Roman"/>
        </w:rPr>
        <w:t>规定的大气污染物排放限值。自</w:t>
      </w:r>
      <w:r>
        <w:rPr>
          <w:rFonts w:cs="Times New Roman"/>
        </w:rPr>
        <w:t>2022</w:t>
      </w:r>
      <w:r>
        <w:rPr>
          <w:rFonts w:cs="Times New Roman"/>
        </w:rPr>
        <w:t>年</w:t>
      </w:r>
      <w:r>
        <w:rPr>
          <w:rFonts w:cs="Times New Roman"/>
        </w:rPr>
        <w:t>1</w:t>
      </w:r>
      <w:r>
        <w:rPr>
          <w:rFonts w:cs="Times New Roman"/>
        </w:rPr>
        <w:t>月</w:t>
      </w:r>
      <w:r>
        <w:rPr>
          <w:rFonts w:cs="Times New Roman"/>
        </w:rPr>
        <w:t>1</w:t>
      </w:r>
      <w:r>
        <w:rPr>
          <w:rFonts w:cs="Times New Roman"/>
        </w:rPr>
        <w:t>日起，重点区域在用锅炉执行</w:t>
      </w:r>
      <w:r>
        <w:rPr>
          <w:rFonts w:cs="Times New Roman"/>
        </w:rPr>
        <w:fldChar w:fldCharType="begin"/>
      </w:r>
      <w:r>
        <w:rPr>
          <w:rFonts w:cs="Times New Roman"/>
        </w:rPr>
        <w:instrText xml:space="preserve"> REF _Ref23780339 \h  \* MERGEFORMAT </w:instrText>
      </w:r>
      <w:r>
        <w:rPr>
          <w:rFonts w:cs="Times New Roman"/>
        </w:rPr>
      </w:r>
      <w:r>
        <w:rPr>
          <w:rFonts w:cs="Times New Roman"/>
        </w:rPr>
        <w:fldChar w:fldCharType="separate"/>
      </w:r>
      <w:r>
        <w:rPr>
          <w:rFonts w:cs="Times New Roman"/>
        </w:rPr>
        <w:t>表</w:t>
      </w:r>
      <w:r>
        <w:rPr>
          <w:rFonts w:cs="Times New Roman"/>
        </w:rPr>
        <w:t>21</w:t>
      </w:r>
      <w:r>
        <w:rPr>
          <w:rFonts w:cs="Times New Roman"/>
        </w:rPr>
        <w:fldChar w:fldCharType="end"/>
      </w:r>
      <w:r>
        <w:rPr>
          <w:rFonts w:cs="Times New Roman"/>
        </w:rPr>
        <w:t>规定的排放限值。自</w:t>
      </w:r>
      <w:r>
        <w:rPr>
          <w:rFonts w:cs="Times New Roman"/>
        </w:rPr>
        <w:t>2023</w:t>
      </w:r>
      <w:r>
        <w:rPr>
          <w:rFonts w:cs="Times New Roman"/>
        </w:rPr>
        <w:t>年</w:t>
      </w:r>
      <w:r>
        <w:rPr>
          <w:rFonts w:cs="Times New Roman"/>
        </w:rPr>
        <w:t>1</w:t>
      </w:r>
      <w:r>
        <w:rPr>
          <w:rFonts w:cs="Times New Roman"/>
        </w:rPr>
        <w:t>月</w:t>
      </w:r>
      <w:r>
        <w:rPr>
          <w:rFonts w:cs="Times New Roman"/>
        </w:rPr>
        <w:t>1</w:t>
      </w:r>
      <w:r>
        <w:rPr>
          <w:rFonts w:cs="Times New Roman"/>
        </w:rPr>
        <w:t>日起，其他区域在用锅炉执行</w:t>
      </w:r>
      <w:r>
        <w:rPr>
          <w:rFonts w:cs="Times New Roman"/>
        </w:rPr>
        <w:fldChar w:fldCharType="begin"/>
      </w:r>
      <w:r>
        <w:rPr>
          <w:rFonts w:cs="Times New Roman"/>
        </w:rPr>
        <w:instrText xml:space="preserve"> REF _Ref23780339 \h  \* MERGEFORMAT </w:instrText>
      </w:r>
      <w:r>
        <w:rPr>
          <w:rFonts w:cs="Times New Roman"/>
        </w:rPr>
      </w:r>
      <w:r>
        <w:rPr>
          <w:rFonts w:cs="Times New Roman"/>
        </w:rPr>
        <w:fldChar w:fldCharType="separate"/>
      </w:r>
      <w:r>
        <w:rPr>
          <w:rFonts w:cs="Times New Roman"/>
        </w:rPr>
        <w:t>表</w:t>
      </w:r>
      <w:r>
        <w:rPr>
          <w:rFonts w:cs="Times New Roman"/>
        </w:rPr>
        <w:t>21</w:t>
      </w:r>
      <w:r>
        <w:rPr>
          <w:rFonts w:cs="Times New Roman"/>
        </w:rPr>
        <w:fldChar w:fldCharType="end"/>
      </w:r>
      <w:r>
        <w:rPr>
          <w:rFonts w:cs="Times New Roman"/>
        </w:rPr>
        <w:t>规定的排放限值。</w:t>
      </w:r>
    </w:p>
    <w:p w:rsidR="00D34576" w:rsidRDefault="001E691B">
      <w:pPr>
        <w:pStyle w:val="a9"/>
        <w:ind w:firstLine="420"/>
        <w:rPr>
          <w:rFonts w:cs="Times New Roman"/>
        </w:rPr>
      </w:pPr>
      <w:bookmarkStart w:id="39" w:name="_Ref23780339"/>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21</w:t>
      </w:r>
      <w:r>
        <w:rPr>
          <w:rFonts w:cs="Times New Roman"/>
        </w:rPr>
        <w:fldChar w:fldCharType="end"/>
      </w:r>
      <w:bookmarkEnd w:id="39"/>
      <w:r>
        <w:rPr>
          <w:rFonts w:cs="Times New Roman"/>
        </w:rPr>
        <w:t xml:space="preserve">  </w:t>
      </w:r>
      <w:r>
        <w:rPr>
          <w:rFonts w:cs="Times New Roman"/>
        </w:rPr>
        <w:t>新建锅炉大气污染物排放浓度限值</w:t>
      </w:r>
    </w:p>
    <w:p w:rsidR="00D34576" w:rsidRDefault="001E691B">
      <w:pPr>
        <w:autoSpaceDE w:val="0"/>
        <w:autoSpaceDN w:val="0"/>
        <w:adjustRightInd w:val="0"/>
        <w:ind w:firstLine="360"/>
        <w:jc w:val="right"/>
        <w:rPr>
          <w:rFonts w:cs="Times New Roman"/>
          <w:kern w:val="0"/>
          <w:sz w:val="12"/>
          <w:szCs w:val="12"/>
          <w:vertAlign w:val="superscript"/>
        </w:rPr>
      </w:pPr>
      <w:r>
        <w:rPr>
          <w:rFonts w:cs="Times New Roman"/>
          <w:kern w:val="0"/>
          <w:sz w:val="18"/>
          <w:szCs w:val="18"/>
        </w:rPr>
        <w:t>单位：</w:t>
      </w:r>
      <w:r>
        <w:rPr>
          <w:rFonts w:eastAsia="Times New Roman" w:cs="Times New Roman"/>
          <w:kern w:val="0"/>
          <w:sz w:val="18"/>
          <w:szCs w:val="18"/>
        </w:rPr>
        <w:t>mg/m</w:t>
      </w:r>
      <w:r>
        <w:rPr>
          <w:rFonts w:eastAsia="Times New Roman" w:cs="Times New Roman"/>
          <w:kern w:val="0"/>
          <w:sz w:val="18"/>
          <w:szCs w:val="12"/>
          <w:vertAlign w:val="superscript"/>
        </w:rPr>
        <w:t>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9"/>
        <w:gridCol w:w="1111"/>
        <w:gridCol w:w="1111"/>
        <w:gridCol w:w="1111"/>
        <w:gridCol w:w="1439"/>
        <w:gridCol w:w="1314"/>
      </w:tblGrid>
      <w:tr w:rsidR="00D34576">
        <w:trPr>
          <w:trHeight w:val="285"/>
          <w:tblHeader/>
        </w:trPr>
        <w:tc>
          <w:tcPr>
            <w:tcW w:w="1217" w:type="dxa"/>
            <w:vMerge w:val="restart"/>
            <w:shd w:val="clear" w:color="auto" w:fill="auto"/>
            <w:vAlign w:val="center"/>
          </w:tcPr>
          <w:p w:rsidR="00D34576" w:rsidRDefault="001E691B">
            <w:pPr>
              <w:pStyle w:val="af5"/>
              <w:spacing w:line="300" w:lineRule="exact"/>
              <w:rPr>
                <w:rFonts w:cs="Times New Roman"/>
              </w:rPr>
            </w:pPr>
            <w:r>
              <w:rPr>
                <w:rFonts w:cs="Times New Roman"/>
              </w:rPr>
              <w:t>污染物</w:t>
            </w:r>
          </w:p>
          <w:p w:rsidR="00D34576" w:rsidRDefault="001E691B">
            <w:pPr>
              <w:pStyle w:val="af5"/>
              <w:spacing w:line="300" w:lineRule="exact"/>
              <w:rPr>
                <w:rFonts w:cs="Times New Roman"/>
              </w:rPr>
            </w:pPr>
            <w:r>
              <w:rPr>
                <w:rFonts w:cs="Times New Roman"/>
              </w:rPr>
              <w:t>项目</w:t>
            </w:r>
          </w:p>
        </w:tc>
        <w:tc>
          <w:tcPr>
            <w:tcW w:w="1219" w:type="dxa"/>
            <w:vMerge w:val="restart"/>
            <w:shd w:val="clear" w:color="auto" w:fill="auto"/>
            <w:vAlign w:val="center"/>
          </w:tcPr>
          <w:p w:rsidR="00D34576" w:rsidRDefault="001E691B">
            <w:pPr>
              <w:pStyle w:val="af5"/>
              <w:spacing w:line="300" w:lineRule="exact"/>
              <w:rPr>
                <w:rFonts w:cs="Times New Roman"/>
              </w:rPr>
            </w:pPr>
            <w:r>
              <w:rPr>
                <w:rFonts w:cs="Times New Roman"/>
              </w:rPr>
              <w:t>适用区域</w:t>
            </w:r>
          </w:p>
        </w:tc>
        <w:tc>
          <w:tcPr>
            <w:tcW w:w="4772" w:type="dxa"/>
            <w:gridSpan w:val="4"/>
            <w:shd w:val="clear" w:color="auto" w:fill="auto"/>
            <w:vAlign w:val="center"/>
          </w:tcPr>
          <w:p w:rsidR="00D34576" w:rsidRDefault="001E691B">
            <w:pPr>
              <w:pStyle w:val="af5"/>
              <w:spacing w:line="300" w:lineRule="exact"/>
              <w:rPr>
                <w:rFonts w:cs="Times New Roman"/>
              </w:rPr>
            </w:pPr>
            <w:r>
              <w:rPr>
                <w:rFonts w:cs="Times New Roman"/>
              </w:rPr>
              <w:t>限值污染物排放</w:t>
            </w:r>
          </w:p>
        </w:tc>
        <w:tc>
          <w:tcPr>
            <w:tcW w:w="1314" w:type="dxa"/>
            <w:vMerge w:val="restart"/>
            <w:shd w:val="clear" w:color="auto" w:fill="auto"/>
            <w:vAlign w:val="center"/>
          </w:tcPr>
          <w:p w:rsidR="00D34576" w:rsidRDefault="001E691B">
            <w:pPr>
              <w:pStyle w:val="af5"/>
              <w:spacing w:line="300" w:lineRule="exact"/>
              <w:rPr>
                <w:rFonts w:cs="Times New Roman"/>
              </w:rPr>
            </w:pPr>
            <w:r>
              <w:rPr>
                <w:rFonts w:cs="Times New Roman"/>
              </w:rPr>
              <w:t>监控位置</w:t>
            </w:r>
          </w:p>
        </w:tc>
      </w:tr>
      <w:tr w:rsidR="00D34576">
        <w:trPr>
          <w:trHeight w:val="465"/>
          <w:tblHeader/>
        </w:trPr>
        <w:tc>
          <w:tcPr>
            <w:tcW w:w="1217" w:type="dxa"/>
            <w:vMerge/>
            <w:vAlign w:val="center"/>
          </w:tcPr>
          <w:p w:rsidR="00D34576" w:rsidRDefault="00D34576">
            <w:pPr>
              <w:pStyle w:val="af5"/>
              <w:spacing w:line="300" w:lineRule="exact"/>
              <w:rPr>
                <w:rFonts w:cs="Times New Roman"/>
              </w:rPr>
            </w:pPr>
          </w:p>
        </w:tc>
        <w:tc>
          <w:tcPr>
            <w:tcW w:w="1219" w:type="dxa"/>
            <w:vMerge/>
            <w:vAlign w:val="center"/>
          </w:tcPr>
          <w:p w:rsidR="00D34576" w:rsidRDefault="00D34576">
            <w:pPr>
              <w:pStyle w:val="af5"/>
              <w:spacing w:line="300" w:lineRule="exact"/>
              <w:rPr>
                <w:rFonts w:cs="Times New Roman"/>
              </w:rPr>
            </w:pPr>
          </w:p>
        </w:tc>
        <w:tc>
          <w:tcPr>
            <w:tcW w:w="1111" w:type="dxa"/>
            <w:shd w:val="clear" w:color="auto" w:fill="auto"/>
            <w:vAlign w:val="center"/>
          </w:tcPr>
          <w:p w:rsidR="00D34576" w:rsidRDefault="001E691B">
            <w:pPr>
              <w:pStyle w:val="af5"/>
              <w:spacing w:line="300" w:lineRule="exact"/>
              <w:rPr>
                <w:rFonts w:cs="Times New Roman"/>
              </w:rPr>
            </w:pPr>
            <w:r>
              <w:rPr>
                <w:rFonts w:cs="Times New Roman"/>
              </w:rPr>
              <w:t>燃煤锅炉</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燃油锅炉</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燃气锅炉</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生物质成型燃料锅炉</w:t>
            </w:r>
          </w:p>
        </w:tc>
        <w:tc>
          <w:tcPr>
            <w:tcW w:w="1314" w:type="dxa"/>
            <w:vMerge/>
            <w:vAlign w:val="center"/>
          </w:tcPr>
          <w:p w:rsidR="00D34576" w:rsidRDefault="00D34576">
            <w:pPr>
              <w:pStyle w:val="af5"/>
              <w:spacing w:line="300" w:lineRule="exact"/>
              <w:rPr>
                <w:rFonts w:cs="Times New Roman"/>
              </w:rPr>
            </w:pPr>
          </w:p>
        </w:tc>
      </w:tr>
      <w:tr w:rsidR="00D34576">
        <w:trPr>
          <w:trHeight w:val="285"/>
        </w:trPr>
        <w:tc>
          <w:tcPr>
            <w:tcW w:w="1217" w:type="dxa"/>
            <w:vMerge w:val="restart"/>
            <w:shd w:val="clear" w:color="auto" w:fill="auto"/>
            <w:vAlign w:val="center"/>
          </w:tcPr>
          <w:p w:rsidR="00D34576" w:rsidRDefault="001E691B">
            <w:pPr>
              <w:pStyle w:val="af5"/>
              <w:spacing w:line="300" w:lineRule="exact"/>
              <w:rPr>
                <w:rFonts w:cs="Times New Roman"/>
              </w:rPr>
            </w:pPr>
            <w:r>
              <w:rPr>
                <w:rFonts w:cs="Times New Roman"/>
              </w:rPr>
              <w:t>颗粒物</w:t>
            </w:r>
          </w:p>
        </w:tc>
        <w:tc>
          <w:tcPr>
            <w:tcW w:w="1219" w:type="dxa"/>
            <w:shd w:val="clear" w:color="auto" w:fill="auto"/>
            <w:vAlign w:val="center"/>
          </w:tcPr>
          <w:p w:rsidR="00D34576" w:rsidRDefault="001E691B">
            <w:pPr>
              <w:pStyle w:val="af5"/>
              <w:spacing w:line="300" w:lineRule="exact"/>
              <w:rPr>
                <w:rFonts w:cs="Times New Roman"/>
              </w:rPr>
            </w:pPr>
            <w:r>
              <w:rPr>
                <w:rFonts w:cs="Times New Roman"/>
              </w:rPr>
              <w:t>重点区域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20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20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10</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10</w:t>
            </w:r>
          </w:p>
        </w:tc>
        <w:tc>
          <w:tcPr>
            <w:tcW w:w="1314" w:type="dxa"/>
            <w:vMerge w:val="restart"/>
            <w:shd w:val="clear" w:color="auto" w:fill="auto"/>
            <w:vAlign w:val="center"/>
          </w:tcPr>
          <w:p w:rsidR="00D34576" w:rsidRDefault="001E691B">
            <w:pPr>
              <w:pStyle w:val="af5"/>
              <w:spacing w:line="300" w:lineRule="exact"/>
              <w:rPr>
                <w:rFonts w:cs="Times New Roman"/>
              </w:rPr>
            </w:pPr>
            <w:r>
              <w:rPr>
                <w:rFonts w:cs="Times New Roman"/>
              </w:rPr>
              <w:t>烟囱或烟道</w:t>
            </w:r>
          </w:p>
        </w:tc>
      </w:tr>
      <w:tr w:rsidR="00D34576">
        <w:trPr>
          <w:trHeight w:val="285"/>
        </w:trPr>
        <w:tc>
          <w:tcPr>
            <w:tcW w:w="1217" w:type="dxa"/>
            <w:vMerge/>
            <w:vAlign w:val="center"/>
          </w:tcPr>
          <w:p w:rsidR="00D34576" w:rsidRDefault="00D34576">
            <w:pPr>
              <w:pStyle w:val="af5"/>
              <w:spacing w:line="300" w:lineRule="exact"/>
              <w:rPr>
                <w:rFonts w:cs="Times New Roman"/>
              </w:rPr>
            </w:pPr>
          </w:p>
        </w:tc>
        <w:tc>
          <w:tcPr>
            <w:tcW w:w="1219" w:type="dxa"/>
            <w:shd w:val="clear" w:color="auto" w:fill="auto"/>
            <w:vAlign w:val="center"/>
          </w:tcPr>
          <w:p w:rsidR="00D34576" w:rsidRDefault="001E691B">
            <w:pPr>
              <w:pStyle w:val="af5"/>
              <w:spacing w:line="300" w:lineRule="exact"/>
              <w:rPr>
                <w:rFonts w:cs="Times New Roman"/>
              </w:rPr>
            </w:pPr>
            <w:r>
              <w:rPr>
                <w:rFonts w:cs="Times New Roman"/>
              </w:rPr>
              <w:t>其他区域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30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30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20</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30</w:t>
            </w:r>
          </w:p>
        </w:tc>
        <w:tc>
          <w:tcPr>
            <w:tcW w:w="1314" w:type="dxa"/>
            <w:vMerge/>
            <w:vAlign w:val="center"/>
          </w:tcPr>
          <w:p w:rsidR="00D34576" w:rsidRDefault="00D34576">
            <w:pPr>
              <w:pStyle w:val="af5"/>
              <w:spacing w:line="300" w:lineRule="exact"/>
              <w:rPr>
                <w:rFonts w:cs="Times New Roman"/>
              </w:rPr>
            </w:pPr>
          </w:p>
        </w:tc>
      </w:tr>
      <w:tr w:rsidR="00D34576">
        <w:trPr>
          <w:trHeight w:val="285"/>
        </w:trPr>
        <w:tc>
          <w:tcPr>
            <w:tcW w:w="1217" w:type="dxa"/>
            <w:vMerge w:val="restart"/>
            <w:shd w:val="clear" w:color="auto" w:fill="auto"/>
            <w:vAlign w:val="center"/>
          </w:tcPr>
          <w:p w:rsidR="00D34576" w:rsidRDefault="001E691B">
            <w:pPr>
              <w:pStyle w:val="af5"/>
              <w:spacing w:line="300" w:lineRule="exact"/>
              <w:rPr>
                <w:rFonts w:cs="Times New Roman"/>
              </w:rPr>
            </w:pPr>
            <w:r>
              <w:rPr>
                <w:rFonts w:cs="Times New Roman"/>
              </w:rPr>
              <w:t>二氧化硫</w:t>
            </w:r>
          </w:p>
        </w:tc>
        <w:tc>
          <w:tcPr>
            <w:tcW w:w="1219" w:type="dxa"/>
            <w:shd w:val="clear" w:color="auto" w:fill="auto"/>
            <w:vAlign w:val="center"/>
          </w:tcPr>
          <w:p w:rsidR="00D34576" w:rsidRDefault="001E691B">
            <w:pPr>
              <w:pStyle w:val="af5"/>
              <w:spacing w:line="300" w:lineRule="exact"/>
              <w:rPr>
                <w:rFonts w:cs="Times New Roman"/>
              </w:rPr>
            </w:pPr>
            <w:r>
              <w:rPr>
                <w:rFonts w:cs="Times New Roman"/>
              </w:rPr>
              <w:t>重点区域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50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50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35</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35</w:t>
            </w:r>
          </w:p>
        </w:tc>
        <w:tc>
          <w:tcPr>
            <w:tcW w:w="1314" w:type="dxa"/>
            <w:vMerge/>
            <w:vAlign w:val="center"/>
          </w:tcPr>
          <w:p w:rsidR="00D34576" w:rsidRDefault="00D34576">
            <w:pPr>
              <w:pStyle w:val="af5"/>
              <w:spacing w:line="300" w:lineRule="exact"/>
              <w:rPr>
                <w:rFonts w:cs="Times New Roman"/>
              </w:rPr>
            </w:pPr>
          </w:p>
        </w:tc>
      </w:tr>
      <w:tr w:rsidR="00D34576">
        <w:trPr>
          <w:trHeight w:val="285"/>
        </w:trPr>
        <w:tc>
          <w:tcPr>
            <w:tcW w:w="1217" w:type="dxa"/>
            <w:vMerge/>
            <w:vAlign w:val="center"/>
          </w:tcPr>
          <w:p w:rsidR="00D34576" w:rsidRDefault="00D34576">
            <w:pPr>
              <w:pStyle w:val="af5"/>
              <w:spacing w:line="300" w:lineRule="exact"/>
              <w:rPr>
                <w:rFonts w:cs="Times New Roman"/>
              </w:rPr>
            </w:pPr>
          </w:p>
        </w:tc>
        <w:tc>
          <w:tcPr>
            <w:tcW w:w="1219" w:type="dxa"/>
            <w:shd w:val="clear" w:color="auto" w:fill="auto"/>
            <w:vAlign w:val="center"/>
          </w:tcPr>
          <w:p w:rsidR="00D34576" w:rsidRDefault="001E691B">
            <w:pPr>
              <w:pStyle w:val="af5"/>
              <w:spacing w:line="300" w:lineRule="exact"/>
              <w:rPr>
                <w:rFonts w:cs="Times New Roman"/>
              </w:rPr>
            </w:pPr>
            <w:r>
              <w:rPr>
                <w:rFonts w:cs="Times New Roman"/>
              </w:rPr>
              <w:t>其他区域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100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100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50</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100</w:t>
            </w:r>
          </w:p>
        </w:tc>
        <w:tc>
          <w:tcPr>
            <w:tcW w:w="1314" w:type="dxa"/>
            <w:vMerge/>
            <w:vAlign w:val="center"/>
          </w:tcPr>
          <w:p w:rsidR="00D34576" w:rsidRDefault="00D34576">
            <w:pPr>
              <w:pStyle w:val="af5"/>
              <w:spacing w:line="300" w:lineRule="exact"/>
              <w:rPr>
                <w:rFonts w:cs="Times New Roman"/>
              </w:rPr>
            </w:pPr>
          </w:p>
        </w:tc>
      </w:tr>
      <w:tr w:rsidR="00D34576">
        <w:trPr>
          <w:trHeight w:val="285"/>
        </w:trPr>
        <w:tc>
          <w:tcPr>
            <w:tcW w:w="1217" w:type="dxa"/>
            <w:vMerge w:val="restart"/>
            <w:shd w:val="clear" w:color="auto" w:fill="auto"/>
            <w:vAlign w:val="center"/>
          </w:tcPr>
          <w:p w:rsidR="00D34576" w:rsidRDefault="001E691B">
            <w:pPr>
              <w:pStyle w:val="af5"/>
              <w:spacing w:line="300" w:lineRule="exact"/>
              <w:rPr>
                <w:rFonts w:cs="Times New Roman"/>
              </w:rPr>
            </w:pPr>
            <w:r>
              <w:rPr>
                <w:rFonts w:cs="Times New Roman"/>
              </w:rPr>
              <w:t>氮氧化物</w:t>
            </w:r>
          </w:p>
        </w:tc>
        <w:tc>
          <w:tcPr>
            <w:tcW w:w="1219" w:type="dxa"/>
            <w:shd w:val="clear" w:color="auto" w:fill="auto"/>
            <w:vAlign w:val="center"/>
          </w:tcPr>
          <w:p w:rsidR="00D34576" w:rsidRDefault="001E691B">
            <w:pPr>
              <w:pStyle w:val="af5"/>
              <w:spacing w:line="300" w:lineRule="exact"/>
              <w:rPr>
                <w:rFonts w:cs="Times New Roman"/>
              </w:rPr>
            </w:pPr>
            <w:r>
              <w:rPr>
                <w:rFonts w:cs="Times New Roman"/>
              </w:rPr>
              <w:t>重点区域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50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50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50</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50</w:t>
            </w:r>
          </w:p>
        </w:tc>
        <w:tc>
          <w:tcPr>
            <w:tcW w:w="1314" w:type="dxa"/>
            <w:vMerge/>
            <w:vAlign w:val="center"/>
          </w:tcPr>
          <w:p w:rsidR="00D34576" w:rsidRDefault="00D34576">
            <w:pPr>
              <w:pStyle w:val="af5"/>
              <w:spacing w:line="300" w:lineRule="exact"/>
              <w:rPr>
                <w:rFonts w:cs="Times New Roman"/>
              </w:rPr>
            </w:pPr>
          </w:p>
        </w:tc>
      </w:tr>
      <w:tr w:rsidR="00D34576">
        <w:trPr>
          <w:trHeight w:val="227"/>
        </w:trPr>
        <w:tc>
          <w:tcPr>
            <w:tcW w:w="1217" w:type="dxa"/>
            <w:vMerge/>
            <w:vAlign w:val="center"/>
          </w:tcPr>
          <w:p w:rsidR="00D34576" w:rsidRDefault="00D34576">
            <w:pPr>
              <w:pStyle w:val="af5"/>
              <w:spacing w:line="300" w:lineRule="exact"/>
              <w:rPr>
                <w:rFonts w:cs="Times New Roman"/>
              </w:rPr>
            </w:pPr>
          </w:p>
        </w:tc>
        <w:tc>
          <w:tcPr>
            <w:tcW w:w="1219" w:type="dxa"/>
            <w:shd w:val="clear" w:color="auto" w:fill="auto"/>
            <w:vAlign w:val="center"/>
          </w:tcPr>
          <w:p w:rsidR="00D34576" w:rsidRDefault="001E691B">
            <w:pPr>
              <w:pStyle w:val="af5"/>
              <w:spacing w:line="300" w:lineRule="exact"/>
              <w:rPr>
                <w:rFonts w:cs="Times New Roman"/>
              </w:rPr>
            </w:pPr>
            <w:r>
              <w:rPr>
                <w:rFonts w:cs="Times New Roman"/>
              </w:rPr>
              <w:t>其他区域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100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100</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80</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100</w:t>
            </w:r>
          </w:p>
        </w:tc>
        <w:tc>
          <w:tcPr>
            <w:tcW w:w="1314" w:type="dxa"/>
            <w:vMerge/>
            <w:vAlign w:val="center"/>
          </w:tcPr>
          <w:p w:rsidR="00D34576" w:rsidRDefault="00D34576">
            <w:pPr>
              <w:pStyle w:val="af5"/>
              <w:spacing w:line="300" w:lineRule="exact"/>
              <w:rPr>
                <w:rFonts w:cs="Times New Roman"/>
              </w:rPr>
            </w:pPr>
          </w:p>
        </w:tc>
      </w:tr>
      <w:tr w:rsidR="00D34576">
        <w:trPr>
          <w:trHeight w:val="285"/>
        </w:trPr>
        <w:tc>
          <w:tcPr>
            <w:tcW w:w="1217" w:type="dxa"/>
            <w:vMerge w:val="restart"/>
            <w:shd w:val="clear" w:color="auto" w:fill="auto"/>
            <w:vAlign w:val="center"/>
          </w:tcPr>
          <w:p w:rsidR="00D34576" w:rsidRDefault="001E691B">
            <w:pPr>
              <w:pStyle w:val="af5"/>
              <w:spacing w:line="300" w:lineRule="exact"/>
              <w:rPr>
                <w:rFonts w:cs="Times New Roman"/>
              </w:rPr>
            </w:pPr>
            <w:r>
              <w:rPr>
                <w:rFonts w:cs="Times New Roman"/>
              </w:rPr>
              <w:t>一氧化碳</w:t>
            </w:r>
          </w:p>
        </w:tc>
        <w:tc>
          <w:tcPr>
            <w:tcW w:w="1219" w:type="dxa"/>
            <w:shd w:val="clear" w:color="auto" w:fill="auto"/>
            <w:vAlign w:val="center"/>
          </w:tcPr>
          <w:p w:rsidR="00D34576" w:rsidRDefault="001E691B">
            <w:pPr>
              <w:pStyle w:val="af5"/>
              <w:spacing w:line="300" w:lineRule="exact"/>
              <w:rPr>
                <w:rFonts w:cs="Times New Roman"/>
              </w:rPr>
            </w:pPr>
            <w:r>
              <w:rPr>
                <w:rFonts w:cs="Times New Roman"/>
              </w:rPr>
              <w:t>重点区域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200</w:t>
            </w:r>
          </w:p>
        </w:tc>
        <w:tc>
          <w:tcPr>
            <w:tcW w:w="1314" w:type="dxa"/>
            <w:vMerge/>
            <w:vAlign w:val="center"/>
          </w:tcPr>
          <w:p w:rsidR="00D34576" w:rsidRDefault="00D34576">
            <w:pPr>
              <w:pStyle w:val="af5"/>
              <w:spacing w:line="300" w:lineRule="exact"/>
              <w:rPr>
                <w:rFonts w:cs="Times New Roman"/>
              </w:rPr>
            </w:pPr>
          </w:p>
        </w:tc>
      </w:tr>
      <w:tr w:rsidR="00D34576">
        <w:trPr>
          <w:trHeight w:val="285"/>
        </w:trPr>
        <w:tc>
          <w:tcPr>
            <w:tcW w:w="1217" w:type="dxa"/>
            <w:vMerge/>
            <w:vAlign w:val="center"/>
          </w:tcPr>
          <w:p w:rsidR="00D34576" w:rsidRDefault="00D34576">
            <w:pPr>
              <w:pStyle w:val="af5"/>
              <w:spacing w:line="300" w:lineRule="exact"/>
              <w:rPr>
                <w:rFonts w:cs="Times New Roman"/>
              </w:rPr>
            </w:pPr>
          </w:p>
        </w:tc>
        <w:tc>
          <w:tcPr>
            <w:tcW w:w="1219" w:type="dxa"/>
            <w:shd w:val="clear" w:color="auto" w:fill="auto"/>
            <w:vAlign w:val="center"/>
          </w:tcPr>
          <w:p w:rsidR="00D34576" w:rsidRDefault="001E691B">
            <w:pPr>
              <w:pStyle w:val="af5"/>
              <w:spacing w:line="300" w:lineRule="exact"/>
              <w:rPr>
                <w:rFonts w:cs="Times New Roman"/>
              </w:rPr>
            </w:pPr>
            <w:r>
              <w:rPr>
                <w:rFonts w:cs="Times New Roman"/>
              </w:rPr>
              <w:t>其他区域</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200</w:t>
            </w:r>
          </w:p>
        </w:tc>
        <w:tc>
          <w:tcPr>
            <w:tcW w:w="1314" w:type="dxa"/>
            <w:vMerge/>
            <w:vAlign w:val="center"/>
          </w:tcPr>
          <w:p w:rsidR="00D34576" w:rsidRDefault="00D34576">
            <w:pPr>
              <w:pStyle w:val="af5"/>
              <w:spacing w:line="300" w:lineRule="exact"/>
              <w:rPr>
                <w:rFonts w:cs="Times New Roman"/>
              </w:rPr>
            </w:pPr>
          </w:p>
        </w:tc>
      </w:tr>
      <w:tr w:rsidR="00D34576">
        <w:trPr>
          <w:trHeight w:val="285"/>
        </w:trPr>
        <w:tc>
          <w:tcPr>
            <w:tcW w:w="2436" w:type="dxa"/>
            <w:gridSpan w:val="2"/>
            <w:shd w:val="clear" w:color="auto" w:fill="auto"/>
            <w:vAlign w:val="center"/>
          </w:tcPr>
          <w:p w:rsidR="00D34576" w:rsidRDefault="001E691B">
            <w:pPr>
              <w:pStyle w:val="af5"/>
              <w:spacing w:line="300" w:lineRule="exact"/>
              <w:rPr>
                <w:rFonts w:cs="Times New Roman"/>
              </w:rPr>
            </w:pPr>
            <w:r>
              <w:rPr>
                <w:rFonts w:cs="Times New Roman"/>
              </w:rPr>
              <w:t>汞及其化合物</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0.05</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111"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439" w:type="dxa"/>
            <w:shd w:val="clear" w:color="auto" w:fill="auto"/>
            <w:vAlign w:val="center"/>
          </w:tcPr>
          <w:p w:rsidR="00D34576" w:rsidRDefault="001E691B">
            <w:pPr>
              <w:pStyle w:val="af5"/>
              <w:spacing w:line="300" w:lineRule="exact"/>
              <w:rPr>
                <w:rFonts w:cs="Times New Roman"/>
              </w:rPr>
            </w:pPr>
            <w:r>
              <w:rPr>
                <w:rFonts w:cs="Times New Roman"/>
              </w:rPr>
              <w:t>-</w:t>
            </w:r>
          </w:p>
        </w:tc>
        <w:tc>
          <w:tcPr>
            <w:tcW w:w="1314" w:type="dxa"/>
            <w:vMerge/>
            <w:vAlign w:val="center"/>
          </w:tcPr>
          <w:p w:rsidR="00D34576" w:rsidRDefault="00D34576">
            <w:pPr>
              <w:pStyle w:val="af5"/>
              <w:spacing w:line="300" w:lineRule="exact"/>
              <w:rPr>
                <w:rFonts w:cs="Times New Roman"/>
              </w:rPr>
            </w:pPr>
          </w:p>
        </w:tc>
      </w:tr>
      <w:tr w:rsidR="00D34576">
        <w:trPr>
          <w:trHeight w:val="450"/>
        </w:trPr>
        <w:tc>
          <w:tcPr>
            <w:tcW w:w="2436" w:type="dxa"/>
            <w:gridSpan w:val="2"/>
            <w:shd w:val="clear" w:color="auto" w:fill="auto"/>
            <w:vAlign w:val="center"/>
          </w:tcPr>
          <w:p w:rsidR="00D34576" w:rsidRDefault="001E691B">
            <w:pPr>
              <w:pStyle w:val="af5"/>
              <w:spacing w:line="300" w:lineRule="exact"/>
              <w:rPr>
                <w:rFonts w:cs="Times New Roman"/>
              </w:rPr>
            </w:pPr>
            <w:r>
              <w:rPr>
                <w:rFonts w:cs="Times New Roman"/>
                <w:spacing w:val="-11"/>
              </w:rPr>
              <w:t>烟气黑度（林格曼黑度，级）</w:t>
            </w:r>
          </w:p>
        </w:tc>
        <w:tc>
          <w:tcPr>
            <w:tcW w:w="4772" w:type="dxa"/>
            <w:gridSpan w:val="4"/>
            <w:shd w:val="clear" w:color="auto" w:fill="auto"/>
            <w:vAlign w:val="center"/>
          </w:tcPr>
          <w:p w:rsidR="00D34576" w:rsidRDefault="001E691B">
            <w:pPr>
              <w:pStyle w:val="af5"/>
              <w:spacing w:line="300" w:lineRule="exact"/>
              <w:rPr>
                <w:rFonts w:cs="Times New Roman"/>
              </w:rPr>
            </w:pPr>
            <w:r>
              <w:rPr>
                <w:rFonts w:cs="Times New Roman"/>
              </w:rPr>
              <w:t>≤ 1</w:t>
            </w:r>
          </w:p>
        </w:tc>
        <w:tc>
          <w:tcPr>
            <w:tcW w:w="1314" w:type="dxa"/>
            <w:shd w:val="clear" w:color="auto" w:fill="auto"/>
            <w:vAlign w:val="center"/>
          </w:tcPr>
          <w:p w:rsidR="00D34576" w:rsidRDefault="001E691B">
            <w:pPr>
              <w:pStyle w:val="af5"/>
              <w:spacing w:line="300" w:lineRule="exact"/>
              <w:rPr>
                <w:rFonts w:cs="Times New Roman"/>
              </w:rPr>
            </w:pPr>
            <w:r>
              <w:rPr>
                <w:rFonts w:cs="Times New Roman"/>
              </w:rPr>
              <w:t>烟囱排放口</w:t>
            </w:r>
          </w:p>
        </w:tc>
      </w:tr>
    </w:tbl>
    <w:p w:rsidR="00D34576" w:rsidRDefault="001E691B">
      <w:pPr>
        <w:widowControl/>
        <w:spacing w:line="240" w:lineRule="auto"/>
        <w:ind w:firstLineChars="0" w:firstLine="0"/>
        <w:jc w:val="left"/>
        <w:rPr>
          <w:rFonts w:eastAsiaTheme="majorEastAsia" w:cs="Times New Roman"/>
          <w:b/>
          <w:bCs/>
          <w:szCs w:val="28"/>
        </w:rPr>
      </w:pPr>
      <w:r>
        <w:rPr>
          <w:rFonts w:cs="Times New Roman"/>
        </w:rPr>
        <w:lastRenderedPageBreak/>
        <w:br w:type="page"/>
      </w:r>
    </w:p>
    <w:p w:rsidR="00D34576" w:rsidRDefault="001E691B">
      <w:pPr>
        <w:pStyle w:val="4"/>
        <w:numPr>
          <w:ilvl w:val="0"/>
          <w:numId w:val="7"/>
        </w:numPr>
        <w:rPr>
          <w:rFonts w:ascii="Times New Roman" w:hAnsi="Times New Roman" w:cs="Times New Roman"/>
        </w:rPr>
      </w:pPr>
      <w:r>
        <w:rPr>
          <w:rFonts w:ascii="Times New Roman" w:hAnsi="Times New Roman" w:cs="Times New Roman"/>
        </w:rPr>
        <w:lastRenderedPageBreak/>
        <w:t>燃煤锅炉</w:t>
      </w:r>
    </w:p>
    <w:p w:rsidR="00D34576" w:rsidRDefault="001E691B">
      <w:pPr>
        <w:ind w:firstLine="480"/>
        <w:rPr>
          <w:rFonts w:cs="Times New Roman"/>
        </w:rPr>
      </w:pPr>
      <w:r>
        <w:rPr>
          <w:rFonts w:cs="Times New Roman"/>
        </w:rPr>
        <w:t>燃煤锅炉标准的修订主要是降低了</w:t>
      </w:r>
      <w:r>
        <w:rPr>
          <w:rFonts w:cs="Times New Roman"/>
        </w:rPr>
        <w:t>SO</w:t>
      </w:r>
      <w:r>
        <w:rPr>
          <w:rFonts w:cs="Times New Roman"/>
          <w:vertAlign w:val="subscript"/>
        </w:rPr>
        <w:t>2</w:t>
      </w:r>
      <w:r>
        <w:rPr>
          <w:rFonts w:cs="Times New Roman"/>
        </w:rPr>
        <w:t>和</w:t>
      </w:r>
      <w:r>
        <w:rPr>
          <w:rFonts w:cs="Times New Roman"/>
        </w:rPr>
        <w:t>NO</w:t>
      </w:r>
      <w:r>
        <w:rPr>
          <w:rFonts w:cs="Times New Roman"/>
          <w:i/>
          <w:iCs/>
          <w:vertAlign w:val="subscript"/>
        </w:rPr>
        <w:t>x</w:t>
      </w:r>
      <w:r>
        <w:rPr>
          <w:rFonts w:cs="Times New Roman"/>
        </w:rPr>
        <w:t>的排放浓度限值。</w:t>
      </w:r>
    </w:p>
    <w:p w:rsidR="00D34576" w:rsidRDefault="001E691B">
      <w:pPr>
        <w:ind w:firstLine="480"/>
        <w:rPr>
          <w:rFonts w:cs="Times New Roman"/>
        </w:rPr>
      </w:pPr>
      <w:r>
        <w:rPr>
          <w:rFonts w:ascii="宋体" w:hAnsi="宋体" w:cs="宋体" w:hint="eastAsia"/>
        </w:rPr>
        <w:t>①</w:t>
      </w:r>
      <w:r>
        <w:rPr>
          <w:rFonts w:cs="Times New Roman"/>
          <w:b/>
          <w:bCs/>
        </w:rPr>
        <w:t>在用燃煤锅炉</w:t>
      </w:r>
      <w:bookmarkStart w:id="40" w:name="_Ref23276845"/>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23</w:t>
            </w:r>
            <w:r>
              <w:rPr>
                <w:rFonts w:cs="Times New Roman"/>
              </w:rPr>
              <w:fldChar w:fldCharType="end"/>
            </w:r>
            <w:r>
              <w:rPr>
                <w:rFonts w:cs="Times New Roman"/>
              </w:rPr>
              <w:t xml:space="preserve">  </w:t>
            </w:r>
            <w:r>
              <w:rPr>
                <w:rFonts w:cs="Times New Roman"/>
              </w:rPr>
              <w:t>在用燃煤锅炉大气污染物排放浓度变化</w:t>
            </w:r>
            <w:r>
              <w:rPr>
                <w:rFonts w:cs="Times New Roman"/>
                <w:noProof/>
                <w:color w:val="FF0000"/>
              </w:rPr>
              <w:drawing>
                <wp:anchor distT="0" distB="0" distL="114300" distR="114300" simplePos="0" relativeHeight="251788288" behindDoc="0" locked="0" layoutInCell="1" allowOverlap="1">
                  <wp:simplePos x="0" y="0"/>
                  <wp:positionH relativeFrom="margin">
                    <wp:align>center</wp:align>
                  </wp:positionH>
                  <wp:positionV relativeFrom="margin">
                    <wp:align>top</wp:align>
                  </wp:positionV>
                  <wp:extent cx="4607560" cy="2865755"/>
                  <wp:effectExtent l="0" t="0" r="21590"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Pr>
                <w:rFonts w:cs="Times New Roman"/>
              </w:rPr>
              <w:t>（单位：</w:t>
            </w:r>
            <w:r>
              <w:rPr>
                <w:rFonts w:cs="Times New Roman"/>
              </w:rPr>
              <w:t>mg/m</w:t>
            </w:r>
            <w:r>
              <w:rPr>
                <w:rFonts w:cs="Times New Roman"/>
                <w:vertAlign w:val="superscript"/>
              </w:rPr>
              <w:t>3</w:t>
            </w:r>
            <w:r>
              <w:rPr>
                <w:rFonts w:cs="Times New Roman"/>
              </w:rPr>
              <w:t>）</w:t>
            </w:r>
          </w:p>
        </w:tc>
      </w:tr>
    </w:tbl>
    <w:bookmarkEnd w:id="40"/>
    <w:p w:rsidR="00D34576" w:rsidRDefault="001E691B">
      <w:pPr>
        <w:ind w:firstLine="480"/>
        <w:rPr>
          <w:rFonts w:cs="Times New Roman"/>
        </w:rPr>
      </w:pPr>
      <w:r>
        <w:rPr>
          <w:rFonts w:ascii="宋体" w:hAnsi="宋体" w:cs="宋体" w:hint="eastAsia"/>
        </w:rPr>
        <w:t>②</w:t>
      </w:r>
      <w:r>
        <w:rPr>
          <w:rFonts w:cs="Times New Roman"/>
          <w:b/>
          <w:bCs/>
        </w:rPr>
        <w:t>新建燃煤锅炉</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9"/>
              <w:ind w:firstLineChars="0" w:firstLine="0"/>
              <w:rPr>
                <w:rFonts w:cs="Times New Roman"/>
              </w:rPr>
            </w:pPr>
            <w:bookmarkStart w:id="41" w:name="_Ref23277417"/>
            <w:r>
              <w:rPr>
                <w:rFonts w:cs="Times New Roman"/>
                <w:noProof/>
              </w:rPr>
              <w:drawing>
                <wp:anchor distT="0" distB="0" distL="114300" distR="114300" simplePos="0" relativeHeight="251789312" behindDoc="1" locked="0" layoutInCell="1" allowOverlap="1">
                  <wp:simplePos x="0" y="0"/>
                  <wp:positionH relativeFrom="margin">
                    <wp:align>center</wp:align>
                  </wp:positionH>
                  <wp:positionV relativeFrom="margin">
                    <wp:align>top</wp:align>
                  </wp:positionV>
                  <wp:extent cx="4607560" cy="2865755"/>
                  <wp:effectExtent l="0" t="0" r="21590" b="10795"/>
                  <wp:wrapTight wrapText="bothSides">
                    <wp:wrapPolygon edited="0">
                      <wp:start x="0" y="0"/>
                      <wp:lineTo x="0" y="21538"/>
                      <wp:lineTo x="21612" y="21538"/>
                      <wp:lineTo x="21612" y="0"/>
                      <wp:lineTo x="0" y="0"/>
                    </wp:wrapPolygon>
                  </wp:wrapTight>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24</w:t>
      </w:r>
      <w:r>
        <w:rPr>
          <w:rFonts w:cs="Times New Roman"/>
        </w:rPr>
        <w:fldChar w:fldCharType="end"/>
      </w:r>
      <w:bookmarkEnd w:id="41"/>
      <w:r>
        <w:rPr>
          <w:rFonts w:cs="Times New Roman"/>
        </w:rPr>
        <w:t xml:space="preserve">  </w:t>
      </w:r>
      <w:r>
        <w:rPr>
          <w:rFonts w:cs="Times New Roman"/>
        </w:rPr>
        <w:t>新建燃煤锅炉大气污染物排放浓度变化（单位：</w:t>
      </w:r>
      <w:r>
        <w:rPr>
          <w:rFonts w:cs="Times New Roman"/>
        </w:rPr>
        <w:t>mg/m</w:t>
      </w:r>
      <w:r>
        <w:rPr>
          <w:rFonts w:cs="Times New Roman"/>
          <w:vertAlign w:val="superscript"/>
        </w:rPr>
        <w:t>3</w:t>
      </w:r>
      <w:r>
        <w:rPr>
          <w:rFonts w:cs="Times New Roman"/>
        </w:rPr>
        <w:t>）</w:t>
      </w:r>
    </w:p>
    <w:p w:rsidR="00D34576" w:rsidRDefault="001E691B">
      <w:pPr>
        <w:widowControl/>
        <w:spacing w:line="240" w:lineRule="auto"/>
        <w:ind w:firstLineChars="0" w:firstLine="0"/>
        <w:jc w:val="left"/>
        <w:rPr>
          <w:rFonts w:eastAsia="黑体" w:cs="Times New Roman"/>
          <w:sz w:val="21"/>
          <w:szCs w:val="20"/>
        </w:rPr>
      </w:pPr>
      <w:r>
        <w:rPr>
          <w:rFonts w:cs="Times New Roman"/>
        </w:rPr>
        <w:br w:type="page"/>
      </w:r>
    </w:p>
    <w:p w:rsidR="00D34576" w:rsidRDefault="001E691B">
      <w:pPr>
        <w:pStyle w:val="4"/>
        <w:rPr>
          <w:rFonts w:ascii="Times New Roman" w:hAnsi="Times New Roman" w:cs="Times New Roman"/>
        </w:rPr>
      </w:pPr>
      <w:r>
        <w:rPr>
          <w:rFonts w:ascii="Times New Roman" w:hAnsi="Times New Roman" w:cs="Times New Roman"/>
        </w:rPr>
        <w:lastRenderedPageBreak/>
        <w:t>燃油锅炉</w:t>
      </w:r>
    </w:p>
    <w:p w:rsidR="00D34576" w:rsidRDefault="001E691B">
      <w:pPr>
        <w:ind w:firstLine="480"/>
        <w:rPr>
          <w:rFonts w:cs="Times New Roman"/>
        </w:rPr>
      </w:pPr>
      <w:r>
        <w:rPr>
          <w:rFonts w:cs="Times New Roman"/>
        </w:rPr>
        <w:t>燃油锅炉标准的修订主要是降低了</w:t>
      </w:r>
      <w:r>
        <w:rPr>
          <w:rFonts w:cs="Times New Roman"/>
        </w:rPr>
        <w:t>SO</w:t>
      </w:r>
      <w:r>
        <w:rPr>
          <w:rFonts w:cs="Times New Roman"/>
          <w:vertAlign w:val="subscript"/>
        </w:rPr>
        <w:t>2</w:t>
      </w:r>
      <w:r>
        <w:rPr>
          <w:rFonts w:cs="Times New Roman"/>
        </w:rPr>
        <w:t>和</w:t>
      </w:r>
      <w:r>
        <w:rPr>
          <w:rFonts w:cs="Times New Roman"/>
        </w:rPr>
        <w:t>NO</w:t>
      </w:r>
      <w:r>
        <w:rPr>
          <w:rFonts w:cs="Times New Roman"/>
          <w:i/>
          <w:iCs/>
          <w:vertAlign w:val="subscript"/>
        </w:rPr>
        <w:t>x</w:t>
      </w:r>
      <w:r>
        <w:rPr>
          <w:rFonts w:cs="Times New Roman"/>
        </w:rPr>
        <w:t>的排放浓度限值。</w:t>
      </w:r>
    </w:p>
    <w:p w:rsidR="00D34576" w:rsidRDefault="001E691B">
      <w:pPr>
        <w:ind w:firstLine="480"/>
        <w:rPr>
          <w:rFonts w:cs="Times New Roman"/>
        </w:rPr>
      </w:pPr>
      <w:r>
        <w:rPr>
          <w:rFonts w:ascii="宋体" w:hAnsi="宋体" w:cs="宋体" w:hint="eastAsia"/>
        </w:rPr>
        <w:t>①</w:t>
      </w:r>
      <w:r>
        <w:rPr>
          <w:rFonts w:cs="Times New Roman"/>
          <w:b/>
          <w:bCs/>
        </w:rPr>
        <w:t>在用燃油锅炉</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rFonts w:cs="Times New Roman"/>
                <w:noProof/>
              </w:rPr>
              <w:drawing>
                <wp:anchor distT="0" distB="0" distL="114300" distR="114300" simplePos="0" relativeHeight="251790336" behindDoc="1" locked="0" layoutInCell="1" allowOverlap="1">
                  <wp:simplePos x="0" y="0"/>
                  <wp:positionH relativeFrom="margin">
                    <wp:align>center</wp:align>
                  </wp:positionH>
                  <wp:positionV relativeFrom="margin">
                    <wp:align>top</wp:align>
                  </wp:positionV>
                  <wp:extent cx="4607560" cy="2865755"/>
                  <wp:effectExtent l="0" t="0" r="21590" b="10795"/>
                  <wp:wrapTight wrapText="bothSides">
                    <wp:wrapPolygon edited="0">
                      <wp:start x="0" y="0"/>
                      <wp:lineTo x="0" y="21538"/>
                      <wp:lineTo x="21612" y="21538"/>
                      <wp:lineTo x="21612" y="0"/>
                      <wp:lineTo x="0" y="0"/>
                    </wp:wrapPolygon>
                  </wp:wrapTight>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c>
      </w:tr>
    </w:tbl>
    <w:p w:rsidR="00D34576" w:rsidRDefault="001E691B">
      <w:pPr>
        <w:pStyle w:val="a9"/>
        <w:ind w:firstLine="420"/>
        <w:rPr>
          <w:rFonts w:cs="Times New Roman"/>
        </w:rPr>
      </w:pPr>
      <w:bookmarkStart w:id="42" w:name="_Ref23278089"/>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25</w:t>
      </w:r>
      <w:r>
        <w:rPr>
          <w:rFonts w:cs="Times New Roman"/>
        </w:rPr>
        <w:fldChar w:fldCharType="end"/>
      </w:r>
      <w:bookmarkEnd w:id="42"/>
      <w:r>
        <w:rPr>
          <w:rFonts w:cs="Times New Roman"/>
        </w:rPr>
        <w:t xml:space="preserve">  </w:t>
      </w:r>
      <w:r>
        <w:rPr>
          <w:rFonts w:cs="Times New Roman"/>
        </w:rPr>
        <w:t>在用燃油锅炉大气污染物排放浓度变化</w:t>
      </w:r>
    </w:p>
    <w:p w:rsidR="00D34576" w:rsidRDefault="001E691B">
      <w:pPr>
        <w:ind w:firstLine="480"/>
        <w:rPr>
          <w:rFonts w:cs="Times New Roman"/>
        </w:rPr>
      </w:pPr>
      <w:r>
        <w:rPr>
          <w:rFonts w:ascii="宋体" w:hAnsi="宋体" w:cs="宋体" w:hint="eastAsia"/>
        </w:rPr>
        <w:t>②</w:t>
      </w:r>
      <w:r>
        <w:rPr>
          <w:rFonts w:cs="Times New Roman"/>
          <w:b/>
          <w:bCs/>
        </w:rPr>
        <w:t>新建燃油锅炉</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tbl>
            <w:tblPr>
              <w:tblStyle w:val="af1"/>
              <w:tblW w:w="8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1"/>
            </w:tblGrid>
            <w:tr w:rsidR="00D34576">
              <w:tc>
                <w:tcPr>
                  <w:tcW w:w="8291" w:type="dxa"/>
                </w:tcPr>
                <w:p w:rsidR="00D34576" w:rsidRDefault="001E691B">
                  <w:pPr>
                    <w:ind w:firstLineChars="0" w:firstLine="0"/>
                    <w:rPr>
                      <w:rFonts w:cs="Times New Roman"/>
                    </w:rPr>
                  </w:pPr>
                  <w:r>
                    <w:rPr>
                      <w:rFonts w:cs="Times New Roman"/>
                      <w:noProof/>
                    </w:rPr>
                    <w:drawing>
                      <wp:anchor distT="0" distB="0" distL="114300" distR="114300" simplePos="0" relativeHeight="251791360" behindDoc="1" locked="0" layoutInCell="1" allowOverlap="1">
                        <wp:simplePos x="0" y="0"/>
                        <wp:positionH relativeFrom="margin">
                          <wp:align>center</wp:align>
                        </wp:positionH>
                        <wp:positionV relativeFrom="margin">
                          <wp:align>top</wp:align>
                        </wp:positionV>
                        <wp:extent cx="4607560" cy="2865755"/>
                        <wp:effectExtent l="0" t="0" r="21590" b="10795"/>
                        <wp:wrapTight wrapText="bothSides">
                          <wp:wrapPolygon edited="0">
                            <wp:start x="0" y="0"/>
                            <wp:lineTo x="0" y="21538"/>
                            <wp:lineTo x="21612" y="21538"/>
                            <wp:lineTo x="21612" y="0"/>
                            <wp:lineTo x="0" y="0"/>
                          </wp:wrapPolygon>
                        </wp:wrapTight>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c>
            </w:tr>
          </w:tbl>
          <w:p w:rsidR="00D34576" w:rsidRDefault="00D34576">
            <w:pPr>
              <w:ind w:firstLineChars="0" w:firstLine="0"/>
              <w:rPr>
                <w:rFonts w:cs="Times New Roman"/>
              </w:rPr>
            </w:pPr>
          </w:p>
        </w:tc>
      </w:tr>
    </w:tbl>
    <w:p w:rsidR="00D34576" w:rsidRDefault="001E691B">
      <w:pPr>
        <w:pStyle w:val="a9"/>
        <w:ind w:firstLine="420"/>
        <w:rPr>
          <w:rFonts w:cs="Times New Roman"/>
        </w:rPr>
      </w:pPr>
      <w:bookmarkStart w:id="43" w:name="_Ref23278097"/>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26</w:t>
      </w:r>
      <w:r>
        <w:rPr>
          <w:rFonts w:cs="Times New Roman"/>
        </w:rPr>
        <w:fldChar w:fldCharType="end"/>
      </w:r>
      <w:bookmarkEnd w:id="43"/>
      <w:r>
        <w:rPr>
          <w:rFonts w:cs="Times New Roman"/>
        </w:rPr>
        <w:t xml:space="preserve">  </w:t>
      </w:r>
      <w:r>
        <w:rPr>
          <w:rFonts w:cs="Times New Roman"/>
        </w:rPr>
        <w:t>新建燃油锅炉大气污染物排放浓度变化</w:t>
      </w:r>
    </w:p>
    <w:p w:rsidR="00D34576" w:rsidRDefault="001E691B">
      <w:pPr>
        <w:widowControl/>
        <w:spacing w:line="240" w:lineRule="auto"/>
        <w:ind w:firstLineChars="0" w:firstLine="0"/>
        <w:jc w:val="left"/>
        <w:rPr>
          <w:rFonts w:eastAsia="黑体" w:cs="Times New Roman"/>
          <w:sz w:val="21"/>
          <w:szCs w:val="20"/>
        </w:rPr>
      </w:pPr>
      <w:r>
        <w:rPr>
          <w:rFonts w:cs="Times New Roman"/>
        </w:rPr>
        <w:br w:type="page"/>
      </w:r>
    </w:p>
    <w:p w:rsidR="00D34576" w:rsidRDefault="00D34576">
      <w:pPr>
        <w:pStyle w:val="a9"/>
        <w:ind w:firstLine="420"/>
        <w:rPr>
          <w:rFonts w:cs="Times New Roman"/>
        </w:rPr>
      </w:pPr>
    </w:p>
    <w:p w:rsidR="00D34576" w:rsidRDefault="001E691B">
      <w:pPr>
        <w:pStyle w:val="4"/>
        <w:rPr>
          <w:rFonts w:ascii="Times New Roman" w:hAnsi="Times New Roman" w:cs="Times New Roman"/>
        </w:rPr>
      </w:pPr>
      <w:r>
        <w:rPr>
          <w:rFonts w:ascii="Times New Roman" w:hAnsi="Times New Roman" w:cs="Times New Roman"/>
        </w:rPr>
        <w:t>燃气锅炉</w:t>
      </w:r>
    </w:p>
    <w:p w:rsidR="00D34576" w:rsidRDefault="001E691B">
      <w:pPr>
        <w:ind w:firstLine="480"/>
        <w:rPr>
          <w:rFonts w:cs="Times New Roman"/>
        </w:rPr>
      </w:pPr>
      <w:r>
        <w:rPr>
          <w:rFonts w:cs="Times New Roman"/>
        </w:rPr>
        <w:t>燃气锅炉标准的修订主要是降低了</w:t>
      </w:r>
      <w:r>
        <w:rPr>
          <w:rFonts w:cs="Times New Roman"/>
        </w:rPr>
        <w:t>NO</w:t>
      </w:r>
      <w:r>
        <w:rPr>
          <w:rFonts w:cs="Times New Roman"/>
          <w:i/>
          <w:iCs/>
          <w:vertAlign w:val="subscript"/>
        </w:rPr>
        <w:t>x</w:t>
      </w:r>
      <w:r>
        <w:rPr>
          <w:rFonts w:cs="Times New Roman"/>
        </w:rPr>
        <w:t>的排放浓度限值。</w:t>
      </w:r>
    </w:p>
    <w:p w:rsidR="00D34576" w:rsidRDefault="001E691B">
      <w:pPr>
        <w:ind w:firstLine="480"/>
        <w:rPr>
          <w:rFonts w:cs="Times New Roman"/>
        </w:rPr>
      </w:pPr>
      <w:r>
        <w:rPr>
          <w:rFonts w:ascii="宋体" w:hAnsi="宋体" w:cs="宋体" w:hint="eastAsia"/>
        </w:rPr>
        <w:t>①</w:t>
      </w:r>
      <w:r>
        <w:rPr>
          <w:rFonts w:cs="Times New Roman"/>
          <w:b/>
          <w:bCs/>
        </w:rPr>
        <w:t>在用燃气锅炉</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pStyle w:val="a9"/>
              <w:ind w:firstLineChars="0" w:firstLine="0"/>
              <w:rPr>
                <w:rFonts w:cs="Times New Roman"/>
              </w:rPr>
            </w:pPr>
            <w:bookmarkStart w:id="44" w:name="_Ref23279147"/>
            <w:r>
              <w:rPr>
                <w:rFonts w:cs="Times New Roman"/>
                <w:noProof/>
              </w:rPr>
              <w:drawing>
                <wp:anchor distT="0" distB="0" distL="114300" distR="114300" simplePos="0" relativeHeight="251792384" behindDoc="1" locked="0" layoutInCell="1" allowOverlap="1">
                  <wp:simplePos x="0" y="0"/>
                  <wp:positionH relativeFrom="margin">
                    <wp:align>center</wp:align>
                  </wp:positionH>
                  <wp:positionV relativeFrom="margin">
                    <wp:align>top</wp:align>
                  </wp:positionV>
                  <wp:extent cx="4607560" cy="2865755"/>
                  <wp:effectExtent l="0" t="0" r="21590" b="10795"/>
                  <wp:wrapTight wrapText="bothSides">
                    <wp:wrapPolygon edited="0">
                      <wp:start x="0" y="0"/>
                      <wp:lineTo x="0" y="21538"/>
                      <wp:lineTo x="21612" y="21538"/>
                      <wp:lineTo x="21612" y="0"/>
                      <wp:lineTo x="0" y="0"/>
                    </wp:wrapPolygon>
                  </wp:wrapTight>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27</w:t>
      </w:r>
      <w:r>
        <w:rPr>
          <w:rFonts w:cs="Times New Roman"/>
        </w:rPr>
        <w:fldChar w:fldCharType="end"/>
      </w:r>
      <w:bookmarkEnd w:id="44"/>
      <w:r>
        <w:rPr>
          <w:rFonts w:cs="Times New Roman"/>
        </w:rPr>
        <w:t xml:space="preserve">  </w:t>
      </w:r>
      <w:r>
        <w:rPr>
          <w:rFonts w:cs="Times New Roman"/>
        </w:rPr>
        <w:t>在用燃气锅炉大气污染物排放浓度变化</w:t>
      </w:r>
    </w:p>
    <w:p w:rsidR="00D34576" w:rsidRDefault="001E691B">
      <w:pPr>
        <w:ind w:firstLine="480"/>
        <w:rPr>
          <w:rFonts w:cs="Times New Roman"/>
        </w:rPr>
      </w:pPr>
      <w:r>
        <w:rPr>
          <w:rFonts w:ascii="宋体" w:hAnsi="宋体" w:cs="宋体" w:hint="eastAsia"/>
        </w:rPr>
        <w:t>②</w:t>
      </w:r>
      <w:r>
        <w:rPr>
          <w:rFonts w:cs="Times New Roman"/>
          <w:b/>
          <w:bCs/>
        </w:rPr>
        <w:t>新建燃气锅炉</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ind w:firstLineChars="0" w:firstLine="0"/>
              <w:rPr>
                <w:rFonts w:cs="Times New Roman"/>
              </w:rPr>
            </w:pPr>
            <w:r>
              <w:rPr>
                <w:rFonts w:cs="Times New Roman"/>
                <w:noProof/>
              </w:rPr>
              <w:drawing>
                <wp:anchor distT="0" distB="0" distL="114300" distR="114300" simplePos="0" relativeHeight="251793408" behindDoc="1" locked="0" layoutInCell="1" allowOverlap="1">
                  <wp:simplePos x="0" y="0"/>
                  <wp:positionH relativeFrom="margin">
                    <wp:align>center</wp:align>
                  </wp:positionH>
                  <wp:positionV relativeFrom="margin">
                    <wp:align>center</wp:align>
                  </wp:positionV>
                  <wp:extent cx="4607560" cy="2865755"/>
                  <wp:effectExtent l="0" t="0" r="21590" b="10795"/>
                  <wp:wrapTight wrapText="bothSides">
                    <wp:wrapPolygon edited="0">
                      <wp:start x="0" y="0"/>
                      <wp:lineTo x="0" y="21538"/>
                      <wp:lineTo x="21612" y="21538"/>
                      <wp:lineTo x="21612" y="0"/>
                      <wp:lineTo x="0" y="0"/>
                    </wp:wrapPolygon>
                  </wp:wrapTight>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c>
      </w:tr>
    </w:tbl>
    <w:p w:rsidR="00D34576" w:rsidRDefault="001E691B">
      <w:pPr>
        <w:pStyle w:val="a9"/>
        <w:ind w:firstLine="420"/>
        <w:rPr>
          <w:rFonts w:cs="Times New Roman"/>
        </w:rPr>
      </w:pPr>
      <w:bookmarkStart w:id="45" w:name="_Ref23279157"/>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28</w:t>
      </w:r>
      <w:r>
        <w:rPr>
          <w:rFonts w:cs="Times New Roman"/>
        </w:rPr>
        <w:fldChar w:fldCharType="end"/>
      </w:r>
      <w:bookmarkEnd w:id="45"/>
      <w:r>
        <w:rPr>
          <w:rFonts w:cs="Times New Roman"/>
        </w:rPr>
        <w:t xml:space="preserve">  </w:t>
      </w:r>
      <w:r>
        <w:rPr>
          <w:rFonts w:cs="Times New Roman"/>
        </w:rPr>
        <w:t>新建燃气锅炉大气污染物排放浓度变化</w:t>
      </w:r>
    </w:p>
    <w:p w:rsidR="00D34576" w:rsidRDefault="001E691B">
      <w:pPr>
        <w:widowControl/>
        <w:spacing w:line="240" w:lineRule="auto"/>
        <w:ind w:firstLineChars="0" w:firstLine="0"/>
        <w:jc w:val="left"/>
        <w:rPr>
          <w:rFonts w:eastAsia="黑体" w:cs="Times New Roman"/>
          <w:sz w:val="21"/>
          <w:szCs w:val="20"/>
        </w:rPr>
      </w:pPr>
      <w:r>
        <w:rPr>
          <w:rFonts w:cs="Times New Roman"/>
        </w:rPr>
        <w:br w:type="page"/>
      </w:r>
    </w:p>
    <w:p w:rsidR="00D34576" w:rsidRDefault="00D34576">
      <w:pPr>
        <w:pStyle w:val="a9"/>
        <w:ind w:firstLine="420"/>
        <w:rPr>
          <w:rFonts w:cs="Times New Roman"/>
        </w:rPr>
      </w:pPr>
    </w:p>
    <w:p w:rsidR="00D34576" w:rsidRDefault="001E691B">
      <w:pPr>
        <w:pStyle w:val="4"/>
        <w:rPr>
          <w:rFonts w:ascii="Times New Roman" w:hAnsi="Times New Roman" w:cs="Times New Roman"/>
        </w:rPr>
      </w:pPr>
      <w:r>
        <w:rPr>
          <w:rFonts w:ascii="Times New Roman" w:hAnsi="Times New Roman" w:cs="Times New Roman"/>
        </w:rPr>
        <w:t>生物质成型燃料锅炉</w:t>
      </w:r>
    </w:p>
    <w:p w:rsidR="00D34576" w:rsidRDefault="001E691B">
      <w:pPr>
        <w:ind w:firstLine="480"/>
        <w:rPr>
          <w:rFonts w:cs="Times New Roman"/>
        </w:rPr>
      </w:pPr>
      <w:r>
        <w:rPr>
          <w:rFonts w:cs="Times New Roman"/>
        </w:rPr>
        <w:t>在本次修订之前生物质成型燃料锅炉参照燃煤锅炉，本次修订将生物质成型燃料单独制定限值，并增加了</w:t>
      </w:r>
      <w:r>
        <w:rPr>
          <w:rFonts w:cs="Times New Roman"/>
        </w:rPr>
        <w:t>CO</w:t>
      </w:r>
      <w:r>
        <w:rPr>
          <w:rFonts w:cs="Times New Roman"/>
        </w:rPr>
        <w:t>排放限值。</w:t>
      </w:r>
    </w:p>
    <w:p w:rsidR="00D34576" w:rsidRDefault="001E691B">
      <w:pPr>
        <w:ind w:firstLine="480"/>
        <w:rPr>
          <w:rFonts w:cs="Times New Roman"/>
        </w:rPr>
      </w:pPr>
      <w:r>
        <w:rPr>
          <w:rFonts w:ascii="宋体" w:hAnsi="宋体" w:cs="宋体" w:hint="eastAsia"/>
        </w:rPr>
        <w:t>①</w:t>
      </w:r>
      <w:r>
        <w:rPr>
          <w:rFonts w:cs="Times New Roman"/>
          <w:b/>
          <w:bCs/>
        </w:rPr>
        <w:t>在用生物质成型燃料锅炉</w:t>
      </w: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widowControl/>
              <w:spacing w:line="240" w:lineRule="auto"/>
              <w:ind w:firstLineChars="0" w:firstLine="0"/>
              <w:jc w:val="left"/>
              <w:rPr>
                <w:rFonts w:cs="Times New Roman"/>
              </w:rPr>
            </w:pPr>
            <w:r>
              <w:rPr>
                <w:rFonts w:cs="Times New Roman"/>
                <w:noProof/>
              </w:rPr>
              <w:drawing>
                <wp:anchor distT="0" distB="0" distL="114300" distR="114300" simplePos="0" relativeHeight="251796480" behindDoc="1" locked="0" layoutInCell="1" allowOverlap="1">
                  <wp:simplePos x="0" y="0"/>
                  <wp:positionH relativeFrom="margin">
                    <wp:align>center</wp:align>
                  </wp:positionH>
                  <wp:positionV relativeFrom="margin">
                    <wp:align>top</wp:align>
                  </wp:positionV>
                  <wp:extent cx="4607560" cy="2865755"/>
                  <wp:effectExtent l="0" t="0" r="21590" b="10795"/>
                  <wp:wrapTight wrapText="bothSides">
                    <wp:wrapPolygon edited="0">
                      <wp:start x="0" y="0"/>
                      <wp:lineTo x="0" y="21538"/>
                      <wp:lineTo x="21612" y="21538"/>
                      <wp:lineTo x="21612" y="0"/>
                      <wp:lineTo x="0" y="0"/>
                    </wp:wrapPolygon>
                  </wp:wrapTight>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29</w:t>
      </w:r>
      <w:r>
        <w:rPr>
          <w:rFonts w:cs="Times New Roman"/>
        </w:rPr>
        <w:fldChar w:fldCharType="end"/>
      </w:r>
      <w:r>
        <w:rPr>
          <w:rFonts w:cs="Times New Roman"/>
        </w:rPr>
        <w:t xml:space="preserve">  </w:t>
      </w:r>
      <w:r>
        <w:rPr>
          <w:rFonts w:cs="Times New Roman"/>
        </w:rPr>
        <w:t>在用生物质成型燃料锅炉大气污染物排放浓度变化</w:t>
      </w:r>
    </w:p>
    <w:p w:rsidR="00D34576" w:rsidRDefault="001E691B">
      <w:pPr>
        <w:ind w:firstLine="480"/>
        <w:rPr>
          <w:rFonts w:cs="Times New Roman"/>
        </w:rPr>
      </w:pPr>
      <w:r>
        <w:rPr>
          <w:rFonts w:ascii="宋体" w:hAnsi="宋体" w:cs="宋体" w:hint="eastAsia"/>
        </w:rPr>
        <w:t>②</w:t>
      </w:r>
      <w:r>
        <w:rPr>
          <w:rFonts w:cs="Times New Roman"/>
          <w:b/>
          <w:bCs/>
        </w:rPr>
        <w:t>新建生物质成型燃料锅炉</w:t>
      </w:r>
    </w:p>
    <w:p w:rsidR="00D34576" w:rsidRDefault="00D34576">
      <w:pPr>
        <w:ind w:firstLine="480"/>
        <w:rPr>
          <w:rFonts w:cs="Times New Roman"/>
        </w:rPr>
      </w:pPr>
    </w:p>
    <w:tbl>
      <w:tblPr>
        <w:tblStyle w:val="af1"/>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34576">
        <w:tc>
          <w:tcPr>
            <w:tcW w:w="8522" w:type="dxa"/>
          </w:tcPr>
          <w:p w:rsidR="00D34576" w:rsidRDefault="001E691B">
            <w:pPr>
              <w:widowControl/>
              <w:spacing w:line="240" w:lineRule="auto"/>
              <w:ind w:firstLineChars="0" w:firstLine="0"/>
              <w:jc w:val="left"/>
              <w:rPr>
                <w:rFonts w:cs="Times New Roman"/>
              </w:rPr>
            </w:pPr>
            <w:r>
              <w:rPr>
                <w:rFonts w:cs="Times New Roman"/>
                <w:noProof/>
              </w:rPr>
              <w:drawing>
                <wp:anchor distT="0" distB="0" distL="114300" distR="114300" simplePos="0" relativeHeight="251795456" behindDoc="1" locked="0" layoutInCell="1" allowOverlap="1">
                  <wp:simplePos x="0" y="0"/>
                  <wp:positionH relativeFrom="margin">
                    <wp:align>center</wp:align>
                  </wp:positionH>
                  <wp:positionV relativeFrom="margin">
                    <wp:align>top</wp:align>
                  </wp:positionV>
                  <wp:extent cx="4607560" cy="2865755"/>
                  <wp:effectExtent l="0" t="0" r="21590" b="10795"/>
                  <wp:wrapTight wrapText="bothSides">
                    <wp:wrapPolygon edited="0">
                      <wp:start x="0" y="0"/>
                      <wp:lineTo x="0" y="21538"/>
                      <wp:lineTo x="21612" y="21538"/>
                      <wp:lineTo x="21612" y="0"/>
                      <wp:lineTo x="0" y="0"/>
                    </wp:wrapPolygon>
                  </wp:wrapTight>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tc>
      </w:tr>
    </w:tbl>
    <w:p w:rsidR="00D34576" w:rsidRDefault="001E691B">
      <w:pPr>
        <w:pStyle w:val="a9"/>
        <w:ind w:firstLine="420"/>
        <w:rPr>
          <w:rFonts w:cs="Times New Roman"/>
        </w:rPr>
      </w:pPr>
      <w:r>
        <w:rPr>
          <w:rFonts w:cs="Times New Roman"/>
        </w:rPr>
        <w:t>图</w:t>
      </w:r>
      <w:r>
        <w:rPr>
          <w:rFonts w:cs="Times New Roman"/>
        </w:rPr>
        <w:fldChar w:fldCharType="begin"/>
      </w:r>
      <w:r>
        <w:rPr>
          <w:rFonts w:cs="Times New Roman"/>
        </w:rPr>
        <w:instrText xml:space="preserve"> SEQ </w:instrText>
      </w:r>
      <w:r>
        <w:rPr>
          <w:rFonts w:cs="Times New Roman"/>
        </w:rPr>
        <w:instrText>图</w:instrText>
      </w:r>
      <w:r>
        <w:rPr>
          <w:rFonts w:cs="Times New Roman"/>
        </w:rPr>
        <w:instrText xml:space="preserve"> \* ARABIC </w:instrText>
      </w:r>
      <w:r>
        <w:rPr>
          <w:rFonts w:cs="Times New Roman"/>
        </w:rPr>
        <w:fldChar w:fldCharType="separate"/>
      </w:r>
      <w:r>
        <w:rPr>
          <w:rFonts w:cs="Times New Roman"/>
        </w:rPr>
        <w:t>30</w:t>
      </w:r>
      <w:r>
        <w:rPr>
          <w:rFonts w:cs="Times New Roman"/>
        </w:rPr>
        <w:fldChar w:fldCharType="end"/>
      </w:r>
      <w:r>
        <w:rPr>
          <w:rFonts w:cs="Times New Roman"/>
        </w:rPr>
        <w:t xml:space="preserve">  </w:t>
      </w:r>
      <w:r>
        <w:rPr>
          <w:rFonts w:cs="Times New Roman"/>
        </w:rPr>
        <w:t>新建生物质成型燃料锅炉大气污染物排放浓度变化</w:t>
      </w:r>
    </w:p>
    <w:p w:rsidR="00D34576" w:rsidRDefault="001E691B">
      <w:pPr>
        <w:pStyle w:val="3"/>
        <w:rPr>
          <w:rFonts w:cs="Times New Roman"/>
        </w:rPr>
      </w:pPr>
      <w:r>
        <w:rPr>
          <w:rFonts w:cs="Times New Roman" w:hint="eastAsia"/>
        </w:rPr>
        <w:lastRenderedPageBreak/>
        <w:t>增加了锅炉废气监测时对锅炉工况的要求</w:t>
      </w:r>
    </w:p>
    <w:p w:rsidR="00D34576" w:rsidRDefault="001E691B">
      <w:pPr>
        <w:ind w:firstLine="480"/>
      </w:pPr>
      <w:r>
        <w:t>原《标准》中</w:t>
      </w:r>
      <w:r>
        <w:rPr>
          <w:rFonts w:hint="eastAsia"/>
        </w:rPr>
        <w:t>对锅炉废气监测采样虽明确：“</w:t>
      </w:r>
      <w:r>
        <w:t>排气筒中大气污染物的监测采样按</w:t>
      </w:r>
      <w:r>
        <w:t>GB 5468</w:t>
      </w:r>
      <w:r>
        <w:t>、</w:t>
      </w:r>
      <w:r>
        <w:t xml:space="preserve">GB/T 16157 </w:t>
      </w:r>
      <w:r>
        <w:t>或</w:t>
      </w:r>
      <w:r>
        <w:t xml:space="preserve">HJ/T 397 </w:t>
      </w:r>
      <w:r>
        <w:t>规定执行</w:t>
      </w:r>
      <w:r>
        <w:rPr>
          <w:rFonts w:hint="eastAsia"/>
        </w:rPr>
        <w:t>”，但根据调研情况，许多监测并未严格参照标准要求，且同一锅炉在不同工况下污染物排放水平差距较大。因此为保障锅炉废气按规监测，本次修订增加了：“对锅炉污染物排放浓度测试时，必须在锅炉设计出力</w:t>
      </w:r>
      <w:r>
        <w:rPr>
          <w:rFonts w:hint="eastAsia"/>
        </w:rPr>
        <w:t>75%</w:t>
      </w:r>
      <w:r>
        <w:rPr>
          <w:rFonts w:hint="eastAsia"/>
        </w:rPr>
        <w:t>（含）以上的情况下进行”，标准</w:t>
      </w:r>
      <w:r>
        <w:rPr>
          <w:rFonts w:hint="eastAsia"/>
        </w:rPr>
        <w:t>GB5468</w:t>
      </w:r>
      <w:r>
        <w:rPr>
          <w:rFonts w:hint="eastAsia"/>
        </w:rPr>
        <w:t>中已说明，“锅炉负荷的测定应采用流量孔板法、水表法或水箱法。当所测锅炉不具备上述设备时，方可采用耗煤量法”，考虑到实际监测过程中可能出现锅炉出力无法确定的情况，为保障能够按照测试工况进行监测采样，在标准中添加了对出力无法确定时其他便捷控制工况的方法，“当出力无法确定时，亦可控制锅炉运行温度或压力，蒸汽锅炉测试时运行压力不低于额定压力</w:t>
      </w:r>
      <w:r>
        <w:rPr>
          <w:rFonts w:hint="eastAsia"/>
        </w:rPr>
        <w:t>75%</w:t>
      </w:r>
      <w:r>
        <w:rPr>
          <w:rFonts w:hint="eastAsia"/>
        </w:rPr>
        <w:t>，其余锅炉测试时运行温度不低于额定温度的</w:t>
      </w:r>
      <w:r>
        <w:rPr>
          <w:rFonts w:hint="eastAsia"/>
        </w:rPr>
        <w:t>75%</w:t>
      </w:r>
      <w:r>
        <w:rPr>
          <w:rFonts w:hint="eastAsia"/>
        </w:rPr>
        <w:t>”。</w:t>
      </w:r>
    </w:p>
    <w:p w:rsidR="00D34576" w:rsidRDefault="001E691B">
      <w:pPr>
        <w:widowControl/>
        <w:spacing w:line="240" w:lineRule="auto"/>
        <w:ind w:firstLineChars="0" w:firstLine="0"/>
        <w:jc w:val="left"/>
        <w:rPr>
          <w:rFonts w:cs="Times New Roman"/>
          <w:b/>
          <w:bCs/>
          <w:sz w:val="28"/>
          <w:szCs w:val="32"/>
        </w:rPr>
      </w:pPr>
      <w:r>
        <w:rPr>
          <w:rFonts w:cs="Times New Roman"/>
        </w:rPr>
        <w:br w:type="page"/>
      </w:r>
    </w:p>
    <w:p w:rsidR="00D34576" w:rsidRDefault="001E691B">
      <w:pPr>
        <w:pStyle w:val="1"/>
        <w:rPr>
          <w:rFonts w:ascii="Times New Roman" w:hAnsi="Times New Roman" w:cs="Times New Roman"/>
        </w:rPr>
      </w:pPr>
      <w:bookmarkStart w:id="46" w:name="_Toc26174410"/>
      <w:r>
        <w:rPr>
          <w:rFonts w:ascii="Times New Roman" w:hAnsi="Times New Roman" w:cs="Times New Roman"/>
        </w:rPr>
        <w:lastRenderedPageBreak/>
        <w:t>标准修订的技术经济及环境效益分析</w:t>
      </w:r>
      <w:bookmarkEnd w:id="46"/>
    </w:p>
    <w:p w:rsidR="00D34576" w:rsidRDefault="001E691B">
      <w:pPr>
        <w:pStyle w:val="2"/>
        <w:rPr>
          <w:rFonts w:ascii="Times New Roman" w:hAnsi="Times New Roman" w:cs="Times New Roman"/>
        </w:rPr>
      </w:pPr>
      <w:bookmarkStart w:id="47" w:name="_Toc26174411"/>
      <w:r>
        <w:rPr>
          <w:rFonts w:ascii="Times New Roman" w:hAnsi="Times New Roman" w:cs="Times New Roman"/>
        </w:rPr>
        <w:t>达标排放技术分析</w:t>
      </w:r>
      <w:bookmarkEnd w:id="47"/>
    </w:p>
    <w:p w:rsidR="00D34576" w:rsidRDefault="001E691B">
      <w:pPr>
        <w:ind w:firstLine="480"/>
      </w:pPr>
      <w:r>
        <w:rPr>
          <w:rFonts w:cs="Times New Roman" w:hint="eastAsia"/>
        </w:rPr>
        <w:t>从</w:t>
      </w:r>
      <w:r>
        <w:rPr>
          <w:rFonts w:cs="Times New Roman"/>
        </w:rPr>
        <w:t>本次调研监测的</w:t>
      </w:r>
      <w:r>
        <w:rPr>
          <w:rFonts w:cs="Times New Roman" w:hint="eastAsia"/>
        </w:rPr>
        <w:t>情况来看，参照</w:t>
      </w:r>
      <w:r>
        <w:rPr>
          <w:rFonts w:cs="Times New Roman"/>
        </w:rPr>
        <w:t>新修订标准排放限值，</w:t>
      </w:r>
      <w:r>
        <w:rPr>
          <w:rFonts w:cs="Times New Roman" w:hint="eastAsia"/>
        </w:rPr>
        <w:t>现有锅炉中</w:t>
      </w:r>
      <w:r>
        <w:rPr>
          <w:rFonts w:cs="Times New Roman"/>
        </w:rPr>
        <w:t>有</w:t>
      </w:r>
      <w:r>
        <w:rPr>
          <w:rFonts w:cs="Times New Roman"/>
        </w:rPr>
        <w:t>65%</w:t>
      </w:r>
      <w:r>
        <w:rPr>
          <w:rFonts w:cs="Times New Roman"/>
        </w:rPr>
        <w:t>的燃气锅炉和</w:t>
      </w:r>
      <w:r>
        <w:rPr>
          <w:rFonts w:cs="Times New Roman"/>
        </w:rPr>
        <w:t>75%</w:t>
      </w:r>
      <w:r>
        <w:rPr>
          <w:rFonts w:cs="Times New Roman"/>
        </w:rPr>
        <w:t>的生物质成型燃料锅炉可以满足排放要求。</w:t>
      </w:r>
      <w:r>
        <w:rPr>
          <w:rFonts w:cs="Times New Roman" w:hint="eastAsia"/>
        </w:rPr>
        <w:t>具体各类污染物的达标排放技术可行性分析如下：</w:t>
      </w:r>
    </w:p>
    <w:p w:rsidR="00D34576" w:rsidRDefault="001E691B">
      <w:pPr>
        <w:pStyle w:val="3"/>
        <w:rPr>
          <w:rFonts w:cs="Times New Roman"/>
        </w:rPr>
      </w:pPr>
      <w:r>
        <w:rPr>
          <w:rFonts w:cs="Times New Roman"/>
        </w:rPr>
        <w:t>颗粒物（烟尘）</w:t>
      </w:r>
    </w:p>
    <w:p w:rsidR="00D34576" w:rsidRDefault="001E691B">
      <w:pPr>
        <w:ind w:firstLine="480"/>
        <w:rPr>
          <w:rFonts w:cs="Times New Roman"/>
        </w:rPr>
      </w:pPr>
      <w:r>
        <w:rPr>
          <w:rFonts w:cs="Times New Roman"/>
        </w:rPr>
        <w:t>标准修订燃煤锅炉、燃油锅炉和生物质成型燃料锅炉的颗粒物（烟尘）最低限值为</w:t>
      </w:r>
      <w:r>
        <w:rPr>
          <w:rFonts w:cs="Times New Roman"/>
        </w:rPr>
        <w:t>30mg/m³</w:t>
      </w:r>
      <w:r>
        <w:rPr>
          <w:rFonts w:cs="Times New Roman"/>
        </w:rPr>
        <w:t>，燃气锅炉的颗粒物（烟尘）最低限值为</w:t>
      </w:r>
      <w:r>
        <w:rPr>
          <w:rFonts w:cs="Times New Roman"/>
        </w:rPr>
        <w:t>20mg/m³</w:t>
      </w:r>
      <w:r>
        <w:rPr>
          <w:rFonts w:cs="Times New Roman"/>
        </w:rPr>
        <w:t>，以目前烟气除尘技术完全可达到此限值标准，燃油锅炉中通过燃用普通柴油，燃气锅炉使用清洁燃料即可满足要求。</w:t>
      </w:r>
    </w:p>
    <w:p w:rsidR="00D34576" w:rsidRDefault="001E691B">
      <w:pPr>
        <w:pStyle w:val="3"/>
        <w:rPr>
          <w:rFonts w:cs="Times New Roman"/>
        </w:rPr>
      </w:pPr>
      <w:r>
        <w:rPr>
          <w:rFonts w:cs="Times New Roman"/>
        </w:rPr>
        <w:t>二氧化硫</w:t>
      </w:r>
    </w:p>
    <w:p w:rsidR="00D34576" w:rsidRDefault="001E691B">
      <w:pPr>
        <w:ind w:firstLine="480"/>
        <w:rPr>
          <w:rFonts w:cs="Times New Roman"/>
        </w:rPr>
      </w:pPr>
      <w:r>
        <w:rPr>
          <w:rFonts w:cs="Times New Roman"/>
        </w:rPr>
        <w:t>标准修订燃煤锅炉、燃气锅炉和生物质成型燃料锅炉的二氧化硫最低限值为</w:t>
      </w:r>
      <w:r>
        <w:rPr>
          <w:rFonts w:cs="Times New Roman"/>
        </w:rPr>
        <w:t>50mg/m³</w:t>
      </w:r>
      <w:r>
        <w:rPr>
          <w:rFonts w:cs="Times New Roman"/>
        </w:rPr>
        <w:t>，燃油锅炉的二氧化硫最低限值为</w:t>
      </w:r>
      <w:r>
        <w:rPr>
          <w:rFonts w:cs="Times New Roman"/>
        </w:rPr>
        <w:t>100mg/m³</w:t>
      </w:r>
      <w:r>
        <w:rPr>
          <w:rFonts w:cs="Times New Roman"/>
        </w:rPr>
        <w:t>，与修订前新建锅炉的二氧化硫排放限值相比，变化不大，通过安装烟气脱硫设施或使用清洁能源，燃油锅炉使用低硫份油达到此限值。</w:t>
      </w:r>
    </w:p>
    <w:p w:rsidR="00D34576" w:rsidRDefault="001E691B">
      <w:pPr>
        <w:pStyle w:val="3"/>
        <w:rPr>
          <w:rFonts w:cs="Times New Roman"/>
        </w:rPr>
      </w:pPr>
      <w:r>
        <w:rPr>
          <w:rFonts w:cs="Times New Roman"/>
        </w:rPr>
        <w:t>氮氧化物</w:t>
      </w:r>
    </w:p>
    <w:p w:rsidR="00D34576" w:rsidRDefault="001E691B">
      <w:pPr>
        <w:ind w:firstLine="480"/>
        <w:rPr>
          <w:rFonts w:cs="Times New Roman"/>
        </w:rPr>
      </w:pPr>
      <w:r>
        <w:rPr>
          <w:rFonts w:cs="Times New Roman"/>
        </w:rPr>
        <w:t>标准修订加严了对氮氧化物排放限值要求，本次修订的新建燃煤锅炉、燃油锅炉、燃气锅炉和生物质成型燃料锅炉的氮氧化物浓度在重点区域限值为</w:t>
      </w:r>
      <w:r>
        <w:rPr>
          <w:rFonts w:cs="Times New Roman"/>
        </w:rPr>
        <w:t>50mg/m³</w:t>
      </w:r>
      <w:r>
        <w:rPr>
          <w:rFonts w:cs="Times New Roman"/>
        </w:rPr>
        <w:t>。在其他地区燃气锅炉排放限值为</w:t>
      </w:r>
      <w:r>
        <w:rPr>
          <w:rFonts w:cs="Times New Roman"/>
        </w:rPr>
        <w:t>80mg/m³</w:t>
      </w:r>
      <w:r>
        <w:rPr>
          <w:rFonts w:cs="Times New Roman"/>
        </w:rPr>
        <w:t>，其他类型锅炉限值为</w:t>
      </w:r>
      <w:r>
        <w:rPr>
          <w:rFonts w:cs="Times New Roman"/>
        </w:rPr>
        <w:t>100mg/m³</w:t>
      </w:r>
      <w:r>
        <w:rPr>
          <w:rFonts w:cs="Times New Roman"/>
        </w:rPr>
        <w:t>。执行</w:t>
      </w:r>
      <w:r>
        <w:rPr>
          <w:rFonts w:cs="Times New Roman"/>
        </w:rPr>
        <w:t>50mg/m</w:t>
      </w:r>
      <w:r>
        <w:rPr>
          <w:rFonts w:cs="Times New Roman"/>
          <w:vertAlign w:val="superscript"/>
        </w:rPr>
        <w:t>3</w:t>
      </w:r>
      <w:r>
        <w:rPr>
          <w:rFonts w:cs="Times New Roman"/>
        </w:rPr>
        <w:t>的排放标准，需在优化设计方案的基础上，采用低氮燃烧技术或采取烟气脱硝措施，可达到本标准限值。</w:t>
      </w:r>
    </w:p>
    <w:p w:rsidR="00D34576" w:rsidRDefault="001E691B">
      <w:pPr>
        <w:pStyle w:val="3"/>
        <w:rPr>
          <w:rFonts w:cs="Times New Roman"/>
        </w:rPr>
      </w:pPr>
      <w:r>
        <w:rPr>
          <w:rFonts w:cs="Times New Roman"/>
        </w:rPr>
        <w:t>汞及其化合物</w:t>
      </w:r>
    </w:p>
    <w:p w:rsidR="00D34576" w:rsidRDefault="001E691B">
      <w:pPr>
        <w:ind w:firstLine="480"/>
        <w:rPr>
          <w:rFonts w:cs="Times New Roman"/>
        </w:rPr>
      </w:pPr>
      <w:r>
        <w:rPr>
          <w:rFonts w:cs="Times New Roman"/>
        </w:rPr>
        <w:t>本修订对燃煤锅炉汞及其化合物限值与国家</w:t>
      </w:r>
      <w:r>
        <w:rPr>
          <w:rFonts w:cs="Times New Roman"/>
        </w:rPr>
        <w:t>2014</w:t>
      </w:r>
      <w:r>
        <w:rPr>
          <w:rFonts w:cs="Times New Roman"/>
        </w:rPr>
        <w:t>年颁布的《锅炉大气污染物排放标准》一致，为</w:t>
      </w:r>
      <w:r>
        <w:rPr>
          <w:rFonts w:cs="Times New Roman"/>
        </w:rPr>
        <w:t>0.05mg/m³</w:t>
      </w:r>
      <w:r>
        <w:rPr>
          <w:rFonts w:cs="Times New Roman"/>
        </w:rPr>
        <w:t>。汞的排放控制主要宜采取与脱硫除尘的协同控制，可以达到本标准限值；如果采用协同控制不能达标，则需要采用活性炭喷入脱汞技术进行控制。</w:t>
      </w:r>
    </w:p>
    <w:p w:rsidR="00D34576" w:rsidRDefault="001E691B">
      <w:pPr>
        <w:pStyle w:val="3"/>
        <w:rPr>
          <w:rFonts w:cs="Times New Roman"/>
        </w:rPr>
      </w:pPr>
      <w:r>
        <w:rPr>
          <w:rFonts w:cs="Times New Roman"/>
        </w:rPr>
        <w:t>一氧化碳</w:t>
      </w:r>
    </w:p>
    <w:p w:rsidR="00D34576" w:rsidRDefault="001E691B">
      <w:pPr>
        <w:ind w:firstLine="480"/>
        <w:rPr>
          <w:rFonts w:cs="Times New Roman"/>
        </w:rPr>
      </w:pPr>
      <w:r>
        <w:rPr>
          <w:rFonts w:cs="Times New Roman"/>
        </w:rPr>
        <w:t>本修订稿中生物质成型燃料锅炉的一氧化碳排放限值为</w:t>
      </w:r>
      <w:r>
        <w:rPr>
          <w:rFonts w:cs="Times New Roman"/>
        </w:rPr>
        <w:t>200mg/m</w:t>
      </w:r>
      <w:r>
        <w:rPr>
          <w:rFonts w:cs="Times New Roman"/>
          <w:vertAlign w:val="superscript"/>
        </w:rPr>
        <w:t>3</w:t>
      </w:r>
      <w:r>
        <w:rPr>
          <w:rFonts w:cs="Times New Roman"/>
        </w:rPr>
        <w:t>。一氧化</w:t>
      </w:r>
      <w:r>
        <w:rPr>
          <w:rFonts w:cs="Times New Roman"/>
        </w:rPr>
        <w:lastRenderedPageBreak/>
        <w:t>碳的排放控制可通过选取优质成型燃料，改善燃烧条件等方式，在生物质成型燃料充分燃烧的情况下，其排放可以达到本标准限值。</w:t>
      </w:r>
    </w:p>
    <w:p w:rsidR="00D34576" w:rsidRDefault="001E691B">
      <w:pPr>
        <w:pStyle w:val="2"/>
        <w:rPr>
          <w:rFonts w:ascii="Times New Roman" w:hAnsi="Times New Roman" w:cs="Times New Roman"/>
        </w:rPr>
      </w:pPr>
      <w:bookmarkStart w:id="48" w:name="_Toc26174412"/>
      <w:r>
        <w:rPr>
          <w:rFonts w:ascii="Times New Roman" w:hAnsi="Times New Roman" w:cs="Times New Roman"/>
        </w:rPr>
        <w:t>技术经济分析</w:t>
      </w:r>
      <w:bookmarkEnd w:id="48"/>
    </w:p>
    <w:p w:rsidR="00D34576" w:rsidRDefault="001E691B">
      <w:pPr>
        <w:ind w:firstLine="480"/>
        <w:rPr>
          <w:rFonts w:cs="Times New Roman"/>
        </w:rPr>
      </w:pPr>
      <w:r>
        <w:rPr>
          <w:rFonts w:cs="Times New Roman" w:hint="eastAsia"/>
        </w:rPr>
        <w:t>根据调研结果，</w:t>
      </w:r>
      <w:r>
        <w:rPr>
          <w:rFonts w:cs="Times New Roman"/>
        </w:rPr>
        <w:t>目前</w:t>
      </w:r>
      <w:r>
        <w:rPr>
          <w:rFonts w:cs="Times New Roman" w:hint="eastAsia"/>
        </w:rPr>
        <w:t>各类</w:t>
      </w:r>
      <w:r>
        <w:rPr>
          <w:rFonts w:cs="Times New Roman"/>
        </w:rPr>
        <w:t>锅炉（</w:t>
      </w:r>
      <w:r>
        <w:rPr>
          <w:rFonts w:cs="Times New Roman" w:hint="eastAsia"/>
        </w:rPr>
        <w:t>燃煤、燃生物质成型燃料）</w:t>
      </w:r>
      <w:r>
        <w:rPr>
          <w:rFonts w:cs="Times New Roman"/>
        </w:rPr>
        <w:t>高效除尘脱硫改造每蒸吨按</w:t>
      </w:r>
      <w:r>
        <w:rPr>
          <w:rFonts w:cs="Times New Roman"/>
        </w:rPr>
        <w:t>8</w:t>
      </w:r>
      <w:r>
        <w:rPr>
          <w:rFonts w:cs="Times New Roman"/>
        </w:rPr>
        <w:t>万元计，对于氮氧化物</w:t>
      </w:r>
      <w:r>
        <w:rPr>
          <w:rFonts w:cs="Times New Roman" w:hint="eastAsia"/>
        </w:rPr>
        <w:t>的改造，</w:t>
      </w:r>
      <w:r>
        <w:rPr>
          <w:rFonts w:cs="Times New Roman"/>
        </w:rPr>
        <w:t>根据</w:t>
      </w:r>
      <w:r>
        <w:rPr>
          <w:rFonts w:cs="Times New Roman"/>
        </w:rPr>
        <w:t>NO</w:t>
      </w:r>
      <w:r>
        <w:rPr>
          <w:rFonts w:cs="Times New Roman"/>
          <w:i/>
          <w:vertAlign w:val="subscript"/>
        </w:rPr>
        <w:t>x</w:t>
      </w:r>
      <w:r>
        <w:rPr>
          <w:rFonts w:cs="Times New Roman"/>
        </w:rPr>
        <w:t>控制目标的不同，其</w:t>
      </w:r>
      <w:r>
        <w:rPr>
          <w:rFonts w:cs="Times New Roman" w:hint="eastAsia"/>
        </w:rPr>
        <w:t>改造成本如下</w:t>
      </w:r>
      <w:r>
        <w:rPr>
          <w:rFonts w:cs="Times New Roman"/>
        </w:rPr>
        <w:t>（</w:t>
      </w:r>
      <w:r>
        <w:rPr>
          <w:rFonts w:cs="Times New Roman"/>
        </w:rPr>
        <w:fldChar w:fldCharType="begin"/>
      </w:r>
      <w:r>
        <w:rPr>
          <w:rFonts w:cs="Times New Roman"/>
        </w:rPr>
        <w:instrText xml:space="preserve"> REF _Ref23360194 \h  \* MERGEFORMAT </w:instrText>
      </w:r>
      <w:r>
        <w:rPr>
          <w:rFonts w:cs="Times New Roman"/>
        </w:rPr>
      </w:r>
      <w:r>
        <w:rPr>
          <w:rFonts w:cs="Times New Roman"/>
        </w:rPr>
        <w:fldChar w:fldCharType="separate"/>
      </w:r>
      <w:r>
        <w:rPr>
          <w:rFonts w:cs="Times New Roman"/>
        </w:rPr>
        <w:t>表</w:t>
      </w:r>
      <w:r>
        <w:rPr>
          <w:rFonts w:cs="Times New Roman"/>
        </w:rPr>
        <w:t>22</w:t>
      </w:r>
      <w:r>
        <w:rPr>
          <w:rFonts w:cs="Times New Roman"/>
        </w:rPr>
        <w:fldChar w:fldCharType="end"/>
      </w:r>
      <w:r>
        <w:rPr>
          <w:rFonts w:cs="Times New Roman"/>
        </w:rPr>
        <w:t>）</w:t>
      </w:r>
      <w:r>
        <w:rPr>
          <w:rFonts w:cs="Times New Roman" w:hint="eastAsia"/>
        </w:rPr>
        <w:t>。调查还发现，各类锅炉的升级改造，对其热效率基本没有影响。</w:t>
      </w:r>
    </w:p>
    <w:p w:rsidR="00D34576" w:rsidRDefault="001E691B">
      <w:pPr>
        <w:pStyle w:val="a9"/>
        <w:ind w:firstLine="420"/>
        <w:rPr>
          <w:rFonts w:cs="Times New Roman"/>
        </w:rPr>
      </w:pPr>
      <w:bookmarkStart w:id="49" w:name="_Ref23360194"/>
      <w:r>
        <w:rPr>
          <w:rFonts w:cs="Times New Roman"/>
        </w:rPr>
        <w:t>表</w:t>
      </w:r>
      <w:r>
        <w:rPr>
          <w:rFonts w:cs="Times New Roman"/>
        </w:rPr>
        <w:fldChar w:fldCharType="begin"/>
      </w:r>
      <w:r>
        <w:rPr>
          <w:rFonts w:cs="Times New Roman"/>
        </w:rPr>
        <w:instrText xml:space="preserve"> SEQ </w:instrText>
      </w:r>
      <w:r>
        <w:rPr>
          <w:rFonts w:cs="Times New Roman"/>
        </w:rPr>
        <w:instrText>表</w:instrText>
      </w:r>
      <w:r>
        <w:rPr>
          <w:rFonts w:cs="Times New Roman"/>
        </w:rPr>
        <w:instrText xml:space="preserve"> \* ARABIC </w:instrText>
      </w:r>
      <w:r>
        <w:rPr>
          <w:rFonts w:cs="Times New Roman"/>
        </w:rPr>
        <w:fldChar w:fldCharType="separate"/>
      </w:r>
      <w:r>
        <w:rPr>
          <w:rFonts w:cs="Times New Roman"/>
        </w:rPr>
        <w:t>22</w:t>
      </w:r>
      <w:r>
        <w:rPr>
          <w:rFonts w:cs="Times New Roman"/>
        </w:rPr>
        <w:fldChar w:fldCharType="end"/>
      </w:r>
      <w:bookmarkEnd w:id="49"/>
      <w:r>
        <w:rPr>
          <w:rFonts w:cs="Times New Roman"/>
        </w:rPr>
        <w:t xml:space="preserve">  </w:t>
      </w:r>
      <w:r>
        <w:rPr>
          <w:rFonts w:cs="Times New Roman"/>
        </w:rPr>
        <w:t>锅炉改造技术经济分析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567"/>
        <w:gridCol w:w="540"/>
        <w:gridCol w:w="540"/>
        <w:gridCol w:w="584"/>
        <w:gridCol w:w="645"/>
        <w:gridCol w:w="750"/>
        <w:gridCol w:w="768"/>
        <w:gridCol w:w="636"/>
        <w:gridCol w:w="1476"/>
        <w:gridCol w:w="1204"/>
      </w:tblGrid>
      <w:tr w:rsidR="00D34576">
        <w:trPr>
          <w:trHeight w:val="270"/>
        </w:trPr>
        <w:tc>
          <w:tcPr>
            <w:tcW w:w="812" w:type="dxa"/>
            <w:vMerge w:val="restart"/>
            <w:shd w:val="clear" w:color="auto" w:fill="auto"/>
            <w:vAlign w:val="center"/>
          </w:tcPr>
          <w:p w:rsidR="00D34576" w:rsidRDefault="001E691B">
            <w:pPr>
              <w:pStyle w:val="af5"/>
              <w:rPr>
                <w:rFonts w:cs="Times New Roman"/>
              </w:rPr>
            </w:pPr>
            <w:r>
              <w:rPr>
                <w:rFonts w:cs="Times New Roman"/>
              </w:rPr>
              <w:t>NO</w:t>
            </w:r>
            <w:r>
              <w:rPr>
                <w:rFonts w:cs="Times New Roman"/>
                <w:i/>
                <w:vertAlign w:val="subscript"/>
              </w:rPr>
              <w:t>x</w:t>
            </w:r>
            <w:r>
              <w:rPr>
                <w:rFonts w:cs="Times New Roman"/>
              </w:rPr>
              <w:t>控制目标</w:t>
            </w:r>
          </w:p>
        </w:tc>
        <w:tc>
          <w:tcPr>
            <w:tcW w:w="5030" w:type="dxa"/>
            <w:gridSpan w:val="8"/>
            <w:vAlign w:val="center"/>
          </w:tcPr>
          <w:p w:rsidR="00D34576" w:rsidRDefault="001E691B">
            <w:pPr>
              <w:pStyle w:val="af5"/>
              <w:rPr>
                <w:rFonts w:cs="Times New Roman"/>
              </w:rPr>
            </w:pPr>
            <w:r>
              <w:rPr>
                <w:rFonts w:cs="Times New Roman"/>
              </w:rPr>
              <w:t>低氮改造成本</w:t>
            </w:r>
          </w:p>
        </w:tc>
        <w:tc>
          <w:tcPr>
            <w:tcW w:w="1476" w:type="dxa"/>
            <w:shd w:val="clear" w:color="auto" w:fill="auto"/>
            <w:vAlign w:val="center"/>
          </w:tcPr>
          <w:p w:rsidR="00D34576" w:rsidRDefault="001E691B">
            <w:pPr>
              <w:pStyle w:val="af5"/>
              <w:rPr>
                <w:rFonts w:cs="Times New Roman"/>
              </w:rPr>
            </w:pPr>
            <w:r>
              <w:rPr>
                <w:rFonts w:cs="Times New Roman"/>
              </w:rPr>
              <w:t>除尘脱硫成本</w:t>
            </w:r>
          </w:p>
        </w:tc>
        <w:tc>
          <w:tcPr>
            <w:tcW w:w="1204" w:type="dxa"/>
            <w:shd w:val="clear" w:color="auto" w:fill="auto"/>
            <w:vAlign w:val="center"/>
          </w:tcPr>
          <w:p w:rsidR="00D34576" w:rsidRDefault="001E691B">
            <w:pPr>
              <w:pStyle w:val="af5"/>
              <w:rPr>
                <w:rFonts w:cs="Times New Roman"/>
              </w:rPr>
            </w:pPr>
            <w:r>
              <w:rPr>
                <w:rFonts w:cs="Times New Roman"/>
              </w:rPr>
              <w:t>运行成本分析</w:t>
            </w:r>
          </w:p>
        </w:tc>
      </w:tr>
      <w:tr w:rsidR="00D34576">
        <w:trPr>
          <w:trHeight w:val="270"/>
        </w:trPr>
        <w:tc>
          <w:tcPr>
            <w:tcW w:w="812" w:type="dxa"/>
            <w:vMerge/>
            <w:vAlign w:val="center"/>
          </w:tcPr>
          <w:p w:rsidR="00D34576" w:rsidRDefault="00D34576">
            <w:pPr>
              <w:pStyle w:val="af5"/>
              <w:rPr>
                <w:rFonts w:cs="Times New Roman"/>
              </w:rPr>
            </w:pPr>
          </w:p>
        </w:tc>
        <w:tc>
          <w:tcPr>
            <w:tcW w:w="6506" w:type="dxa"/>
            <w:gridSpan w:val="9"/>
            <w:vAlign w:val="center"/>
          </w:tcPr>
          <w:p w:rsidR="00D34576" w:rsidRDefault="001E691B">
            <w:pPr>
              <w:pStyle w:val="af5"/>
              <w:rPr>
                <w:rFonts w:cs="Times New Roman"/>
              </w:rPr>
            </w:pPr>
            <w:r>
              <w:rPr>
                <w:rFonts w:cs="Times New Roman"/>
              </w:rPr>
              <w:t>每蒸吨单价</w:t>
            </w:r>
            <w:r>
              <w:rPr>
                <w:rFonts w:cs="Times New Roman"/>
              </w:rPr>
              <w:t>/</w:t>
            </w:r>
            <w:r>
              <w:rPr>
                <w:rFonts w:cs="Times New Roman"/>
              </w:rPr>
              <w:t>万元</w:t>
            </w:r>
          </w:p>
        </w:tc>
        <w:tc>
          <w:tcPr>
            <w:tcW w:w="1204" w:type="dxa"/>
            <w:vMerge w:val="restart"/>
            <w:vAlign w:val="center"/>
          </w:tcPr>
          <w:p w:rsidR="00D34576" w:rsidRDefault="001E691B">
            <w:pPr>
              <w:pStyle w:val="af5"/>
              <w:rPr>
                <w:rFonts w:cs="Times New Roman"/>
              </w:rPr>
            </w:pPr>
            <w:r>
              <w:rPr>
                <w:rFonts w:cs="Times New Roman"/>
              </w:rPr>
              <w:t>燃烧氧量控制比较好，调节比比较高，锅炉的日常运行能耗不增加</w:t>
            </w:r>
          </w:p>
        </w:tc>
      </w:tr>
      <w:tr w:rsidR="00D34576">
        <w:trPr>
          <w:trHeight w:val="270"/>
        </w:trPr>
        <w:tc>
          <w:tcPr>
            <w:tcW w:w="812" w:type="dxa"/>
            <w:vAlign w:val="center"/>
          </w:tcPr>
          <w:p w:rsidR="00D34576" w:rsidRDefault="001E691B">
            <w:pPr>
              <w:pStyle w:val="af5"/>
              <w:rPr>
                <w:rFonts w:cs="Times New Roman"/>
              </w:rPr>
            </w:pPr>
            <w:r>
              <w:rPr>
                <w:rFonts w:cs="Times New Roman"/>
              </w:rPr>
              <w:t>蒸吨分布</w:t>
            </w:r>
          </w:p>
        </w:tc>
        <w:tc>
          <w:tcPr>
            <w:tcW w:w="567" w:type="dxa"/>
            <w:vAlign w:val="center"/>
          </w:tcPr>
          <w:p w:rsidR="00D34576" w:rsidRDefault="001E691B">
            <w:pPr>
              <w:pStyle w:val="af5"/>
              <w:rPr>
                <w:rFonts w:cs="Times New Roman"/>
              </w:rPr>
            </w:pPr>
            <w:r>
              <w:rPr>
                <w:rFonts w:cs="Times New Roman"/>
              </w:rPr>
              <w:t>≤1</w:t>
            </w:r>
          </w:p>
        </w:tc>
        <w:tc>
          <w:tcPr>
            <w:tcW w:w="540" w:type="dxa"/>
            <w:vAlign w:val="center"/>
          </w:tcPr>
          <w:p w:rsidR="00D34576" w:rsidRDefault="001E691B">
            <w:pPr>
              <w:pStyle w:val="af5"/>
              <w:rPr>
                <w:rFonts w:cs="Times New Roman"/>
              </w:rPr>
            </w:pPr>
            <w:r>
              <w:rPr>
                <w:rFonts w:cs="Times New Roman"/>
              </w:rPr>
              <w:t>1~2</w:t>
            </w:r>
          </w:p>
        </w:tc>
        <w:tc>
          <w:tcPr>
            <w:tcW w:w="540" w:type="dxa"/>
            <w:vAlign w:val="center"/>
          </w:tcPr>
          <w:p w:rsidR="00D34576" w:rsidRDefault="001E691B">
            <w:pPr>
              <w:pStyle w:val="af5"/>
              <w:rPr>
                <w:rFonts w:cs="Times New Roman"/>
              </w:rPr>
            </w:pPr>
            <w:r>
              <w:rPr>
                <w:rFonts w:cs="Times New Roman"/>
              </w:rPr>
              <w:t>2~4</w:t>
            </w:r>
          </w:p>
        </w:tc>
        <w:tc>
          <w:tcPr>
            <w:tcW w:w="584" w:type="dxa"/>
            <w:vAlign w:val="center"/>
          </w:tcPr>
          <w:p w:rsidR="00D34576" w:rsidRDefault="001E691B">
            <w:pPr>
              <w:pStyle w:val="af5"/>
              <w:rPr>
                <w:rFonts w:cs="Times New Roman"/>
              </w:rPr>
            </w:pPr>
            <w:r>
              <w:rPr>
                <w:rFonts w:cs="Times New Roman"/>
              </w:rPr>
              <w:t>6~8</w:t>
            </w:r>
          </w:p>
        </w:tc>
        <w:tc>
          <w:tcPr>
            <w:tcW w:w="645" w:type="dxa"/>
            <w:vAlign w:val="center"/>
          </w:tcPr>
          <w:p w:rsidR="00D34576" w:rsidRDefault="001E691B">
            <w:pPr>
              <w:pStyle w:val="af5"/>
              <w:rPr>
                <w:rFonts w:cs="Times New Roman"/>
              </w:rPr>
            </w:pPr>
            <w:r>
              <w:rPr>
                <w:rFonts w:cs="Times New Roman"/>
              </w:rPr>
              <w:t>8~10</w:t>
            </w:r>
          </w:p>
        </w:tc>
        <w:tc>
          <w:tcPr>
            <w:tcW w:w="750" w:type="dxa"/>
            <w:vAlign w:val="center"/>
          </w:tcPr>
          <w:p w:rsidR="00D34576" w:rsidRDefault="001E691B">
            <w:pPr>
              <w:pStyle w:val="af5"/>
              <w:rPr>
                <w:rFonts w:cs="Times New Roman"/>
              </w:rPr>
            </w:pPr>
            <w:r>
              <w:rPr>
                <w:rFonts w:cs="Times New Roman"/>
              </w:rPr>
              <w:t>10~15</w:t>
            </w:r>
          </w:p>
        </w:tc>
        <w:tc>
          <w:tcPr>
            <w:tcW w:w="768" w:type="dxa"/>
            <w:vAlign w:val="center"/>
          </w:tcPr>
          <w:p w:rsidR="00D34576" w:rsidRDefault="001E691B">
            <w:pPr>
              <w:pStyle w:val="af5"/>
              <w:rPr>
                <w:rFonts w:cs="Times New Roman"/>
              </w:rPr>
            </w:pPr>
            <w:r>
              <w:rPr>
                <w:rFonts w:cs="Times New Roman"/>
              </w:rPr>
              <w:t>15~20</w:t>
            </w:r>
          </w:p>
        </w:tc>
        <w:tc>
          <w:tcPr>
            <w:tcW w:w="636" w:type="dxa"/>
            <w:shd w:val="clear" w:color="auto" w:fill="auto"/>
            <w:vAlign w:val="center"/>
          </w:tcPr>
          <w:p w:rsidR="00D34576" w:rsidRDefault="001E691B">
            <w:pPr>
              <w:pStyle w:val="af5"/>
              <w:rPr>
                <w:rFonts w:cs="Times New Roman"/>
              </w:rPr>
            </w:pPr>
            <w:r>
              <w:rPr>
                <w:rFonts w:cs="Times New Roman"/>
              </w:rPr>
              <w:t>＞</w:t>
            </w:r>
            <w:r>
              <w:rPr>
                <w:rFonts w:cs="Times New Roman"/>
              </w:rPr>
              <w:t>20</w:t>
            </w:r>
          </w:p>
        </w:tc>
        <w:tc>
          <w:tcPr>
            <w:tcW w:w="1476" w:type="dxa"/>
            <w:shd w:val="clear" w:color="auto" w:fill="auto"/>
            <w:vAlign w:val="center"/>
          </w:tcPr>
          <w:p w:rsidR="00D34576" w:rsidRDefault="001E691B">
            <w:pPr>
              <w:pStyle w:val="af5"/>
              <w:rPr>
                <w:rFonts w:cs="Times New Roman"/>
              </w:rPr>
            </w:pPr>
            <w:r>
              <w:rPr>
                <w:rFonts w:cs="Times New Roman"/>
              </w:rPr>
              <w:t>/</w:t>
            </w:r>
          </w:p>
        </w:tc>
        <w:tc>
          <w:tcPr>
            <w:tcW w:w="1204" w:type="dxa"/>
            <w:vMerge/>
            <w:vAlign w:val="center"/>
          </w:tcPr>
          <w:p w:rsidR="00D34576" w:rsidRDefault="00D34576">
            <w:pPr>
              <w:pStyle w:val="af5"/>
              <w:rPr>
                <w:rFonts w:cs="Times New Roman"/>
              </w:rPr>
            </w:pPr>
          </w:p>
        </w:tc>
      </w:tr>
      <w:tr w:rsidR="00D34576">
        <w:trPr>
          <w:trHeight w:val="662"/>
        </w:trPr>
        <w:tc>
          <w:tcPr>
            <w:tcW w:w="812" w:type="dxa"/>
            <w:shd w:val="clear" w:color="auto" w:fill="auto"/>
            <w:vAlign w:val="center"/>
          </w:tcPr>
          <w:p w:rsidR="00D34576" w:rsidRDefault="001E691B">
            <w:pPr>
              <w:pStyle w:val="af5"/>
              <w:rPr>
                <w:rFonts w:cs="Times New Roman"/>
              </w:rPr>
            </w:pPr>
            <w:r>
              <w:rPr>
                <w:rFonts w:cs="Times New Roman"/>
              </w:rPr>
              <w:t>80-100</w:t>
            </w:r>
          </w:p>
          <w:p w:rsidR="00D34576" w:rsidRDefault="001E691B">
            <w:pPr>
              <w:pStyle w:val="af5"/>
              <w:rPr>
                <w:rFonts w:cs="Times New Roman"/>
              </w:rPr>
            </w:pPr>
            <w:r>
              <w:rPr>
                <w:rFonts w:cs="Times New Roman"/>
              </w:rPr>
              <w:t>mg/m³</w:t>
            </w:r>
          </w:p>
        </w:tc>
        <w:tc>
          <w:tcPr>
            <w:tcW w:w="567" w:type="dxa"/>
            <w:vAlign w:val="center"/>
          </w:tcPr>
          <w:p w:rsidR="00D34576" w:rsidRDefault="001E691B">
            <w:pPr>
              <w:pStyle w:val="af5"/>
              <w:rPr>
                <w:rFonts w:cs="Times New Roman"/>
              </w:rPr>
            </w:pPr>
            <w:r>
              <w:rPr>
                <w:rFonts w:cs="Times New Roman"/>
              </w:rPr>
              <w:t>8</w:t>
            </w:r>
          </w:p>
        </w:tc>
        <w:tc>
          <w:tcPr>
            <w:tcW w:w="540" w:type="dxa"/>
            <w:vAlign w:val="center"/>
          </w:tcPr>
          <w:p w:rsidR="00D34576" w:rsidRDefault="001E691B">
            <w:pPr>
              <w:pStyle w:val="af5"/>
              <w:rPr>
                <w:rFonts w:cs="Times New Roman"/>
              </w:rPr>
            </w:pPr>
            <w:r>
              <w:rPr>
                <w:rFonts w:cs="Times New Roman"/>
              </w:rPr>
              <w:t>5</w:t>
            </w:r>
          </w:p>
        </w:tc>
        <w:tc>
          <w:tcPr>
            <w:tcW w:w="540" w:type="dxa"/>
            <w:vAlign w:val="center"/>
          </w:tcPr>
          <w:p w:rsidR="00D34576" w:rsidRDefault="001E691B">
            <w:pPr>
              <w:pStyle w:val="af5"/>
              <w:rPr>
                <w:rFonts w:cs="Times New Roman"/>
              </w:rPr>
            </w:pPr>
            <w:r>
              <w:rPr>
                <w:rFonts w:cs="Times New Roman"/>
              </w:rPr>
              <w:t>4</w:t>
            </w:r>
          </w:p>
        </w:tc>
        <w:tc>
          <w:tcPr>
            <w:tcW w:w="584" w:type="dxa"/>
            <w:vAlign w:val="center"/>
          </w:tcPr>
          <w:p w:rsidR="00D34576" w:rsidRDefault="001E691B">
            <w:pPr>
              <w:pStyle w:val="af5"/>
              <w:rPr>
                <w:rFonts w:cs="Times New Roman"/>
              </w:rPr>
            </w:pPr>
            <w:r>
              <w:rPr>
                <w:rFonts w:cs="Times New Roman"/>
              </w:rPr>
              <w:t>3.25</w:t>
            </w:r>
          </w:p>
        </w:tc>
        <w:tc>
          <w:tcPr>
            <w:tcW w:w="645" w:type="dxa"/>
            <w:vAlign w:val="center"/>
          </w:tcPr>
          <w:p w:rsidR="00D34576" w:rsidRDefault="001E691B">
            <w:pPr>
              <w:pStyle w:val="af5"/>
              <w:rPr>
                <w:rFonts w:cs="Times New Roman"/>
              </w:rPr>
            </w:pPr>
            <w:r>
              <w:rPr>
                <w:rFonts w:cs="Times New Roman"/>
              </w:rPr>
              <w:t>3</w:t>
            </w:r>
          </w:p>
        </w:tc>
        <w:tc>
          <w:tcPr>
            <w:tcW w:w="750" w:type="dxa"/>
            <w:vAlign w:val="center"/>
          </w:tcPr>
          <w:p w:rsidR="00D34576" w:rsidRDefault="001E691B">
            <w:pPr>
              <w:pStyle w:val="af5"/>
              <w:rPr>
                <w:rFonts w:cs="Times New Roman"/>
              </w:rPr>
            </w:pPr>
            <w:r>
              <w:rPr>
                <w:rFonts w:cs="Times New Roman"/>
              </w:rPr>
              <w:t>2.6</w:t>
            </w:r>
          </w:p>
        </w:tc>
        <w:tc>
          <w:tcPr>
            <w:tcW w:w="768" w:type="dxa"/>
            <w:vAlign w:val="center"/>
          </w:tcPr>
          <w:p w:rsidR="00D34576" w:rsidRDefault="001E691B">
            <w:pPr>
              <w:pStyle w:val="af5"/>
              <w:rPr>
                <w:rFonts w:cs="Times New Roman"/>
              </w:rPr>
            </w:pPr>
            <w:r>
              <w:rPr>
                <w:rFonts w:cs="Times New Roman"/>
              </w:rPr>
              <w:t>2.25</w:t>
            </w:r>
          </w:p>
        </w:tc>
        <w:tc>
          <w:tcPr>
            <w:tcW w:w="636" w:type="dxa"/>
            <w:shd w:val="clear" w:color="auto" w:fill="auto"/>
            <w:vAlign w:val="center"/>
          </w:tcPr>
          <w:p w:rsidR="00D34576" w:rsidRDefault="001E691B">
            <w:pPr>
              <w:pStyle w:val="af5"/>
              <w:rPr>
                <w:rFonts w:cs="Times New Roman"/>
              </w:rPr>
            </w:pPr>
            <w:r>
              <w:rPr>
                <w:rFonts w:cs="Times New Roman"/>
              </w:rPr>
              <w:t>2</w:t>
            </w:r>
          </w:p>
        </w:tc>
        <w:tc>
          <w:tcPr>
            <w:tcW w:w="1476" w:type="dxa"/>
            <w:shd w:val="clear" w:color="auto" w:fill="auto"/>
            <w:vAlign w:val="center"/>
          </w:tcPr>
          <w:p w:rsidR="00D34576" w:rsidRDefault="001E691B">
            <w:pPr>
              <w:pStyle w:val="af5"/>
              <w:rPr>
                <w:rFonts w:cs="Times New Roman"/>
              </w:rPr>
            </w:pPr>
            <w:r>
              <w:rPr>
                <w:rFonts w:cs="Times New Roman"/>
              </w:rPr>
              <w:t>8</w:t>
            </w:r>
          </w:p>
        </w:tc>
        <w:tc>
          <w:tcPr>
            <w:tcW w:w="1204" w:type="dxa"/>
            <w:vMerge/>
            <w:shd w:val="clear" w:color="auto" w:fill="auto"/>
            <w:vAlign w:val="center"/>
          </w:tcPr>
          <w:p w:rsidR="00D34576" w:rsidRDefault="00D34576">
            <w:pPr>
              <w:pStyle w:val="af5"/>
              <w:rPr>
                <w:rFonts w:cs="Times New Roman"/>
              </w:rPr>
            </w:pPr>
          </w:p>
        </w:tc>
      </w:tr>
      <w:tr w:rsidR="00D34576">
        <w:trPr>
          <w:trHeight w:val="662"/>
        </w:trPr>
        <w:tc>
          <w:tcPr>
            <w:tcW w:w="812" w:type="dxa"/>
            <w:shd w:val="clear" w:color="auto" w:fill="auto"/>
            <w:vAlign w:val="center"/>
          </w:tcPr>
          <w:p w:rsidR="00D34576" w:rsidRDefault="001E691B">
            <w:pPr>
              <w:pStyle w:val="af5"/>
              <w:rPr>
                <w:rFonts w:cs="Times New Roman"/>
              </w:rPr>
            </w:pPr>
            <w:r>
              <w:rPr>
                <w:rFonts w:cs="Times New Roman"/>
              </w:rPr>
              <w:t>50</w:t>
            </w:r>
          </w:p>
          <w:p w:rsidR="00D34576" w:rsidRDefault="001E691B">
            <w:pPr>
              <w:pStyle w:val="af5"/>
              <w:rPr>
                <w:rFonts w:cs="Times New Roman"/>
              </w:rPr>
            </w:pPr>
            <w:r>
              <w:rPr>
                <w:rFonts w:cs="Times New Roman"/>
              </w:rPr>
              <w:t>mg/m³</w:t>
            </w:r>
          </w:p>
        </w:tc>
        <w:tc>
          <w:tcPr>
            <w:tcW w:w="567" w:type="dxa"/>
            <w:vAlign w:val="center"/>
          </w:tcPr>
          <w:p w:rsidR="00D34576" w:rsidRDefault="001E691B">
            <w:pPr>
              <w:pStyle w:val="af5"/>
              <w:rPr>
                <w:rFonts w:cs="Times New Roman"/>
              </w:rPr>
            </w:pPr>
            <w:r>
              <w:rPr>
                <w:rFonts w:cs="Times New Roman"/>
              </w:rPr>
              <w:t>12</w:t>
            </w:r>
          </w:p>
        </w:tc>
        <w:tc>
          <w:tcPr>
            <w:tcW w:w="540" w:type="dxa"/>
            <w:vAlign w:val="center"/>
          </w:tcPr>
          <w:p w:rsidR="00D34576" w:rsidRDefault="001E691B">
            <w:pPr>
              <w:pStyle w:val="af5"/>
              <w:rPr>
                <w:rFonts w:cs="Times New Roman"/>
              </w:rPr>
            </w:pPr>
            <w:r>
              <w:rPr>
                <w:rFonts w:cs="Times New Roman"/>
              </w:rPr>
              <w:t>8</w:t>
            </w:r>
          </w:p>
        </w:tc>
        <w:tc>
          <w:tcPr>
            <w:tcW w:w="540" w:type="dxa"/>
            <w:vAlign w:val="center"/>
          </w:tcPr>
          <w:p w:rsidR="00D34576" w:rsidRDefault="001E691B">
            <w:pPr>
              <w:pStyle w:val="af5"/>
              <w:rPr>
                <w:rFonts w:cs="Times New Roman"/>
              </w:rPr>
            </w:pPr>
            <w:r>
              <w:rPr>
                <w:rFonts w:cs="Times New Roman"/>
              </w:rPr>
              <w:t>5.2</w:t>
            </w:r>
          </w:p>
        </w:tc>
        <w:tc>
          <w:tcPr>
            <w:tcW w:w="584" w:type="dxa"/>
            <w:vAlign w:val="center"/>
          </w:tcPr>
          <w:p w:rsidR="00D34576" w:rsidRDefault="001E691B">
            <w:pPr>
              <w:pStyle w:val="af5"/>
              <w:rPr>
                <w:rFonts w:cs="Times New Roman"/>
              </w:rPr>
            </w:pPr>
            <w:r>
              <w:rPr>
                <w:rFonts w:cs="Times New Roman"/>
              </w:rPr>
              <w:t>4.4</w:t>
            </w:r>
          </w:p>
        </w:tc>
        <w:tc>
          <w:tcPr>
            <w:tcW w:w="645" w:type="dxa"/>
            <w:vAlign w:val="center"/>
          </w:tcPr>
          <w:p w:rsidR="00D34576" w:rsidRDefault="001E691B">
            <w:pPr>
              <w:pStyle w:val="af5"/>
              <w:rPr>
                <w:rFonts w:cs="Times New Roman"/>
              </w:rPr>
            </w:pPr>
            <w:r>
              <w:rPr>
                <w:rFonts w:cs="Times New Roman"/>
              </w:rPr>
              <w:t>4</w:t>
            </w:r>
          </w:p>
        </w:tc>
        <w:tc>
          <w:tcPr>
            <w:tcW w:w="750" w:type="dxa"/>
            <w:vAlign w:val="center"/>
          </w:tcPr>
          <w:p w:rsidR="00D34576" w:rsidRDefault="001E691B">
            <w:pPr>
              <w:pStyle w:val="af5"/>
              <w:rPr>
                <w:rFonts w:cs="Times New Roman"/>
              </w:rPr>
            </w:pPr>
            <w:r>
              <w:rPr>
                <w:rFonts w:cs="Times New Roman"/>
              </w:rPr>
              <w:t>3.9</w:t>
            </w:r>
          </w:p>
        </w:tc>
        <w:tc>
          <w:tcPr>
            <w:tcW w:w="768" w:type="dxa"/>
            <w:vAlign w:val="center"/>
          </w:tcPr>
          <w:p w:rsidR="00D34576" w:rsidRDefault="001E691B">
            <w:pPr>
              <w:pStyle w:val="af5"/>
              <w:rPr>
                <w:rFonts w:cs="Times New Roman"/>
              </w:rPr>
            </w:pPr>
            <w:r>
              <w:rPr>
                <w:rFonts w:cs="Times New Roman"/>
              </w:rPr>
              <w:t>3.8</w:t>
            </w:r>
          </w:p>
        </w:tc>
        <w:tc>
          <w:tcPr>
            <w:tcW w:w="636" w:type="dxa"/>
            <w:shd w:val="clear" w:color="auto" w:fill="auto"/>
            <w:vAlign w:val="center"/>
          </w:tcPr>
          <w:p w:rsidR="00D34576" w:rsidRDefault="001E691B">
            <w:pPr>
              <w:pStyle w:val="af5"/>
              <w:rPr>
                <w:rFonts w:cs="Times New Roman"/>
              </w:rPr>
            </w:pPr>
            <w:r>
              <w:rPr>
                <w:rFonts w:cs="Times New Roman"/>
              </w:rPr>
              <w:t>3.5</w:t>
            </w:r>
          </w:p>
        </w:tc>
        <w:tc>
          <w:tcPr>
            <w:tcW w:w="1476" w:type="dxa"/>
            <w:shd w:val="clear" w:color="auto" w:fill="auto"/>
            <w:vAlign w:val="center"/>
          </w:tcPr>
          <w:p w:rsidR="00D34576" w:rsidRDefault="001E691B">
            <w:pPr>
              <w:pStyle w:val="af5"/>
              <w:rPr>
                <w:rFonts w:cs="Times New Roman"/>
              </w:rPr>
            </w:pPr>
            <w:r>
              <w:rPr>
                <w:rFonts w:cs="Times New Roman"/>
              </w:rPr>
              <w:t>8</w:t>
            </w:r>
          </w:p>
        </w:tc>
        <w:tc>
          <w:tcPr>
            <w:tcW w:w="1204" w:type="dxa"/>
            <w:vMerge/>
            <w:shd w:val="clear" w:color="auto" w:fill="auto"/>
            <w:vAlign w:val="center"/>
          </w:tcPr>
          <w:p w:rsidR="00D34576" w:rsidRDefault="00D34576">
            <w:pPr>
              <w:pStyle w:val="af5"/>
              <w:rPr>
                <w:rFonts w:cs="Times New Roman"/>
              </w:rPr>
            </w:pPr>
          </w:p>
        </w:tc>
      </w:tr>
    </w:tbl>
    <w:p w:rsidR="00D34576" w:rsidRDefault="001E691B">
      <w:pPr>
        <w:pStyle w:val="2"/>
        <w:rPr>
          <w:rFonts w:ascii="Times New Roman" w:hAnsi="Times New Roman" w:cs="Times New Roman"/>
        </w:rPr>
      </w:pPr>
      <w:bookmarkStart w:id="50" w:name="_Toc26174413"/>
      <w:r>
        <w:rPr>
          <w:rFonts w:ascii="Times New Roman" w:hAnsi="Times New Roman" w:cs="Times New Roman"/>
        </w:rPr>
        <w:t>环境效益分析</w:t>
      </w:r>
      <w:bookmarkEnd w:id="50"/>
    </w:p>
    <w:p w:rsidR="00D34576" w:rsidRDefault="001E691B">
      <w:pPr>
        <w:pStyle w:val="3"/>
        <w:rPr>
          <w:rFonts w:cs="Times New Roman"/>
        </w:rPr>
      </w:pPr>
      <w:r>
        <w:rPr>
          <w:rFonts w:cs="Times New Roman"/>
        </w:rPr>
        <w:t>减排效果的计算方法</w:t>
      </w:r>
    </w:p>
    <w:p w:rsidR="00D34576" w:rsidRDefault="001E691B">
      <w:pPr>
        <w:ind w:firstLine="480"/>
        <w:rPr>
          <w:rFonts w:cs="Times New Roman"/>
        </w:rPr>
      </w:pPr>
      <w:r>
        <w:rPr>
          <w:rFonts w:cs="Times New Roman"/>
        </w:rPr>
        <w:t>标准修订的减排效果按照下式计算方法计算：</w:t>
      </w:r>
    </w:p>
    <w:p w:rsidR="00D34576" w:rsidRDefault="001E691B">
      <w:pPr>
        <w:spacing w:line="276" w:lineRule="auto"/>
        <w:ind w:firstLine="480"/>
        <w:rPr>
          <w:rFonts w:cs="Times New Roman"/>
        </w:rPr>
      </w:pPr>
      <m:oMathPara>
        <m:oMath>
          <m:r>
            <m:rPr>
              <m:sty m:val="p"/>
            </m:rPr>
            <w:rPr>
              <w:rFonts w:ascii="Cambria Math" w:hAnsi="Cambria Math" w:cs="Times New Roman"/>
            </w:rPr>
            <m:t>Q=A*(</m:t>
          </m:r>
          <m:sSub>
            <m:sSubPr>
              <m:ctrlPr>
                <w:rPr>
                  <w:rFonts w:ascii="Cambria Math" w:hAnsi="Cambria Math" w:cs="Times New Roman"/>
                </w:rPr>
              </m:ctrlPr>
            </m:sSubPr>
            <m:e>
              <m:r>
                <m:rPr>
                  <m:sty m:val="p"/>
                </m:rPr>
                <w:rPr>
                  <w:rFonts w:ascii="Cambria Math" w:hAnsi="Cambria Math" w:cs="Times New Roman"/>
                </w:rPr>
                <m:t>EF</m:t>
              </m:r>
            </m:e>
            <m:sub>
              <m:r>
                <w:rPr>
                  <w:rFonts w:ascii="Cambria Math" w:hAnsi="Cambria Math" w:cs="Times New Roman"/>
                </w:rPr>
                <m:t>i</m:t>
              </m:r>
              <m:r>
                <m:rPr>
                  <m:sty m:val="p"/>
                </m:rPr>
                <w:rPr>
                  <w:rFonts w:ascii="Cambria Math" w:hAnsi="Cambria Math" w:cs="Times New Roman"/>
                </w:rPr>
                <m:t>现状</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EF</m:t>
              </m:r>
            </m:e>
            <m:sub>
              <m:r>
                <w:rPr>
                  <w:rFonts w:ascii="Cambria Math" w:hAnsi="Cambria Math" w:cs="Times New Roman"/>
                </w:rPr>
                <m:t>i</m:t>
              </m:r>
              <m:r>
                <m:rPr>
                  <m:sty m:val="p"/>
                </m:rPr>
                <w:rPr>
                  <w:rFonts w:ascii="Cambria Math" w:hAnsi="Cambria Math" w:cs="Times New Roman"/>
                </w:rPr>
                <m:t>达标</m:t>
              </m:r>
            </m:sub>
          </m:sSub>
          <m:r>
            <m:rPr>
              <m:sty m:val="p"/>
            </m:rPr>
            <w:rPr>
              <w:rFonts w:ascii="Cambria Math" w:hAnsi="Cambria Math" w:cs="Times New Roman"/>
            </w:rPr>
            <m:t>)</m:t>
          </m:r>
        </m:oMath>
      </m:oMathPara>
    </w:p>
    <w:p w:rsidR="00D34576" w:rsidRDefault="001E691B">
      <w:pPr>
        <w:spacing w:line="276" w:lineRule="auto"/>
        <w:ind w:firstLine="480"/>
        <w:rPr>
          <w:rFonts w:cs="Times New Roman"/>
        </w:rPr>
      </w:pPr>
      <m:oMathPara>
        <m:oMath>
          <m:r>
            <m:rPr>
              <m:sty m:val="p"/>
            </m:rPr>
            <w:rPr>
              <w:rFonts w:ascii="Cambria Math" w:hAnsi="Cambria Math" w:cs="Times New Roman"/>
            </w:rPr>
            <m:t>Q=</m:t>
          </m:r>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燃油</m:t>
              </m:r>
            </m:sup>
          </m:sSup>
          <m:r>
            <m:rPr>
              <m:sty m:val="p"/>
            </m:rPr>
            <w:rPr>
              <w:rFonts w:ascii="Cambria Math" w:hAnsi="Cambria Math" w:cs="Times New Roman"/>
            </w:rPr>
            <m:t>∙(</m:t>
          </m:r>
          <m:sSubSup>
            <m:sSubSupPr>
              <m:ctrlPr>
                <w:rPr>
                  <w:rFonts w:ascii="Cambria Math" w:hAnsi="Cambria Math" w:cs="Times New Roman"/>
                </w:rPr>
              </m:ctrlPr>
            </m:sSubSupPr>
            <m:e>
              <m:r>
                <m:rPr>
                  <m:sty m:val="p"/>
                </m:rPr>
                <w:rPr>
                  <w:rFonts w:ascii="Cambria Math" w:hAnsi="Cambria Math" w:cs="Times New Roman"/>
                </w:rPr>
                <m:t>EF</m:t>
              </m:r>
            </m:e>
            <m:sub>
              <m:r>
                <m:rPr>
                  <m:sty m:val="p"/>
                </m:rPr>
                <w:rPr>
                  <w:rFonts w:ascii="Cambria Math" w:hAnsi="Cambria Math" w:cs="Times New Roman"/>
                </w:rPr>
                <m:t>燃油</m:t>
              </m:r>
            </m:sub>
            <m:sup>
              <m:r>
                <m:rPr>
                  <m:sty m:val="p"/>
                </m:rPr>
                <w:rPr>
                  <w:rFonts w:ascii="Cambria Math" w:hAnsi="Cambria Math" w:cs="Times New Roman"/>
                </w:rPr>
                <m:t>现状</m:t>
              </m:r>
            </m:sup>
          </m:sSubSup>
          <m:r>
            <m:rPr>
              <m:sty m:val="p"/>
            </m:rPr>
            <w:rPr>
              <w:rFonts w:ascii="Cambria Math" w:hAnsi="Cambria Math" w:cs="Times New Roman"/>
            </w:rPr>
            <m:t>-</m:t>
          </m:r>
          <m:sSubSup>
            <m:sSubSupPr>
              <m:ctrlPr>
                <w:rPr>
                  <w:rFonts w:ascii="Cambria Math" w:hAnsi="Cambria Math" w:cs="Times New Roman"/>
                </w:rPr>
              </m:ctrlPr>
            </m:sSubSupPr>
            <m:e>
              <m:r>
                <m:rPr>
                  <m:sty m:val="p"/>
                </m:rPr>
                <w:rPr>
                  <w:rFonts w:ascii="Cambria Math" w:hAnsi="Cambria Math" w:cs="Times New Roman"/>
                </w:rPr>
                <m:t>EF</m:t>
              </m:r>
            </m:e>
            <m:sub>
              <m:r>
                <m:rPr>
                  <m:sty m:val="p"/>
                </m:rPr>
                <w:rPr>
                  <w:rFonts w:ascii="Cambria Math" w:hAnsi="Cambria Math" w:cs="Times New Roman"/>
                </w:rPr>
                <m:t>燃油</m:t>
              </m:r>
            </m:sub>
            <m:sup>
              <m:r>
                <m:rPr>
                  <m:sty m:val="p"/>
                </m:rPr>
                <w:rPr>
                  <w:rFonts w:ascii="Cambria Math" w:hAnsi="Cambria Math" w:cs="Times New Roman"/>
                </w:rPr>
                <m:t>新标准</m:t>
              </m:r>
            </m:sup>
          </m:sSub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天然气</m:t>
              </m:r>
            </m:sup>
          </m:sSup>
          <m:r>
            <m:rPr>
              <m:sty m:val="p"/>
            </m:rPr>
            <w:rPr>
              <w:rFonts w:ascii="Cambria Math" w:hAnsi="Cambria Math" w:cs="Times New Roman"/>
            </w:rPr>
            <m:t>∙(</m:t>
          </m:r>
          <m:sSubSup>
            <m:sSubSupPr>
              <m:ctrlPr>
                <w:rPr>
                  <w:rFonts w:ascii="Cambria Math" w:hAnsi="Cambria Math" w:cs="Times New Roman"/>
                </w:rPr>
              </m:ctrlPr>
            </m:sSubSupPr>
            <m:e>
              <m:r>
                <m:rPr>
                  <m:sty m:val="p"/>
                </m:rPr>
                <w:rPr>
                  <w:rFonts w:ascii="Cambria Math" w:hAnsi="Cambria Math" w:cs="Times New Roman"/>
                </w:rPr>
                <m:t>EF</m:t>
              </m:r>
            </m:e>
            <m:sub>
              <m:r>
                <m:rPr>
                  <m:sty m:val="p"/>
                </m:rPr>
                <w:rPr>
                  <w:rFonts w:ascii="Cambria Math" w:hAnsi="Cambria Math" w:cs="Times New Roman"/>
                </w:rPr>
                <m:t>天然气</m:t>
              </m:r>
            </m:sub>
            <m:sup>
              <m:r>
                <m:rPr>
                  <m:sty m:val="p"/>
                </m:rPr>
                <w:rPr>
                  <w:rFonts w:ascii="Cambria Math" w:hAnsi="Cambria Math" w:cs="Times New Roman"/>
                </w:rPr>
                <m:t>现状</m:t>
              </m:r>
            </m:sup>
          </m:sSubSup>
          <m:r>
            <m:rPr>
              <m:sty m:val="p"/>
            </m:rPr>
            <w:rPr>
              <w:rFonts w:ascii="Cambria Math" w:hAnsi="Cambria Math" w:cs="Times New Roman"/>
            </w:rPr>
            <m:t>-</m:t>
          </m:r>
          <m:sSubSup>
            <m:sSubSupPr>
              <m:ctrlPr>
                <w:rPr>
                  <w:rFonts w:ascii="Cambria Math" w:hAnsi="Cambria Math" w:cs="Times New Roman"/>
                </w:rPr>
              </m:ctrlPr>
            </m:sSubSupPr>
            <m:e>
              <m:r>
                <m:rPr>
                  <m:sty m:val="p"/>
                </m:rPr>
                <w:rPr>
                  <w:rFonts w:ascii="Cambria Math" w:hAnsi="Cambria Math" w:cs="Times New Roman"/>
                </w:rPr>
                <m:t>EF</m:t>
              </m:r>
            </m:e>
            <m:sub>
              <m:r>
                <m:rPr>
                  <m:sty m:val="p"/>
                </m:rPr>
                <w:rPr>
                  <w:rFonts w:ascii="Cambria Math" w:hAnsi="Cambria Math" w:cs="Times New Roman"/>
                </w:rPr>
                <m:t>天然气</m:t>
              </m:r>
            </m:sub>
            <m:sup>
              <m:r>
                <m:rPr>
                  <m:sty m:val="p"/>
                </m:rPr>
                <w:rPr>
                  <w:rFonts w:ascii="Cambria Math" w:hAnsi="Cambria Math" w:cs="Times New Roman"/>
                </w:rPr>
                <m:t>新标准</m:t>
              </m:r>
            </m:sup>
          </m:sSubSup>
          <m:r>
            <m:rPr>
              <m:sty m:val="p"/>
            </m:rPr>
            <w:rPr>
              <w:rFonts w:ascii="Cambria Math" w:hAnsi="Cambria Math" w:cs="Times New Roman"/>
            </w:rPr>
            <m:t>)</m:t>
          </m:r>
        </m:oMath>
      </m:oMathPara>
    </w:p>
    <w:p w:rsidR="00D34576" w:rsidRDefault="001E691B">
      <w:pPr>
        <w:ind w:firstLine="480"/>
        <w:rPr>
          <w:rFonts w:cs="Times New Roman"/>
        </w:rPr>
      </w:pPr>
      <w:r>
        <w:rPr>
          <w:rFonts w:cs="Times New Roman"/>
        </w:rPr>
        <w:t>Q</w:t>
      </w:r>
      <w:r>
        <w:rPr>
          <w:rFonts w:cs="Times New Roman"/>
        </w:rPr>
        <w:t>：减排量；</w:t>
      </w:r>
    </w:p>
    <w:p w:rsidR="00D34576" w:rsidRDefault="001E691B">
      <w:pPr>
        <w:ind w:firstLine="480"/>
        <w:rPr>
          <w:rFonts w:cs="Times New Roman"/>
        </w:rPr>
      </w:pPr>
      <w:r>
        <w:rPr>
          <w:rFonts w:cs="Times New Roman"/>
        </w:rPr>
        <w:t>A</w:t>
      </w:r>
      <w:r>
        <w:rPr>
          <w:rFonts w:cs="Times New Roman"/>
        </w:rPr>
        <w:t>：燃料的活动量</w:t>
      </w:r>
    </w:p>
    <w:p w:rsidR="00D34576" w:rsidRDefault="007F74F2">
      <w:pPr>
        <w:spacing w:line="276" w:lineRule="auto"/>
        <w:ind w:firstLine="480"/>
        <w:rPr>
          <w:rFonts w:cs="Times New Roman"/>
        </w:rPr>
      </w:pPr>
      <m:oMath>
        <m:sSub>
          <m:sSubPr>
            <m:ctrlPr>
              <w:rPr>
                <w:rFonts w:ascii="Cambria Math" w:hAnsi="Cambria Math" w:cs="Times New Roman"/>
              </w:rPr>
            </m:ctrlPr>
          </m:sSubPr>
          <m:e>
            <m:r>
              <m:rPr>
                <m:sty m:val="p"/>
              </m:rPr>
              <w:rPr>
                <w:rFonts w:ascii="Cambria Math" w:hAnsi="Cambria Math" w:cs="Times New Roman"/>
              </w:rPr>
              <m:t>EF</m:t>
            </m:r>
          </m:e>
          <m:sub>
            <m:r>
              <m:rPr>
                <m:sty m:val="p"/>
              </m:rPr>
              <w:rPr>
                <w:rFonts w:ascii="Cambria Math" w:hAnsi="Cambria Math" w:cs="Times New Roman"/>
              </w:rPr>
              <m:t>现状</m:t>
            </m:r>
          </m:sub>
        </m:sSub>
      </m:oMath>
      <w:r w:rsidR="001E691B">
        <w:rPr>
          <w:rFonts w:cs="Times New Roman"/>
        </w:rPr>
        <w:t>：燃料现状的排放因子</w:t>
      </w:r>
    </w:p>
    <w:p w:rsidR="00D34576" w:rsidRDefault="007F74F2">
      <w:pPr>
        <w:spacing w:line="276" w:lineRule="auto"/>
        <w:ind w:firstLine="480"/>
        <w:rPr>
          <w:rFonts w:cs="Times New Roman"/>
        </w:rPr>
      </w:pPr>
      <m:oMath>
        <m:sSub>
          <m:sSubPr>
            <m:ctrlPr>
              <w:rPr>
                <w:rFonts w:ascii="Cambria Math" w:hAnsi="Cambria Math" w:cs="Times New Roman"/>
              </w:rPr>
            </m:ctrlPr>
          </m:sSubPr>
          <m:e>
            <m:r>
              <m:rPr>
                <m:sty m:val="p"/>
              </m:rPr>
              <w:rPr>
                <w:rFonts w:ascii="Cambria Math" w:hAnsi="Cambria Math" w:cs="Times New Roman"/>
              </w:rPr>
              <m:t>EF</m:t>
            </m:r>
          </m:e>
          <m:sub>
            <m:r>
              <m:rPr>
                <m:sty m:val="p"/>
              </m:rPr>
              <w:rPr>
                <w:rFonts w:ascii="Cambria Math" w:hAnsi="Cambria Math" w:cs="Times New Roman"/>
              </w:rPr>
              <m:t>新标准</m:t>
            </m:r>
          </m:sub>
        </m:sSub>
      </m:oMath>
      <w:r w:rsidR="001E691B">
        <w:rPr>
          <w:rFonts w:cs="Times New Roman"/>
        </w:rPr>
        <w:t>：燃料达标的排放因子。</w:t>
      </w:r>
    </w:p>
    <w:p w:rsidR="00D34576" w:rsidRDefault="001E691B">
      <w:pPr>
        <w:pStyle w:val="3"/>
        <w:rPr>
          <w:rFonts w:cs="Times New Roman"/>
        </w:rPr>
      </w:pPr>
      <w:r>
        <w:rPr>
          <w:rFonts w:cs="Times New Roman"/>
        </w:rPr>
        <w:t>减排量计算结果</w:t>
      </w:r>
    </w:p>
    <w:p w:rsidR="00D34576" w:rsidRDefault="001E691B">
      <w:pPr>
        <w:ind w:firstLine="480"/>
        <w:rPr>
          <w:rFonts w:cs="Times New Roman"/>
          <w:color w:val="FF0000"/>
        </w:rPr>
      </w:pPr>
      <w:r>
        <w:rPr>
          <w:rFonts w:cs="Times New Roman"/>
        </w:rPr>
        <w:t>按照重庆市</w:t>
      </w:r>
      <w:r>
        <w:rPr>
          <w:rFonts w:cs="Times New Roman"/>
        </w:rPr>
        <w:t>2017</w:t>
      </w:r>
      <w:r>
        <w:rPr>
          <w:rFonts w:cs="Times New Roman"/>
        </w:rPr>
        <w:t>年污普结果，重庆市工业锅炉的颗粒物（烟尘）、二氧化硫、氮氧化物的排放总量分别为</w:t>
      </w:r>
      <w:r>
        <w:rPr>
          <w:rFonts w:cs="Times New Roman"/>
        </w:rPr>
        <w:t>0.53</w:t>
      </w:r>
      <w:r>
        <w:rPr>
          <w:rFonts w:cs="Times New Roman"/>
        </w:rPr>
        <w:t>万吨、</w:t>
      </w:r>
      <w:r>
        <w:rPr>
          <w:rFonts w:cs="Times New Roman"/>
        </w:rPr>
        <w:t>0.47</w:t>
      </w:r>
      <w:r>
        <w:rPr>
          <w:rFonts w:cs="Times New Roman"/>
        </w:rPr>
        <w:t>万吨和</w:t>
      </w:r>
      <w:r>
        <w:rPr>
          <w:rFonts w:cs="Times New Roman"/>
        </w:rPr>
        <w:t>0.26</w:t>
      </w:r>
      <w:r>
        <w:rPr>
          <w:rFonts w:cs="Times New Roman"/>
        </w:rPr>
        <w:t>万吨，重庆市生活锅炉的颗粒物（烟尘）、二氧化硫、氮氧化物的排放总量分别为</w:t>
      </w:r>
      <w:r>
        <w:rPr>
          <w:rFonts w:cs="Times New Roman"/>
        </w:rPr>
        <w:t>44</w:t>
      </w:r>
      <w:r>
        <w:rPr>
          <w:rFonts w:cs="Times New Roman"/>
        </w:rPr>
        <w:t>吨、</w:t>
      </w:r>
      <w:r>
        <w:rPr>
          <w:rFonts w:cs="Times New Roman"/>
        </w:rPr>
        <w:t>34</w:t>
      </w:r>
      <w:r>
        <w:rPr>
          <w:rFonts w:cs="Times New Roman"/>
        </w:rPr>
        <w:t>吨和</w:t>
      </w:r>
      <w:r>
        <w:rPr>
          <w:rFonts w:cs="Times New Roman"/>
        </w:rPr>
        <w:t>125</w:t>
      </w:r>
      <w:r>
        <w:rPr>
          <w:rFonts w:cs="Times New Roman"/>
        </w:rPr>
        <w:lastRenderedPageBreak/>
        <w:t>吨。本次标准修订对主要指标进行适当加严，可以促进工业锅炉大气污染物总量减排。经计算得到本标准实施后，颗粒物、二氧化硫和氮氧化物排放限值与现有排放限值相比，工业锅炉分别减排约</w:t>
      </w:r>
      <w:r>
        <w:rPr>
          <w:rFonts w:cs="Times New Roman"/>
        </w:rPr>
        <w:t>0.18</w:t>
      </w:r>
      <w:r>
        <w:rPr>
          <w:rFonts w:cs="Times New Roman"/>
        </w:rPr>
        <w:t>万吨、</w:t>
      </w:r>
      <w:r>
        <w:rPr>
          <w:rFonts w:cs="Times New Roman"/>
        </w:rPr>
        <w:t>0.29</w:t>
      </w:r>
      <w:r>
        <w:rPr>
          <w:rFonts w:cs="Times New Roman"/>
        </w:rPr>
        <w:t>万吨和</w:t>
      </w:r>
      <w:r>
        <w:rPr>
          <w:rFonts w:cs="Times New Roman"/>
        </w:rPr>
        <w:t>0.19</w:t>
      </w:r>
      <w:r>
        <w:rPr>
          <w:rFonts w:cs="Times New Roman"/>
        </w:rPr>
        <w:t>万吨，生活锅炉至少减排</w:t>
      </w:r>
      <w:r>
        <w:rPr>
          <w:rFonts w:cs="Times New Roman" w:hint="eastAsia"/>
        </w:rPr>
        <w:t>约</w:t>
      </w:r>
      <w:r>
        <w:rPr>
          <w:rFonts w:cs="Times New Roman"/>
        </w:rPr>
        <w:t>20</w:t>
      </w:r>
      <w:r>
        <w:rPr>
          <w:rFonts w:cs="Times New Roman"/>
        </w:rPr>
        <w:t>吨、</w:t>
      </w:r>
      <w:r>
        <w:rPr>
          <w:rFonts w:cs="Times New Roman"/>
        </w:rPr>
        <w:t>10</w:t>
      </w:r>
      <w:r>
        <w:rPr>
          <w:rFonts w:cs="Times New Roman"/>
        </w:rPr>
        <w:t>吨和</w:t>
      </w:r>
      <w:r>
        <w:rPr>
          <w:rFonts w:cs="Times New Roman"/>
        </w:rPr>
        <w:t>94</w:t>
      </w:r>
      <w:r>
        <w:rPr>
          <w:rFonts w:cs="Times New Roman"/>
        </w:rPr>
        <w:t>吨。</w:t>
      </w:r>
      <w:r>
        <w:rPr>
          <w:rFonts w:cs="Times New Roman" w:hint="eastAsia"/>
        </w:rPr>
        <w:t>如果同时考虑所减排污染物在大气中的二次转化，累计会减少颗粒物排放约</w:t>
      </w:r>
      <w:r>
        <w:rPr>
          <w:rFonts w:cs="Times New Roman" w:hint="eastAsia"/>
        </w:rPr>
        <w:t>0.39</w:t>
      </w:r>
      <w:r>
        <w:rPr>
          <w:rFonts w:cs="Times New Roman" w:hint="eastAsia"/>
        </w:rPr>
        <w:t>万吨。</w:t>
      </w:r>
    </w:p>
    <w:p w:rsidR="00D34576" w:rsidRDefault="001E691B">
      <w:pPr>
        <w:ind w:firstLine="480"/>
        <w:rPr>
          <w:rFonts w:cs="Times New Roman"/>
        </w:rPr>
      </w:pPr>
      <w:r>
        <w:rPr>
          <w:rFonts w:cs="Times New Roman"/>
        </w:rPr>
        <w:t>本次标准修订主要对各类锅炉污染物的排放提出了较高的要求，有助于进一步加快燃煤锅炉整治进度，促进清洁能源替代，淘汰工艺落后、规模较小、污染严重的企业，推动实现能源结构和产业结构调整目标，有效改善环境质量。</w:t>
      </w:r>
      <w:bookmarkStart w:id="51" w:name="_Toc409790085"/>
      <w:bookmarkStart w:id="52" w:name="_Toc409790084"/>
      <w:bookmarkStart w:id="53" w:name="_Toc335320687"/>
      <w:r>
        <w:rPr>
          <w:rFonts w:cs="Times New Roman"/>
        </w:rPr>
        <w:br w:type="page"/>
      </w:r>
    </w:p>
    <w:p w:rsidR="00D34576" w:rsidRDefault="001E691B">
      <w:pPr>
        <w:pStyle w:val="1"/>
        <w:rPr>
          <w:rFonts w:ascii="Times New Roman" w:hAnsi="Times New Roman" w:cs="Times New Roman"/>
        </w:rPr>
      </w:pPr>
      <w:bookmarkStart w:id="54" w:name="_Toc26174414"/>
      <w:r>
        <w:rPr>
          <w:rFonts w:ascii="Times New Roman" w:hAnsi="Times New Roman" w:cs="Times New Roman"/>
        </w:rPr>
        <w:lastRenderedPageBreak/>
        <w:t>强制性标准的建议说明</w:t>
      </w:r>
      <w:bookmarkEnd w:id="54"/>
    </w:p>
    <w:p w:rsidR="00D34576" w:rsidRDefault="001E691B">
      <w:pPr>
        <w:spacing w:line="336" w:lineRule="auto"/>
        <w:ind w:firstLine="480"/>
        <w:rPr>
          <w:rFonts w:cs="Times New Roman"/>
          <w:szCs w:val="24"/>
        </w:rPr>
      </w:pPr>
      <w:r>
        <w:rPr>
          <w:rFonts w:cs="Times New Roman"/>
          <w:szCs w:val="24"/>
        </w:rPr>
        <w:t>本标准为排放标准，属强制性标准。强制性标准理由如下：</w:t>
      </w:r>
    </w:p>
    <w:p w:rsidR="00D34576" w:rsidRDefault="001E691B">
      <w:pPr>
        <w:spacing w:line="336" w:lineRule="auto"/>
        <w:ind w:firstLine="480"/>
        <w:rPr>
          <w:rFonts w:cs="Times New Roman"/>
          <w:szCs w:val="24"/>
        </w:rPr>
      </w:pPr>
      <w:r>
        <w:rPr>
          <w:rFonts w:cs="Times New Roman"/>
          <w:szCs w:val="24"/>
        </w:rPr>
        <w:t>一是根据《中华人民共和国标准化法》的规定</w:t>
      </w:r>
      <w:r>
        <w:rPr>
          <w:rFonts w:cs="Times New Roman"/>
          <w:szCs w:val="24"/>
        </w:rPr>
        <w:t>“</w:t>
      </w:r>
      <w:r>
        <w:rPr>
          <w:rFonts w:cs="Times New Roman"/>
          <w:szCs w:val="24"/>
        </w:rPr>
        <w:t>保障人体健康，人身、财产安全的标准和法律、行政法规规定强制执行的标准是强制性标准，其他标准是推荐性标准</w:t>
      </w:r>
      <w:r>
        <w:rPr>
          <w:rFonts w:cs="Times New Roman"/>
          <w:szCs w:val="24"/>
        </w:rPr>
        <w:t>”</w:t>
      </w:r>
      <w:r>
        <w:rPr>
          <w:rFonts w:cs="Times New Roman"/>
          <w:szCs w:val="24"/>
        </w:rPr>
        <w:t>。</w:t>
      </w:r>
    </w:p>
    <w:p w:rsidR="00D34576" w:rsidRDefault="001E691B">
      <w:pPr>
        <w:spacing w:line="336" w:lineRule="auto"/>
        <w:ind w:firstLine="480"/>
        <w:rPr>
          <w:rFonts w:cs="Times New Roman"/>
          <w:szCs w:val="24"/>
        </w:rPr>
      </w:pPr>
      <w:r>
        <w:rPr>
          <w:rFonts w:cs="Times New Roman"/>
          <w:szCs w:val="24"/>
        </w:rPr>
        <w:t>二是根据原国家环保总局令第</w:t>
      </w:r>
      <w:r>
        <w:rPr>
          <w:rFonts w:cs="Times New Roman"/>
          <w:szCs w:val="24"/>
        </w:rPr>
        <w:t>3</w:t>
      </w:r>
      <w:r>
        <w:rPr>
          <w:rFonts w:cs="Times New Roman"/>
          <w:szCs w:val="24"/>
        </w:rPr>
        <w:t>号《环境标准管理办法》中的相关规定：为防治环境污染，维护生态平衡，保护人体健康，国务院环境保护行政主管部门和省、自治区、直辖市人民政府依据国家有关法律规定，对环境保护工作中需要统一的各项技术规范和技术要求，制定环境标准。其中地方环境标准包括地方环境质量标准和地方污染物排放标准（或控制标准）。地方环境标准在颁布该标准的省、自治区、直辖市辖区范围内执行。环境标准分为强制性环境标准和推荐性环境标准。环境质量标准、污染物排放标准和法律、行政法规规定必须执行的其他环境标准属于强制性环境标准，强制性环境标准必须执行。</w:t>
      </w:r>
    </w:p>
    <w:p w:rsidR="00D34576" w:rsidRDefault="001E691B">
      <w:pPr>
        <w:spacing w:line="336" w:lineRule="auto"/>
        <w:ind w:firstLine="480"/>
        <w:rPr>
          <w:rFonts w:cs="Times New Roman"/>
          <w:szCs w:val="24"/>
        </w:rPr>
      </w:pPr>
      <w:r>
        <w:rPr>
          <w:rFonts w:cs="Times New Roman"/>
          <w:szCs w:val="24"/>
        </w:rPr>
        <w:t>因此，本标准应属强制性标准范畴。</w:t>
      </w:r>
    </w:p>
    <w:p w:rsidR="00D34576" w:rsidRDefault="001E691B">
      <w:pPr>
        <w:widowControl/>
        <w:spacing w:line="240" w:lineRule="auto"/>
        <w:ind w:firstLineChars="0" w:firstLine="0"/>
        <w:jc w:val="left"/>
        <w:rPr>
          <w:rFonts w:eastAsiaTheme="minorEastAsia" w:cs="Times New Roman"/>
          <w:sz w:val="21"/>
        </w:rPr>
      </w:pPr>
      <w:r>
        <w:rPr>
          <w:rFonts w:eastAsiaTheme="minorEastAsia" w:cs="Times New Roman"/>
          <w:sz w:val="21"/>
        </w:rPr>
        <w:br w:type="page"/>
      </w:r>
    </w:p>
    <w:p w:rsidR="00D34576" w:rsidRDefault="001E691B">
      <w:pPr>
        <w:pStyle w:val="1"/>
        <w:rPr>
          <w:rFonts w:ascii="Times New Roman" w:hAnsi="Times New Roman" w:cs="Times New Roman"/>
        </w:rPr>
      </w:pPr>
      <w:bookmarkStart w:id="55" w:name="_Toc26174415"/>
      <w:r>
        <w:rPr>
          <w:rFonts w:ascii="Times New Roman" w:hAnsi="Times New Roman" w:cs="Times New Roman"/>
        </w:rPr>
        <w:lastRenderedPageBreak/>
        <w:t>贯彻标准的措施建议</w:t>
      </w:r>
      <w:bookmarkEnd w:id="51"/>
      <w:bookmarkEnd w:id="55"/>
    </w:p>
    <w:p w:rsidR="00D34576" w:rsidRDefault="001E691B">
      <w:pPr>
        <w:ind w:firstLine="480"/>
        <w:rPr>
          <w:rFonts w:cs="Times New Roman"/>
          <w:szCs w:val="24"/>
        </w:rPr>
      </w:pPr>
      <w:r>
        <w:rPr>
          <w:rFonts w:cs="Times New Roman"/>
          <w:szCs w:val="24"/>
        </w:rPr>
        <w:t>《锅炉大气污染物排放标准》落实排放限值有很多配套工作要完成：</w:t>
      </w:r>
    </w:p>
    <w:p w:rsidR="00D34576" w:rsidRDefault="001E691B">
      <w:pPr>
        <w:ind w:firstLine="480"/>
        <w:rPr>
          <w:rFonts w:cs="Times New Roman"/>
          <w:szCs w:val="24"/>
        </w:rPr>
      </w:pPr>
      <w:r>
        <w:rPr>
          <w:rFonts w:cs="Times New Roman"/>
          <w:szCs w:val="24"/>
        </w:rPr>
        <w:t>（</w:t>
      </w:r>
      <w:r>
        <w:rPr>
          <w:rFonts w:cs="Times New Roman"/>
          <w:szCs w:val="24"/>
        </w:rPr>
        <w:t>1</w:t>
      </w:r>
      <w:r>
        <w:rPr>
          <w:rFonts w:cs="Times New Roman"/>
          <w:szCs w:val="24"/>
        </w:rPr>
        <w:t>）低氮燃烧技术现今已较为成熟，但实现低氮燃烧是一项系统工程，包括燃料、燃烧器、锅炉炉体配套、调试运行等几个方面。因此要达到预期的环境效益，应加强对低氮燃烧器供应企业和锅炉配套企业的培训和引导，确保安全生产和污染减排。</w:t>
      </w:r>
    </w:p>
    <w:p w:rsidR="00D34576" w:rsidRDefault="001E691B">
      <w:pPr>
        <w:ind w:firstLine="480"/>
        <w:rPr>
          <w:rFonts w:cs="Times New Roman"/>
          <w:szCs w:val="24"/>
        </w:rPr>
      </w:pPr>
      <w:r>
        <w:rPr>
          <w:rFonts w:cs="Times New Roman"/>
          <w:szCs w:val="24"/>
        </w:rPr>
        <w:t>（</w:t>
      </w:r>
      <w:r>
        <w:rPr>
          <w:rFonts w:cs="Times New Roman"/>
          <w:szCs w:val="24"/>
        </w:rPr>
        <w:t>2</w:t>
      </w:r>
      <w:r>
        <w:rPr>
          <w:rFonts w:cs="Times New Roman"/>
          <w:szCs w:val="24"/>
        </w:rPr>
        <w:t>）加强对环境监管、环评审批等一线人员的培训和贯标工作，审批环节应对低氮燃烧技术、低氮燃烧产品、配套使用锅炉的情况均有所了解，对低氮燃烧</w:t>
      </w:r>
      <w:r>
        <w:rPr>
          <w:rFonts w:cs="Times New Roman"/>
          <w:szCs w:val="24"/>
        </w:rPr>
        <w:t>“</w:t>
      </w:r>
      <w:r>
        <w:rPr>
          <w:rFonts w:cs="Times New Roman"/>
          <w:szCs w:val="24"/>
        </w:rPr>
        <w:t>系统</w:t>
      </w:r>
      <w:r>
        <w:rPr>
          <w:rFonts w:cs="Times New Roman"/>
          <w:szCs w:val="24"/>
        </w:rPr>
        <w:t>”</w:t>
      </w:r>
      <w:r>
        <w:rPr>
          <w:rFonts w:cs="Times New Roman"/>
          <w:szCs w:val="24"/>
        </w:rPr>
        <w:t>进行全面审核。竣工环保验收要严格按照环评批复予以验收，监测环节一定要有，即使是小型燃气锅炉，达不到排放标准，不给予验收通过，切实让标准限值执行到位。环境监管的一线人员应加强学习，对前端控制技术、末端控制技术应有全面的认识和理解，至少应对达标技术有所了解。因此，对环保监察一线人员加强培训和贯标是非常有必要的。</w:t>
      </w:r>
    </w:p>
    <w:p w:rsidR="00D34576" w:rsidRDefault="001E691B">
      <w:pPr>
        <w:ind w:firstLine="480"/>
        <w:rPr>
          <w:rFonts w:cs="Times New Roman"/>
        </w:rPr>
      </w:pPr>
      <w:r>
        <w:rPr>
          <w:rFonts w:cs="Times New Roman"/>
          <w:szCs w:val="24"/>
        </w:rPr>
        <w:t>（</w:t>
      </w:r>
      <w:r>
        <w:rPr>
          <w:rFonts w:cs="Times New Roman"/>
          <w:szCs w:val="24"/>
        </w:rPr>
        <w:t>3</w:t>
      </w:r>
      <w:r>
        <w:rPr>
          <w:rFonts w:cs="Times New Roman"/>
          <w:szCs w:val="24"/>
        </w:rPr>
        <w:t>）加强对区县生态环境局、第三方检测单位出具的监测报告的审核。课题组在锅炉标准执行率调研过程中发现，部分企业即使是未安装任何处理设施的燃煤锅炉也可以全面达标，部分监测报告数据前后矛盾，因此应加强对社会化监测机构的监督审核，方能提高环保标准的执行率。</w:t>
      </w:r>
      <w:bookmarkEnd w:id="52"/>
      <w:bookmarkEnd w:id="53"/>
    </w:p>
    <w:sectPr w:rsidR="00D34576">
      <w:footerReference w:type="first" r:id="rId49"/>
      <w:pgSz w:w="11906" w:h="16838"/>
      <w:pgMar w:top="1440" w:right="1800" w:bottom="1440" w:left="1800" w:header="851" w:footer="99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F2" w:rsidRDefault="007F74F2">
      <w:pPr>
        <w:spacing w:line="240" w:lineRule="auto"/>
        <w:ind w:firstLine="480"/>
      </w:pPr>
      <w:r>
        <w:separator/>
      </w:r>
    </w:p>
  </w:endnote>
  <w:endnote w:type="continuationSeparator" w:id="0">
    <w:p w:rsidR="007F74F2" w:rsidRDefault="007F74F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76" w:rsidRDefault="00D34576">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76" w:rsidRDefault="00D34576">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74764"/>
    </w:sdtPr>
    <w:sdtEndPr/>
    <w:sdtContent>
      <w:p w:rsidR="00D34576" w:rsidRDefault="001E691B">
        <w:pPr>
          <w:pStyle w:val="ac"/>
          <w:ind w:firstLine="360"/>
        </w:pPr>
        <w:r>
          <w:fldChar w:fldCharType="begin"/>
        </w:r>
        <w:r>
          <w:instrText>PAGE   \* MERGEFORMAT</w:instrText>
        </w:r>
        <w:r>
          <w:fldChar w:fldCharType="separate"/>
        </w:r>
        <w:r>
          <w:rPr>
            <w:lang w:val="zh-CN"/>
          </w:rPr>
          <w:t>2</w:t>
        </w:r>
        <w:r>
          <w:fldChar w:fldCharType="end"/>
        </w:r>
      </w:p>
    </w:sdtContent>
  </w:sdt>
  <w:p w:rsidR="00D34576" w:rsidRDefault="00D34576">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946243"/>
    </w:sdtPr>
    <w:sdtEndPr/>
    <w:sdtContent>
      <w:p w:rsidR="00D34576" w:rsidRDefault="001E691B">
        <w:pPr>
          <w:pStyle w:val="ac"/>
          <w:ind w:firstLine="360"/>
          <w:jc w:val="center"/>
        </w:pPr>
        <w:r>
          <w:fldChar w:fldCharType="begin"/>
        </w:r>
        <w:r>
          <w:instrText>PAGE   \* MERGEFORMAT</w:instrText>
        </w:r>
        <w:r>
          <w:fldChar w:fldCharType="separate"/>
        </w:r>
        <w:r w:rsidR="001D079C" w:rsidRPr="001D079C">
          <w:rPr>
            <w:noProof/>
            <w:lang w:val="zh-CN"/>
          </w:rPr>
          <w:t>39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731607"/>
    </w:sdtPr>
    <w:sdtEndPr/>
    <w:sdtContent>
      <w:p w:rsidR="00D34576" w:rsidRDefault="001E691B">
        <w:pPr>
          <w:pStyle w:val="ac"/>
          <w:ind w:firstLine="360"/>
        </w:pPr>
        <w:r>
          <w:fldChar w:fldCharType="begin"/>
        </w:r>
        <w:r>
          <w:instrText>PAGE   \* MERGEFORMAT</w:instrText>
        </w:r>
        <w:r>
          <w:fldChar w:fldCharType="separate"/>
        </w:r>
        <w:r>
          <w:rPr>
            <w:lang w:val="zh-CN"/>
          </w:rPr>
          <w:t>2</w:t>
        </w:r>
        <w:r>
          <w:fldChar w:fldCharType="end"/>
        </w:r>
      </w:p>
    </w:sdtContent>
  </w:sdt>
  <w:p w:rsidR="00D34576" w:rsidRDefault="00D34576">
    <w:pPr>
      <w:pStyle w:val="ac"/>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987927"/>
    </w:sdtPr>
    <w:sdtEndPr/>
    <w:sdtContent>
      <w:p w:rsidR="00D34576" w:rsidRDefault="001E691B">
        <w:pPr>
          <w:pStyle w:val="ac"/>
          <w:ind w:firstLine="360"/>
          <w:jc w:val="center"/>
        </w:pPr>
        <w:r>
          <w:fldChar w:fldCharType="begin"/>
        </w:r>
        <w:r>
          <w:instrText>PAGE   \* MERGEFORMAT</w:instrText>
        </w:r>
        <w:r>
          <w:fldChar w:fldCharType="separate"/>
        </w:r>
        <w:r w:rsidR="001D079C" w:rsidRPr="001D079C">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F2" w:rsidRDefault="007F74F2">
      <w:pPr>
        <w:spacing w:line="240" w:lineRule="auto"/>
        <w:ind w:firstLine="480"/>
      </w:pPr>
      <w:r>
        <w:separator/>
      </w:r>
    </w:p>
  </w:footnote>
  <w:footnote w:type="continuationSeparator" w:id="0">
    <w:p w:rsidR="007F74F2" w:rsidRDefault="007F74F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76" w:rsidRDefault="00D34576">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76" w:rsidRDefault="00D34576">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76" w:rsidRDefault="00D34576">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45955C9"/>
    <w:multiLevelType w:val="multilevel"/>
    <w:tmpl w:val="145955C9"/>
    <w:lvl w:ilvl="0">
      <w:start w:val="1"/>
      <w:numFmt w:val="decimal"/>
      <w:pStyle w:val="4"/>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ED55D8"/>
    <w:multiLevelType w:val="multilevel"/>
    <w:tmpl w:val="41ED55D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6E8827F2"/>
    <w:multiLevelType w:val="multilevel"/>
    <w:tmpl w:val="6E8827F2"/>
    <w:lvl w:ilvl="0">
      <w:start w:val="1"/>
      <w:numFmt w:val="decimal"/>
      <w:pStyle w:val="10"/>
      <w:suff w:val="nothing"/>
      <w:lvlText w:val="图%1　 "/>
      <w:lvlJc w:val="left"/>
      <w:pPr>
        <w:ind w:left="3403" w:firstLine="0"/>
      </w:pPr>
      <w:rPr>
        <w:rFonts w:ascii="黑体" w:eastAsia="黑体" w:hAnsi="Times New Roman" w:hint="eastAsia"/>
        <w:b w:val="0"/>
        <w:i w:val="0"/>
        <w:sz w:val="21"/>
      </w:rPr>
    </w:lvl>
    <w:lvl w:ilvl="1">
      <w:start w:val="1"/>
      <w:numFmt w:val="decimal"/>
      <w:lvlText w:val="%1.%2"/>
      <w:lvlJc w:val="left"/>
      <w:pPr>
        <w:tabs>
          <w:tab w:val="left" w:pos="3687"/>
        </w:tabs>
        <w:ind w:left="3687" w:hanging="567"/>
      </w:pPr>
      <w:rPr>
        <w:rFonts w:hint="eastAsia"/>
      </w:rPr>
    </w:lvl>
    <w:lvl w:ilvl="2">
      <w:start w:val="1"/>
      <w:numFmt w:val="decimal"/>
      <w:lvlText w:val="%1.%2.%3"/>
      <w:lvlJc w:val="left"/>
      <w:pPr>
        <w:tabs>
          <w:tab w:val="left" w:pos="4113"/>
        </w:tabs>
        <w:ind w:left="4113" w:hanging="567"/>
      </w:pPr>
      <w:rPr>
        <w:rFonts w:hint="eastAsia"/>
      </w:rPr>
    </w:lvl>
    <w:lvl w:ilvl="3">
      <w:start w:val="1"/>
      <w:numFmt w:val="decimal"/>
      <w:lvlText w:val="%1.%2.%3.%4"/>
      <w:lvlJc w:val="left"/>
      <w:pPr>
        <w:tabs>
          <w:tab w:val="left" w:pos="4679"/>
        </w:tabs>
        <w:ind w:left="4679" w:hanging="708"/>
      </w:pPr>
      <w:rPr>
        <w:rFonts w:hint="eastAsia"/>
      </w:rPr>
    </w:lvl>
    <w:lvl w:ilvl="4">
      <w:start w:val="1"/>
      <w:numFmt w:val="decimal"/>
      <w:lvlText w:val="%1.%2.%3.%4.%5"/>
      <w:lvlJc w:val="left"/>
      <w:pPr>
        <w:tabs>
          <w:tab w:val="left" w:pos="5246"/>
        </w:tabs>
        <w:ind w:left="5246" w:hanging="850"/>
      </w:pPr>
      <w:rPr>
        <w:rFonts w:hint="eastAsia"/>
      </w:rPr>
    </w:lvl>
    <w:lvl w:ilvl="5">
      <w:start w:val="1"/>
      <w:numFmt w:val="decimal"/>
      <w:lvlText w:val="%1.%2.%3.%4.%5.%6"/>
      <w:lvlJc w:val="left"/>
      <w:pPr>
        <w:tabs>
          <w:tab w:val="left" w:pos="5955"/>
        </w:tabs>
        <w:ind w:left="5955" w:hanging="1134"/>
      </w:pPr>
      <w:rPr>
        <w:rFonts w:hint="eastAsia"/>
      </w:rPr>
    </w:lvl>
    <w:lvl w:ilvl="6">
      <w:start w:val="1"/>
      <w:numFmt w:val="decimal"/>
      <w:lvlText w:val="%1.%2.%3.%4.%5.%6.%7"/>
      <w:lvlJc w:val="left"/>
      <w:pPr>
        <w:tabs>
          <w:tab w:val="left" w:pos="6522"/>
        </w:tabs>
        <w:ind w:left="6522" w:hanging="1276"/>
      </w:pPr>
      <w:rPr>
        <w:rFonts w:hint="eastAsia"/>
      </w:rPr>
    </w:lvl>
    <w:lvl w:ilvl="7">
      <w:start w:val="1"/>
      <w:numFmt w:val="decimal"/>
      <w:lvlText w:val="%1.%2.%3.%4.%5.%6.%7.%8"/>
      <w:lvlJc w:val="left"/>
      <w:pPr>
        <w:tabs>
          <w:tab w:val="left" w:pos="7089"/>
        </w:tabs>
        <w:ind w:left="7089" w:hanging="1418"/>
      </w:pPr>
      <w:rPr>
        <w:rFonts w:hint="eastAsia"/>
      </w:rPr>
    </w:lvl>
    <w:lvl w:ilvl="8">
      <w:start w:val="1"/>
      <w:numFmt w:val="decimal"/>
      <w:lvlText w:val="%1.%2.%3.%4.%5.%6.%7.%8.%9"/>
      <w:lvlJc w:val="left"/>
      <w:pPr>
        <w:tabs>
          <w:tab w:val="left" w:pos="7797"/>
        </w:tabs>
        <w:ind w:left="7797" w:hanging="1700"/>
      </w:pPr>
      <w:rPr>
        <w:rFonts w:hint="eastAsia"/>
      </w:rPr>
    </w:lvl>
  </w:abstractNum>
  <w:num w:numId="1">
    <w:abstractNumId w:val="2"/>
  </w:num>
  <w:num w:numId="2">
    <w:abstractNumId w:val="1"/>
  </w:num>
  <w:num w:numId="3">
    <w:abstractNumId w:val="3"/>
  </w:num>
  <w:num w:numId="4">
    <w:abstractNumId w:val="0"/>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DD"/>
    <w:rsid w:val="00006E22"/>
    <w:rsid w:val="0001462E"/>
    <w:rsid w:val="000203B4"/>
    <w:rsid w:val="00023834"/>
    <w:rsid w:val="00046C33"/>
    <w:rsid w:val="0005185F"/>
    <w:rsid w:val="00052F97"/>
    <w:rsid w:val="00054249"/>
    <w:rsid w:val="00055A20"/>
    <w:rsid w:val="00055BE7"/>
    <w:rsid w:val="0005610C"/>
    <w:rsid w:val="00057CE9"/>
    <w:rsid w:val="0006194C"/>
    <w:rsid w:val="00063EB4"/>
    <w:rsid w:val="000649F2"/>
    <w:rsid w:val="00080281"/>
    <w:rsid w:val="00083B64"/>
    <w:rsid w:val="000A380B"/>
    <w:rsid w:val="000A5338"/>
    <w:rsid w:val="000B26AC"/>
    <w:rsid w:val="000B6FB0"/>
    <w:rsid w:val="000C0435"/>
    <w:rsid w:val="000C47AD"/>
    <w:rsid w:val="000C73E3"/>
    <w:rsid w:val="000D0660"/>
    <w:rsid w:val="000E183C"/>
    <w:rsid w:val="000E567D"/>
    <w:rsid w:val="000F03ED"/>
    <w:rsid w:val="000F19C1"/>
    <w:rsid w:val="000F5F44"/>
    <w:rsid w:val="001112AC"/>
    <w:rsid w:val="00116E74"/>
    <w:rsid w:val="00117F8B"/>
    <w:rsid w:val="001255B3"/>
    <w:rsid w:val="00130C2A"/>
    <w:rsid w:val="0016234F"/>
    <w:rsid w:val="001719C5"/>
    <w:rsid w:val="0017393A"/>
    <w:rsid w:val="0017534F"/>
    <w:rsid w:val="00177279"/>
    <w:rsid w:val="00177532"/>
    <w:rsid w:val="001778EE"/>
    <w:rsid w:val="001909C1"/>
    <w:rsid w:val="00195BAA"/>
    <w:rsid w:val="00197BE1"/>
    <w:rsid w:val="00197FC9"/>
    <w:rsid w:val="001A32D0"/>
    <w:rsid w:val="001A5AB6"/>
    <w:rsid w:val="001B1101"/>
    <w:rsid w:val="001C24C0"/>
    <w:rsid w:val="001D003E"/>
    <w:rsid w:val="001D079C"/>
    <w:rsid w:val="001D248D"/>
    <w:rsid w:val="001D332F"/>
    <w:rsid w:val="001E691B"/>
    <w:rsid w:val="001F7A89"/>
    <w:rsid w:val="00201AA8"/>
    <w:rsid w:val="0021216E"/>
    <w:rsid w:val="00212D7A"/>
    <w:rsid w:val="00214602"/>
    <w:rsid w:val="002154BA"/>
    <w:rsid w:val="00220D61"/>
    <w:rsid w:val="00224A6D"/>
    <w:rsid w:val="00227028"/>
    <w:rsid w:val="002355AC"/>
    <w:rsid w:val="00241F82"/>
    <w:rsid w:val="0025466A"/>
    <w:rsid w:val="00254BC2"/>
    <w:rsid w:val="00262FF4"/>
    <w:rsid w:val="002678F1"/>
    <w:rsid w:val="002753C7"/>
    <w:rsid w:val="00275AB2"/>
    <w:rsid w:val="002827D5"/>
    <w:rsid w:val="00292BDD"/>
    <w:rsid w:val="002A0377"/>
    <w:rsid w:val="002A1C6E"/>
    <w:rsid w:val="002B74DC"/>
    <w:rsid w:val="002D04A7"/>
    <w:rsid w:val="002D0966"/>
    <w:rsid w:val="002E0085"/>
    <w:rsid w:val="002E1A25"/>
    <w:rsid w:val="002F39AB"/>
    <w:rsid w:val="00300588"/>
    <w:rsid w:val="00311B85"/>
    <w:rsid w:val="00311DCD"/>
    <w:rsid w:val="00317E7C"/>
    <w:rsid w:val="00324920"/>
    <w:rsid w:val="00331019"/>
    <w:rsid w:val="003326BF"/>
    <w:rsid w:val="00341AE4"/>
    <w:rsid w:val="003426BF"/>
    <w:rsid w:val="00346D21"/>
    <w:rsid w:val="00347462"/>
    <w:rsid w:val="003502B7"/>
    <w:rsid w:val="00351881"/>
    <w:rsid w:val="00352D0F"/>
    <w:rsid w:val="0035534F"/>
    <w:rsid w:val="00371FB6"/>
    <w:rsid w:val="00381030"/>
    <w:rsid w:val="003831E2"/>
    <w:rsid w:val="00384AE4"/>
    <w:rsid w:val="00391FF2"/>
    <w:rsid w:val="003A0B67"/>
    <w:rsid w:val="003B50DB"/>
    <w:rsid w:val="003B798A"/>
    <w:rsid w:val="003C0FE9"/>
    <w:rsid w:val="003C2DEC"/>
    <w:rsid w:val="003C79AB"/>
    <w:rsid w:val="003E0C0F"/>
    <w:rsid w:val="003E1C89"/>
    <w:rsid w:val="003E6279"/>
    <w:rsid w:val="003F3641"/>
    <w:rsid w:val="003F59FB"/>
    <w:rsid w:val="00402441"/>
    <w:rsid w:val="00404E6B"/>
    <w:rsid w:val="00416A6F"/>
    <w:rsid w:val="00417F71"/>
    <w:rsid w:val="004221D5"/>
    <w:rsid w:val="00424E7E"/>
    <w:rsid w:val="00425788"/>
    <w:rsid w:val="0043654E"/>
    <w:rsid w:val="004472AC"/>
    <w:rsid w:val="00452B19"/>
    <w:rsid w:val="00454E60"/>
    <w:rsid w:val="00456EF0"/>
    <w:rsid w:val="00457567"/>
    <w:rsid w:val="00460311"/>
    <w:rsid w:val="004637C2"/>
    <w:rsid w:val="004639A1"/>
    <w:rsid w:val="004658F4"/>
    <w:rsid w:val="00466BC3"/>
    <w:rsid w:val="004740EE"/>
    <w:rsid w:val="0047463C"/>
    <w:rsid w:val="00481D74"/>
    <w:rsid w:val="004846DF"/>
    <w:rsid w:val="0048766E"/>
    <w:rsid w:val="00493515"/>
    <w:rsid w:val="00494CDD"/>
    <w:rsid w:val="004A1C65"/>
    <w:rsid w:val="004A5470"/>
    <w:rsid w:val="004A6E44"/>
    <w:rsid w:val="004B12EE"/>
    <w:rsid w:val="004D0C9C"/>
    <w:rsid w:val="004E3D48"/>
    <w:rsid w:val="004E55C2"/>
    <w:rsid w:val="004E5B17"/>
    <w:rsid w:val="004F2897"/>
    <w:rsid w:val="004F4880"/>
    <w:rsid w:val="004F64D9"/>
    <w:rsid w:val="00500466"/>
    <w:rsid w:val="00507D9A"/>
    <w:rsid w:val="0051093B"/>
    <w:rsid w:val="00511E8F"/>
    <w:rsid w:val="00517808"/>
    <w:rsid w:val="00520940"/>
    <w:rsid w:val="00521738"/>
    <w:rsid w:val="00522DC4"/>
    <w:rsid w:val="00535B17"/>
    <w:rsid w:val="00535CA1"/>
    <w:rsid w:val="00536329"/>
    <w:rsid w:val="00536649"/>
    <w:rsid w:val="00543250"/>
    <w:rsid w:val="0054570F"/>
    <w:rsid w:val="00545D28"/>
    <w:rsid w:val="00553025"/>
    <w:rsid w:val="00554CDE"/>
    <w:rsid w:val="00557E3E"/>
    <w:rsid w:val="005704DF"/>
    <w:rsid w:val="005778D0"/>
    <w:rsid w:val="00580020"/>
    <w:rsid w:val="00592D45"/>
    <w:rsid w:val="0059627C"/>
    <w:rsid w:val="005A119C"/>
    <w:rsid w:val="005A1DED"/>
    <w:rsid w:val="005A1F66"/>
    <w:rsid w:val="005A6705"/>
    <w:rsid w:val="005B495A"/>
    <w:rsid w:val="005B52CF"/>
    <w:rsid w:val="005B7906"/>
    <w:rsid w:val="005C1222"/>
    <w:rsid w:val="005D0A68"/>
    <w:rsid w:val="005D18BD"/>
    <w:rsid w:val="005D31F0"/>
    <w:rsid w:val="005D57AE"/>
    <w:rsid w:val="005E6104"/>
    <w:rsid w:val="005F2601"/>
    <w:rsid w:val="00603667"/>
    <w:rsid w:val="00604FF7"/>
    <w:rsid w:val="006061CD"/>
    <w:rsid w:val="0061181D"/>
    <w:rsid w:val="00612F69"/>
    <w:rsid w:val="00613DBE"/>
    <w:rsid w:val="00615A5D"/>
    <w:rsid w:val="00617010"/>
    <w:rsid w:val="006238A1"/>
    <w:rsid w:val="00631F21"/>
    <w:rsid w:val="00637AC9"/>
    <w:rsid w:val="00640785"/>
    <w:rsid w:val="0064174E"/>
    <w:rsid w:val="00642B0D"/>
    <w:rsid w:val="00642C71"/>
    <w:rsid w:val="00647024"/>
    <w:rsid w:val="00650EB3"/>
    <w:rsid w:val="00653C14"/>
    <w:rsid w:val="0065536F"/>
    <w:rsid w:val="00656FED"/>
    <w:rsid w:val="006627FD"/>
    <w:rsid w:val="006658DC"/>
    <w:rsid w:val="00670322"/>
    <w:rsid w:val="00676195"/>
    <w:rsid w:val="00676D15"/>
    <w:rsid w:val="00685085"/>
    <w:rsid w:val="00692EFB"/>
    <w:rsid w:val="006A5E51"/>
    <w:rsid w:val="006B154B"/>
    <w:rsid w:val="006B723C"/>
    <w:rsid w:val="006C2534"/>
    <w:rsid w:val="006C26FA"/>
    <w:rsid w:val="006D0B85"/>
    <w:rsid w:val="006D2F82"/>
    <w:rsid w:val="006D36F4"/>
    <w:rsid w:val="006D4379"/>
    <w:rsid w:val="006E65B7"/>
    <w:rsid w:val="007011DF"/>
    <w:rsid w:val="00706C4D"/>
    <w:rsid w:val="00711344"/>
    <w:rsid w:val="00715977"/>
    <w:rsid w:val="00725D8D"/>
    <w:rsid w:val="00747220"/>
    <w:rsid w:val="00752601"/>
    <w:rsid w:val="0075648C"/>
    <w:rsid w:val="007634D2"/>
    <w:rsid w:val="00776A6A"/>
    <w:rsid w:val="007814F2"/>
    <w:rsid w:val="00784ECE"/>
    <w:rsid w:val="00790310"/>
    <w:rsid w:val="0079285D"/>
    <w:rsid w:val="007937F9"/>
    <w:rsid w:val="0079468E"/>
    <w:rsid w:val="007955DD"/>
    <w:rsid w:val="00796075"/>
    <w:rsid w:val="00796188"/>
    <w:rsid w:val="00797B5A"/>
    <w:rsid w:val="007A1645"/>
    <w:rsid w:val="007A2451"/>
    <w:rsid w:val="007A2852"/>
    <w:rsid w:val="007B0167"/>
    <w:rsid w:val="007B214E"/>
    <w:rsid w:val="007B2971"/>
    <w:rsid w:val="007B63D6"/>
    <w:rsid w:val="007C2D4F"/>
    <w:rsid w:val="007C37D7"/>
    <w:rsid w:val="007C4B14"/>
    <w:rsid w:val="007D32DF"/>
    <w:rsid w:val="007D60F6"/>
    <w:rsid w:val="007D6AE0"/>
    <w:rsid w:val="007D7B8A"/>
    <w:rsid w:val="007E0459"/>
    <w:rsid w:val="007E5ACE"/>
    <w:rsid w:val="007E7627"/>
    <w:rsid w:val="007F00B3"/>
    <w:rsid w:val="007F34FF"/>
    <w:rsid w:val="007F5332"/>
    <w:rsid w:val="007F74F2"/>
    <w:rsid w:val="0080105C"/>
    <w:rsid w:val="00802B5A"/>
    <w:rsid w:val="00814DB2"/>
    <w:rsid w:val="00814EED"/>
    <w:rsid w:val="00820683"/>
    <w:rsid w:val="00820E2E"/>
    <w:rsid w:val="008276B2"/>
    <w:rsid w:val="008309A5"/>
    <w:rsid w:val="00834F8A"/>
    <w:rsid w:val="00837CD9"/>
    <w:rsid w:val="00841946"/>
    <w:rsid w:val="008472E7"/>
    <w:rsid w:val="00855155"/>
    <w:rsid w:val="008611C1"/>
    <w:rsid w:val="00861FA3"/>
    <w:rsid w:val="0086782D"/>
    <w:rsid w:val="0087006C"/>
    <w:rsid w:val="00875DDA"/>
    <w:rsid w:val="00876E3B"/>
    <w:rsid w:val="00877022"/>
    <w:rsid w:val="008839A0"/>
    <w:rsid w:val="00884465"/>
    <w:rsid w:val="00892578"/>
    <w:rsid w:val="00896CAF"/>
    <w:rsid w:val="008A14EF"/>
    <w:rsid w:val="008A2180"/>
    <w:rsid w:val="008A4F30"/>
    <w:rsid w:val="008B3286"/>
    <w:rsid w:val="008B4138"/>
    <w:rsid w:val="008B7257"/>
    <w:rsid w:val="008B7A3A"/>
    <w:rsid w:val="008C2B13"/>
    <w:rsid w:val="008D0517"/>
    <w:rsid w:val="008D362B"/>
    <w:rsid w:val="008D582F"/>
    <w:rsid w:val="008E2A8A"/>
    <w:rsid w:val="008E5477"/>
    <w:rsid w:val="00903383"/>
    <w:rsid w:val="009040FA"/>
    <w:rsid w:val="00905161"/>
    <w:rsid w:val="00905993"/>
    <w:rsid w:val="0090617C"/>
    <w:rsid w:val="00906AD5"/>
    <w:rsid w:val="00910558"/>
    <w:rsid w:val="0091366A"/>
    <w:rsid w:val="00913D5F"/>
    <w:rsid w:val="00913D76"/>
    <w:rsid w:val="00915D63"/>
    <w:rsid w:val="00917D41"/>
    <w:rsid w:val="00935E4A"/>
    <w:rsid w:val="009426FD"/>
    <w:rsid w:val="00944125"/>
    <w:rsid w:val="0095042D"/>
    <w:rsid w:val="00953FD4"/>
    <w:rsid w:val="009633A3"/>
    <w:rsid w:val="00971F1C"/>
    <w:rsid w:val="00977317"/>
    <w:rsid w:val="0098002F"/>
    <w:rsid w:val="00982118"/>
    <w:rsid w:val="00982816"/>
    <w:rsid w:val="00986969"/>
    <w:rsid w:val="00991E3A"/>
    <w:rsid w:val="009974CC"/>
    <w:rsid w:val="009A07BE"/>
    <w:rsid w:val="009A10CB"/>
    <w:rsid w:val="009A2D2C"/>
    <w:rsid w:val="009B3044"/>
    <w:rsid w:val="009B6F2B"/>
    <w:rsid w:val="009D0567"/>
    <w:rsid w:val="009D582A"/>
    <w:rsid w:val="009E3031"/>
    <w:rsid w:val="009E51F1"/>
    <w:rsid w:val="009E6558"/>
    <w:rsid w:val="009F0447"/>
    <w:rsid w:val="009F4171"/>
    <w:rsid w:val="009F42B9"/>
    <w:rsid w:val="009F69D6"/>
    <w:rsid w:val="00A02423"/>
    <w:rsid w:val="00A10EA6"/>
    <w:rsid w:val="00A1447B"/>
    <w:rsid w:val="00A15749"/>
    <w:rsid w:val="00A218B6"/>
    <w:rsid w:val="00A233AA"/>
    <w:rsid w:val="00A24D6E"/>
    <w:rsid w:val="00A27764"/>
    <w:rsid w:val="00A30B1A"/>
    <w:rsid w:val="00A34879"/>
    <w:rsid w:val="00A437B5"/>
    <w:rsid w:val="00A512DE"/>
    <w:rsid w:val="00A53654"/>
    <w:rsid w:val="00A67297"/>
    <w:rsid w:val="00A707AE"/>
    <w:rsid w:val="00A72FBF"/>
    <w:rsid w:val="00A8106A"/>
    <w:rsid w:val="00A93E87"/>
    <w:rsid w:val="00A95336"/>
    <w:rsid w:val="00A96FA2"/>
    <w:rsid w:val="00A9700E"/>
    <w:rsid w:val="00AA1487"/>
    <w:rsid w:val="00AA29C2"/>
    <w:rsid w:val="00AA35EC"/>
    <w:rsid w:val="00AA447B"/>
    <w:rsid w:val="00AB40F8"/>
    <w:rsid w:val="00AB7177"/>
    <w:rsid w:val="00AC19C5"/>
    <w:rsid w:val="00AD2500"/>
    <w:rsid w:val="00AD363A"/>
    <w:rsid w:val="00AD3AFC"/>
    <w:rsid w:val="00AD52FD"/>
    <w:rsid w:val="00AE158B"/>
    <w:rsid w:val="00AE52F4"/>
    <w:rsid w:val="00B036A8"/>
    <w:rsid w:val="00B10B30"/>
    <w:rsid w:val="00B24698"/>
    <w:rsid w:val="00B256CC"/>
    <w:rsid w:val="00B40AB6"/>
    <w:rsid w:val="00B45EF6"/>
    <w:rsid w:val="00B51AC8"/>
    <w:rsid w:val="00B613A6"/>
    <w:rsid w:val="00B61F71"/>
    <w:rsid w:val="00B74B34"/>
    <w:rsid w:val="00B80BF8"/>
    <w:rsid w:val="00B85C44"/>
    <w:rsid w:val="00B900F3"/>
    <w:rsid w:val="00B94AA8"/>
    <w:rsid w:val="00BB0F27"/>
    <w:rsid w:val="00BB5BB0"/>
    <w:rsid w:val="00BC14BC"/>
    <w:rsid w:val="00BC2CFA"/>
    <w:rsid w:val="00BC4C01"/>
    <w:rsid w:val="00BC7467"/>
    <w:rsid w:val="00BD48ED"/>
    <w:rsid w:val="00BD6EE4"/>
    <w:rsid w:val="00BD739D"/>
    <w:rsid w:val="00BE093F"/>
    <w:rsid w:val="00C01ACD"/>
    <w:rsid w:val="00C050E1"/>
    <w:rsid w:val="00C126A4"/>
    <w:rsid w:val="00C128D4"/>
    <w:rsid w:val="00C179D5"/>
    <w:rsid w:val="00C24EAE"/>
    <w:rsid w:val="00C272E3"/>
    <w:rsid w:val="00C346D3"/>
    <w:rsid w:val="00C36A03"/>
    <w:rsid w:val="00C36E2F"/>
    <w:rsid w:val="00C43916"/>
    <w:rsid w:val="00C515AD"/>
    <w:rsid w:val="00C56EFA"/>
    <w:rsid w:val="00C5741B"/>
    <w:rsid w:val="00C6167A"/>
    <w:rsid w:val="00C63776"/>
    <w:rsid w:val="00C6391D"/>
    <w:rsid w:val="00C654A2"/>
    <w:rsid w:val="00C67099"/>
    <w:rsid w:val="00C67E7C"/>
    <w:rsid w:val="00C70F99"/>
    <w:rsid w:val="00C91764"/>
    <w:rsid w:val="00CB0CD7"/>
    <w:rsid w:val="00CB1E3D"/>
    <w:rsid w:val="00CB3A7F"/>
    <w:rsid w:val="00CC0A50"/>
    <w:rsid w:val="00CC1370"/>
    <w:rsid w:val="00CD2AB4"/>
    <w:rsid w:val="00CD2AEB"/>
    <w:rsid w:val="00CD3687"/>
    <w:rsid w:val="00CD4C97"/>
    <w:rsid w:val="00CE6525"/>
    <w:rsid w:val="00CF7771"/>
    <w:rsid w:val="00D134AA"/>
    <w:rsid w:val="00D14F9A"/>
    <w:rsid w:val="00D20140"/>
    <w:rsid w:val="00D22603"/>
    <w:rsid w:val="00D2374B"/>
    <w:rsid w:val="00D278CE"/>
    <w:rsid w:val="00D335D3"/>
    <w:rsid w:val="00D34576"/>
    <w:rsid w:val="00D45EE7"/>
    <w:rsid w:val="00D5027A"/>
    <w:rsid w:val="00D51634"/>
    <w:rsid w:val="00D54701"/>
    <w:rsid w:val="00D57E38"/>
    <w:rsid w:val="00D64E34"/>
    <w:rsid w:val="00D80EE8"/>
    <w:rsid w:val="00D84FD1"/>
    <w:rsid w:val="00D96609"/>
    <w:rsid w:val="00DA1B74"/>
    <w:rsid w:val="00DA22C9"/>
    <w:rsid w:val="00DA61B8"/>
    <w:rsid w:val="00DB0DFF"/>
    <w:rsid w:val="00DB32A1"/>
    <w:rsid w:val="00DC70DB"/>
    <w:rsid w:val="00DC7F93"/>
    <w:rsid w:val="00DD1438"/>
    <w:rsid w:val="00DD2741"/>
    <w:rsid w:val="00DD3675"/>
    <w:rsid w:val="00DD59CC"/>
    <w:rsid w:val="00DE29DA"/>
    <w:rsid w:val="00DE3E25"/>
    <w:rsid w:val="00DF33C7"/>
    <w:rsid w:val="00DF4158"/>
    <w:rsid w:val="00E00BFE"/>
    <w:rsid w:val="00E04C4B"/>
    <w:rsid w:val="00E061E8"/>
    <w:rsid w:val="00E108CF"/>
    <w:rsid w:val="00E32AB8"/>
    <w:rsid w:val="00E40756"/>
    <w:rsid w:val="00E41E66"/>
    <w:rsid w:val="00E4245E"/>
    <w:rsid w:val="00E44C98"/>
    <w:rsid w:val="00E470AE"/>
    <w:rsid w:val="00E54F7B"/>
    <w:rsid w:val="00E56896"/>
    <w:rsid w:val="00E604EF"/>
    <w:rsid w:val="00E617D7"/>
    <w:rsid w:val="00E720A4"/>
    <w:rsid w:val="00E776AD"/>
    <w:rsid w:val="00E779AB"/>
    <w:rsid w:val="00E800A9"/>
    <w:rsid w:val="00E82D0D"/>
    <w:rsid w:val="00E94B61"/>
    <w:rsid w:val="00E96C1E"/>
    <w:rsid w:val="00EA6845"/>
    <w:rsid w:val="00EB5493"/>
    <w:rsid w:val="00EC08C8"/>
    <w:rsid w:val="00EC28D4"/>
    <w:rsid w:val="00EC2F28"/>
    <w:rsid w:val="00ED6E6D"/>
    <w:rsid w:val="00EE68DB"/>
    <w:rsid w:val="00EF01E0"/>
    <w:rsid w:val="00EF2B97"/>
    <w:rsid w:val="00EF4D19"/>
    <w:rsid w:val="00EF6FB7"/>
    <w:rsid w:val="00F046D5"/>
    <w:rsid w:val="00F06A11"/>
    <w:rsid w:val="00F06B62"/>
    <w:rsid w:val="00F074E0"/>
    <w:rsid w:val="00F1269C"/>
    <w:rsid w:val="00F156B4"/>
    <w:rsid w:val="00F24AF7"/>
    <w:rsid w:val="00F32CBA"/>
    <w:rsid w:val="00F33603"/>
    <w:rsid w:val="00F33677"/>
    <w:rsid w:val="00F41BC7"/>
    <w:rsid w:val="00F43DF8"/>
    <w:rsid w:val="00F4753F"/>
    <w:rsid w:val="00F527BC"/>
    <w:rsid w:val="00F537B3"/>
    <w:rsid w:val="00F61289"/>
    <w:rsid w:val="00F61934"/>
    <w:rsid w:val="00F621F2"/>
    <w:rsid w:val="00F64B59"/>
    <w:rsid w:val="00F64CF1"/>
    <w:rsid w:val="00F700D9"/>
    <w:rsid w:val="00F70A85"/>
    <w:rsid w:val="00F76812"/>
    <w:rsid w:val="00F770B8"/>
    <w:rsid w:val="00F8473A"/>
    <w:rsid w:val="00F93B94"/>
    <w:rsid w:val="00F959CC"/>
    <w:rsid w:val="00F95AE6"/>
    <w:rsid w:val="00FB0B81"/>
    <w:rsid w:val="00FB0BBF"/>
    <w:rsid w:val="00FB2B08"/>
    <w:rsid w:val="00FC1242"/>
    <w:rsid w:val="00FC2156"/>
    <w:rsid w:val="00FC3A90"/>
    <w:rsid w:val="00FC4743"/>
    <w:rsid w:val="00FC6204"/>
    <w:rsid w:val="00FD5E70"/>
    <w:rsid w:val="00FE45D0"/>
    <w:rsid w:val="00FF0EF5"/>
    <w:rsid w:val="00FF3634"/>
    <w:rsid w:val="00FF6550"/>
    <w:rsid w:val="1C9B7594"/>
    <w:rsid w:val="2351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DD8693"/>
  <w15:docId w15:val="{1DDC20DC-F8D7-4DE6-80F8-F71658CD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spacing w:line="440" w:lineRule="exact"/>
      <w:ind w:firstLineChars="200" w:firstLine="200"/>
      <w:jc w:val="both"/>
    </w:pPr>
    <w:rPr>
      <w:rFonts w:ascii="Times New Roman" w:eastAsia="宋体" w:hAnsi="Times New Roman"/>
      <w:kern w:val="2"/>
      <w:sz w:val="24"/>
      <w:szCs w:val="22"/>
    </w:rPr>
  </w:style>
  <w:style w:type="paragraph" w:styleId="1">
    <w:name w:val="heading 1"/>
    <w:basedOn w:val="2"/>
    <w:next w:val="a4"/>
    <w:link w:val="11"/>
    <w:uiPriority w:val="9"/>
    <w:qFormat/>
    <w:pPr>
      <w:numPr>
        <w:ilvl w:val="0"/>
      </w:numPr>
      <w:spacing w:line="578" w:lineRule="auto"/>
      <w:outlineLvl w:val="0"/>
    </w:pPr>
    <w:rPr>
      <w:bCs/>
      <w:kern w:val="44"/>
      <w:sz w:val="32"/>
      <w:szCs w:val="44"/>
    </w:rPr>
  </w:style>
  <w:style w:type="paragraph" w:styleId="2">
    <w:name w:val="heading 2"/>
    <w:basedOn w:val="3"/>
    <w:next w:val="a4"/>
    <w:link w:val="20"/>
    <w:uiPriority w:val="9"/>
    <w:unhideWhenUsed/>
    <w:qFormat/>
    <w:pPr>
      <w:numPr>
        <w:ilvl w:val="1"/>
      </w:numPr>
      <w:outlineLvl w:val="1"/>
    </w:pPr>
    <w:rPr>
      <w:rFonts w:asciiTheme="majorHAnsi" w:eastAsiaTheme="majorEastAsia" w:hAnsiTheme="majorHAnsi" w:cstheme="majorBidi"/>
      <w:bCs w:val="0"/>
      <w:sz w:val="30"/>
    </w:rPr>
  </w:style>
  <w:style w:type="paragraph" w:styleId="3">
    <w:name w:val="heading 3"/>
    <w:basedOn w:val="a4"/>
    <w:next w:val="a4"/>
    <w:link w:val="30"/>
    <w:uiPriority w:val="9"/>
    <w:unhideWhenUsed/>
    <w:qFormat/>
    <w:pPr>
      <w:keepNext/>
      <w:keepLines/>
      <w:numPr>
        <w:ilvl w:val="2"/>
        <w:numId w:val="1"/>
      </w:numPr>
      <w:spacing w:line="415" w:lineRule="auto"/>
      <w:ind w:left="0" w:firstLineChars="0" w:firstLine="0"/>
      <w:outlineLvl w:val="2"/>
    </w:pPr>
    <w:rPr>
      <w:b/>
      <w:bCs/>
      <w:sz w:val="28"/>
      <w:szCs w:val="32"/>
    </w:rPr>
  </w:style>
  <w:style w:type="paragraph" w:styleId="4">
    <w:name w:val="heading 4"/>
    <w:basedOn w:val="a4"/>
    <w:next w:val="a4"/>
    <w:link w:val="40"/>
    <w:uiPriority w:val="9"/>
    <w:unhideWhenUsed/>
    <w:qFormat/>
    <w:pPr>
      <w:keepNext/>
      <w:keepLines/>
      <w:numPr>
        <w:numId w:val="2"/>
      </w:numPr>
      <w:spacing w:line="360" w:lineRule="auto"/>
      <w:ind w:firstLineChars="0" w:firstLine="0"/>
      <w:outlineLvl w:val="3"/>
    </w:pPr>
    <w:rPr>
      <w:rFonts w:asciiTheme="majorHAnsi" w:eastAsiaTheme="majorEastAsia" w:hAnsiTheme="majorHAnsi" w:cstheme="majorBidi"/>
      <w:b/>
      <w:bCs/>
      <w:szCs w:val="28"/>
    </w:rPr>
  </w:style>
  <w:style w:type="paragraph" w:styleId="5">
    <w:name w:val="heading 5"/>
    <w:basedOn w:val="a4"/>
    <w:next w:val="a4"/>
    <w:link w:val="50"/>
    <w:uiPriority w:val="9"/>
    <w:unhideWhenUsed/>
    <w:qFormat/>
    <w:pPr>
      <w:keepNext/>
      <w:keepLines/>
      <w:numPr>
        <w:ilvl w:val="4"/>
        <w:numId w:val="1"/>
      </w:numPr>
      <w:spacing w:before="280" w:after="290" w:line="376" w:lineRule="auto"/>
      <w:ind w:firstLineChars="0" w:firstLine="0"/>
      <w:outlineLvl w:val="4"/>
    </w:pPr>
    <w:rPr>
      <w:b/>
      <w:bCs/>
      <w:sz w:val="28"/>
      <w:szCs w:val="28"/>
    </w:rPr>
  </w:style>
  <w:style w:type="paragraph" w:styleId="6">
    <w:name w:val="heading 6"/>
    <w:basedOn w:val="a4"/>
    <w:next w:val="a4"/>
    <w:link w:val="60"/>
    <w:uiPriority w:val="9"/>
    <w:unhideWhenUsed/>
    <w:qFormat/>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szCs w:val="24"/>
    </w:rPr>
  </w:style>
  <w:style w:type="paragraph" w:styleId="7">
    <w:name w:val="heading 7"/>
    <w:basedOn w:val="a4"/>
    <w:next w:val="a4"/>
    <w:link w:val="70"/>
    <w:uiPriority w:val="9"/>
    <w:unhideWhenUsed/>
    <w:qFormat/>
    <w:pPr>
      <w:keepNext/>
      <w:keepLines/>
      <w:numPr>
        <w:ilvl w:val="6"/>
        <w:numId w:val="1"/>
      </w:numPr>
      <w:spacing w:before="240" w:after="64" w:line="320" w:lineRule="auto"/>
      <w:ind w:firstLineChars="0" w:firstLine="0"/>
      <w:outlineLvl w:val="6"/>
    </w:pPr>
    <w:rPr>
      <w:b/>
      <w:bCs/>
      <w:szCs w:val="24"/>
    </w:rPr>
  </w:style>
  <w:style w:type="paragraph" w:styleId="8">
    <w:name w:val="heading 8"/>
    <w:basedOn w:val="a4"/>
    <w:next w:val="a4"/>
    <w:link w:val="80"/>
    <w:uiPriority w:val="9"/>
    <w:unhideWhenUsed/>
    <w:qFormat/>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4"/>
    <w:next w:val="a4"/>
    <w:link w:val="90"/>
    <w:uiPriority w:val="9"/>
    <w:unhideWhenUsed/>
    <w:qFormat/>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71">
    <w:name w:val="toc 7"/>
    <w:basedOn w:val="a4"/>
    <w:next w:val="a4"/>
    <w:uiPriority w:val="39"/>
    <w:unhideWhenUsed/>
    <w:qFormat/>
    <w:pPr>
      <w:ind w:left="1440"/>
      <w:jc w:val="left"/>
    </w:pPr>
    <w:rPr>
      <w:rFonts w:asciiTheme="minorHAnsi" w:hAnsiTheme="minorHAnsi" w:cstheme="minorHAnsi"/>
      <w:sz w:val="18"/>
      <w:szCs w:val="18"/>
    </w:rPr>
  </w:style>
  <w:style w:type="paragraph" w:styleId="a8">
    <w:name w:val="Normal Indent"/>
    <w:basedOn w:val="a4"/>
    <w:qFormat/>
    <w:pPr>
      <w:spacing w:line="240" w:lineRule="auto"/>
      <w:ind w:firstLine="420"/>
    </w:pPr>
    <w:rPr>
      <w:rFonts w:cs="Times New Roman"/>
      <w:sz w:val="21"/>
      <w:szCs w:val="20"/>
    </w:rPr>
  </w:style>
  <w:style w:type="paragraph" w:styleId="a9">
    <w:name w:val="caption"/>
    <w:basedOn w:val="a4"/>
    <w:next w:val="a4"/>
    <w:uiPriority w:val="35"/>
    <w:unhideWhenUsed/>
    <w:qFormat/>
    <w:pPr>
      <w:jc w:val="center"/>
    </w:pPr>
    <w:rPr>
      <w:rFonts w:eastAsia="黑体" w:cstheme="majorBidi"/>
      <w:sz w:val="21"/>
      <w:szCs w:val="20"/>
    </w:rPr>
  </w:style>
  <w:style w:type="paragraph" w:styleId="51">
    <w:name w:val="toc 5"/>
    <w:basedOn w:val="a4"/>
    <w:next w:val="a4"/>
    <w:uiPriority w:val="39"/>
    <w:unhideWhenUsed/>
    <w:qFormat/>
    <w:pPr>
      <w:ind w:left="960"/>
      <w:jc w:val="left"/>
    </w:pPr>
    <w:rPr>
      <w:rFonts w:asciiTheme="minorHAnsi" w:hAnsiTheme="minorHAnsi" w:cstheme="minorHAnsi"/>
      <w:sz w:val="18"/>
      <w:szCs w:val="18"/>
    </w:rPr>
  </w:style>
  <w:style w:type="paragraph" w:styleId="31">
    <w:name w:val="toc 3"/>
    <w:basedOn w:val="a4"/>
    <w:next w:val="a4"/>
    <w:uiPriority w:val="39"/>
    <w:unhideWhenUsed/>
    <w:qFormat/>
    <w:pPr>
      <w:ind w:left="480"/>
      <w:jc w:val="left"/>
    </w:pPr>
    <w:rPr>
      <w:rFonts w:asciiTheme="minorHAnsi" w:hAnsiTheme="minorHAnsi" w:cstheme="minorHAnsi"/>
      <w:i/>
      <w:iCs/>
      <w:sz w:val="20"/>
      <w:szCs w:val="20"/>
    </w:rPr>
  </w:style>
  <w:style w:type="paragraph" w:styleId="81">
    <w:name w:val="toc 8"/>
    <w:basedOn w:val="a4"/>
    <w:next w:val="a4"/>
    <w:uiPriority w:val="39"/>
    <w:unhideWhenUsed/>
    <w:qFormat/>
    <w:pPr>
      <w:ind w:left="1680"/>
      <w:jc w:val="left"/>
    </w:pPr>
    <w:rPr>
      <w:rFonts w:asciiTheme="minorHAnsi" w:hAnsiTheme="minorHAnsi" w:cstheme="minorHAnsi"/>
      <w:sz w:val="18"/>
      <w:szCs w:val="18"/>
    </w:rPr>
  </w:style>
  <w:style w:type="paragraph" w:styleId="aa">
    <w:name w:val="Balloon Text"/>
    <w:basedOn w:val="a4"/>
    <w:link w:val="ab"/>
    <w:uiPriority w:val="99"/>
    <w:unhideWhenUsed/>
    <w:qFormat/>
    <w:pPr>
      <w:spacing w:line="240" w:lineRule="auto"/>
    </w:pPr>
    <w:rPr>
      <w:sz w:val="18"/>
      <w:szCs w:val="18"/>
    </w:rPr>
  </w:style>
  <w:style w:type="paragraph" w:styleId="ac">
    <w:name w:val="footer"/>
    <w:basedOn w:val="a4"/>
    <w:link w:val="ad"/>
    <w:uiPriority w:val="99"/>
    <w:unhideWhenUsed/>
    <w:qFormat/>
    <w:pPr>
      <w:tabs>
        <w:tab w:val="center" w:pos="4153"/>
        <w:tab w:val="right" w:pos="8306"/>
      </w:tabs>
      <w:snapToGrid w:val="0"/>
      <w:spacing w:line="240" w:lineRule="atLeast"/>
      <w:jc w:val="left"/>
    </w:pPr>
    <w:rPr>
      <w:sz w:val="18"/>
      <w:szCs w:val="18"/>
    </w:rPr>
  </w:style>
  <w:style w:type="paragraph" w:styleId="ae">
    <w:name w:val="header"/>
    <w:basedOn w:val="a4"/>
    <w:link w:val="af"/>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2">
    <w:name w:val="toc 1"/>
    <w:basedOn w:val="a4"/>
    <w:next w:val="a4"/>
    <w:uiPriority w:val="39"/>
    <w:unhideWhenUsed/>
    <w:qFormat/>
    <w:pPr>
      <w:tabs>
        <w:tab w:val="left" w:pos="960"/>
        <w:tab w:val="right" w:leader="dot" w:pos="8296"/>
      </w:tabs>
      <w:ind w:firstLine="482"/>
      <w:jc w:val="left"/>
    </w:pPr>
    <w:rPr>
      <w:rFonts w:asciiTheme="minorHAnsi" w:hAnsiTheme="minorHAnsi" w:cstheme="minorHAnsi"/>
      <w:b/>
      <w:bCs/>
      <w:caps/>
      <w:sz w:val="20"/>
      <w:szCs w:val="20"/>
    </w:rPr>
  </w:style>
  <w:style w:type="paragraph" w:styleId="41">
    <w:name w:val="toc 4"/>
    <w:basedOn w:val="a4"/>
    <w:next w:val="a4"/>
    <w:uiPriority w:val="39"/>
    <w:unhideWhenUsed/>
    <w:qFormat/>
    <w:pPr>
      <w:ind w:left="720"/>
      <w:jc w:val="left"/>
    </w:pPr>
    <w:rPr>
      <w:rFonts w:asciiTheme="minorHAnsi" w:hAnsiTheme="minorHAnsi" w:cstheme="minorHAnsi"/>
      <w:sz w:val="18"/>
      <w:szCs w:val="18"/>
    </w:rPr>
  </w:style>
  <w:style w:type="paragraph" w:styleId="61">
    <w:name w:val="toc 6"/>
    <w:basedOn w:val="a4"/>
    <w:next w:val="a4"/>
    <w:uiPriority w:val="39"/>
    <w:unhideWhenUsed/>
    <w:qFormat/>
    <w:pPr>
      <w:ind w:left="1200"/>
      <w:jc w:val="left"/>
    </w:pPr>
    <w:rPr>
      <w:rFonts w:asciiTheme="minorHAnsi" w:hAnsiTheme="minorHAnsi" w:cstheme="minorHAnsi"/>
      <w:sz w:val="18"/>
      <w:szCs w:val="18"/>
    </w:rPr>
  </w:style>
  <w:style w:type="paragraph" w:styleId="21">
    <w:name w:val="toc 2"/>
    <w:basedOn w:val="a4"/>
    <w:next w:val="a4"/>
    <w:uiPriority w:val="39"/>
    <w:unhideWhenUsed/>
    <w:qFormat/>
    <w:pPr>
      <w:ind w:left="240"/>
      <w:jc w:val="left"/>
    </w:pPr>
    <w:rPr>
      <w:rFonts w:asciiTheme="minorHAnsi" w:hAnsiTheme="minorHAnsi" w:cstheme="minorHAnsi"/>
      <w:smallCaps/>
      <w:sz w:val="20"/>
      <w:szCs w:val="20"/>
    </w:rPr>
  </w:style>
  <w:style w:type="paragraph" w:styleId="91">
    <w:name w:val="toc 9"/>
    <w:basedOn w:val="a4"/>
    <w:next w:val="a4"/>
    <w:uiPriority w:val="39"/>
    <w:unhideWhenUsed/>
    <w:qFormat/>
    <w:pPr>
      <w:ind w:left="1920"/>
      <w:jc w:val="left"/>
    </w:pPr>
    <w:rPr>
      <w:rFonts w:asciiTheme="minorHAnsi" w:hAnsiTheme="minorHAnsi" w:cstheme="minorHAnsi"/>
      <w:sz w:val="18"/>
      <w:szCs w:val="18"/>
    </w:rPr>
  </w:style>
  <w:style w:type="character" w:styleId="af0">
    <w:name w:val="Hyperlink"/>
    <w:basedOn w:val="a5"/>
    <w:uiPriority w:val="99"/>
    <w:unhideWhenUsed/>
    <w:qFormat/>
    <w:rPr>
      <w:color w:val="0000FF" w:themeColor="hyperlink"/>
      <w:u w:val="single"/>
    </w:rPr>
  </w:style>
  <w:style w:type="table" w:styleId="af1">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4"/>
    <w:uiPriority w:val="34"/>
    <w:qFormat/>
    <w:pPr>
      <w:ind w:firstLine="420"/>
    </w:pPr>
  </w:style>
  <w:style w:type="character" w:customStyle="1" w:styleId="11">
    <w:name w:val="标题 1 字符"/>
    <w:basedOn w:val="a5"/>
    <w:link w:val="1"/>
    <w:uiPriority w:val="9"/>
    <w:rPr>
      <w:rFonts w:asciiTheme="majorHAnsi" w:eastAsiaTheme="majorEastAsia" w:hAnsiTheme="majorHAnsi" w:cstheme="majorBidi"/>
      <w:b/>
      <w:bCs/>
      <w:kern w:val="44"/>
      <w:sz w:val="32"/>
      <w:szCs w:val="44"/>
    </w:rPr>
  </w:style>
  <w:style w:type="character" w:customStyle="1" w:styleId="20">
    <w:name w:val="标题 2 字符"/>
    <w:basedOn w:val="a5"/>
    <w:link w:val="2"/>
    <w:uiPriority w:val="9"/>
    <w:rPr>
      <w:rFonts w:asciiTheme="majorHAnsi" w:eastAsiaTheme="majorEastAsia" w:hAnsiTheme="majorHAnsi" w:cstheme="majorBidi"/>
      <w:b/>
      <w:sz w:val="30"/>
      <w:szCs w:val="32"/>
    </w:rPr>
  </w:style>
  <w:style w:type="character" w:customStyle="1" w:styleId="30">
    <w:name w:val="标题 3 字符"/>
    <w:basedOn w:val="a5"/>
    <w:link w:val="3"/>
    <w:uiPriority w:val="9"/>
    <w:rPr>
      <w:rFonts w:ascii="Times New Roman" w:eastAsia="宋体" w:hAnsi="Times New Roman"/>
      <w:b/>
      <w:bCs/>
      <w:sz w:val="28"/>
      <w:szCs w:val="32"/>
    </w:rPr>
  </w:style>
  <w:style w:type="character" w:customStyle="1" w:styleId="40">
    <w:name w:val="标题 4 字符"/>
    <w:basedOn w:val="a5"/>
    <w:link w:val="4"/>
    <w:uiPriority w:val="9"/>
    <w:rPr>
      <w:rFonts w:asciiTheme="majorHAnsi" w:eastAsiaTheme="majorEastAsia" w:hAnsiTheme="majorHAnsi" w:cstheme="majorBidi"/>
      <w:b/>
      <w:bCs/>
      <w:sz w:val="24"/>
      <w:szCs w:val="28"/>
    </w:rPr>
  </w:style>
  <w:style w:type="character" w:customStyle="1" w:styleId="50">
    <w:name w:val="标题 5 字符"/>
    <w:basedOn w:val="a5"/>
    <w:link w:val="5"/>
    <w:uiPriority w:val="9"/>
    <w:semiHidden/>
    <w:rPr>
      <w:rFonts w:ascii="Times New Roman" w:eastAsia="宋体" w:hAnsi="Times New Roman"/>
      <w:b/>
      <w:bCs/>
      <w:sz w:val="28"/>
      <w:szCs w:val="28"/>
    </w:rPr>
  </w:style>
  <w:style w:type="character" w:customStyle="1" w:styleId="60">
    <w:name w:val="标题 6 字符"/>
    <w:basedOn w:val="a5"/>
    <w:link w:val="6"/>
    <w:uiPriority w:val="9"/>
    <w:semiHidden/>
    <w:rPr>
      <w:rFonts w:asciiTheme="majorHAnsi" w:eastAsiaTheme="majorEastAsia" w:hAnsiTheme="majorHAnsi" w:cstheme="majorBidi"/>
      <w:b/>
      <w:bCs/>
      <w:sz w:val="24"/>
      <w:szCs w:val="24"/>
    </w:rPr>
  </w:style>
  <w:style w:type="character" w:customStyle="1" w:styleId="70">
    <w:name w:val="标题 7 字符"/>
    <w:basedOn w:val="a5"/>
    <w:link w:val="7"/>
    <w:uiPriority w:val="9"/>
    <w:semiHidden/>
    <w:rPr>
      <w:rFonts w:ascii="Times New Roman" w:eastAsia="宋体" w:hAnsi="Times New Roman"/>
      <w:b/>
      <w:bCs/>
      <w:sz w:val="24"/>
      <w:szCs w:val="24"/>
    </w:rPr>
  </w:style>
  <w:style w:type="character" w:customStyle="1" w:styleId="80">
    <w:name w:val="标题 8 字符"/>
    <w:basedOn w:val="a5"/>
    <w:link w:val="8"/>
    <w:uiPriority w:val="9"/>
    <w:semiHidden/>
    <w:qFormat/>
    <w:rPr>
      <w:rFonts w:asciiTheme="majorHAnsi" w:eastAsiaTheme="majorEastAsia" w:hAnsiTheme="majorHAnsi" w:cstheme="majorBidi"/>
      <w:sz w:val="24"/>
      <w:szCs w:val="24"/>
    </w:rPr>
  </w:style>
  <w:style w:type="character" w:customStyle="1" w:styleId="90">
    <w:name w:val="标题 9 字符"/>
    <w:basedOn w:val="a5"/>
    <w:link w:val="9"/>
    <w:uiPriority w:val="9"/>
    <w:semiHidden/>
    <w:qFormat/>
    <w:rPr>
      <w:rFonts w:asciiTheme="majorHAnsi" w:eastAsiaTheme="majorEastAsia" w:hAnsiTheme="majorHAnsi" w:cstheme="majorBidi"/>
      <w:sz w:val="24"/>
      <w:szCs w:val="21"/>
    </w:rPr>
  </w:style>
  <w:style w:type="paragraph" w:customStyle="1" w:styleId="Af2">
    <w:name w:val="A正文"/>
    <w:basedOn w:val="a4"/>
    <w:link w:val="Af3"/>
    <w:qFormat/>
    <w:pPr>
      <w:spacing w:line="360" w:lineRule="auto"/>
    </w:pPr>
    <w:rPr>
      <w:szCs w:val="24"/>
    </w:rPr>
  </w:style>
  <w:style w:type="paragraph" w:customStyle="1" w:styleId="14">
    <w:name w:val="无间隔1"/>
    <w:link w:val="Char"/>
    <w:uiPriority w:val="1"/>
    <w:qFormat/>
    <w:pPr>
      <w:widowControl w:val="0"/>
      <w:jc w:val="both"/>
    </w:pPr>
    <w:rPr>
      <w:rFonts w:ascii="Times New Roman" w:eastAsia="宋体" w:hAnsi="Times New Roman"/>
      <w:kern w:val="2"/>
      <w:sz w:val="24"/>
      <w:szCs w:val="22"/>
    </w:rPr>
  </w:style>
  <w:style w:type="character" w:customStyle="1" w:styleId="Af3">
    <w:name w:val="A正文 字符"/>
    <w:basedOn w:val="a5"/>
    <w:link w:val="Af2"/>
    <w:qFormat/>
    <w:rPr>
      <w:rFonts w:ascii="Times New Roman" w:eastAsia="宋体" w:hAnsi="Times New Roman"/>
      <w:sz w:val="24"/>
      <w:szCs w:val="24"/>
    </w:rPr>
  </w:style>
  <w:style w:type="character" w:customStyle="1" w:styleId="0CharChar">
    <w:name w:val="0正文 Char Char"/>
    <w:link w:val="0"/>
    <w:qFormat/>
    <w:rPr>
      <w:sz w:val="24"/>
      <w:szCs w:val="24"/>
    </w:rPr>
  </w:style>
  <w:style w:type="paragraph" w:customStyle="1" w:styleId="0">
    <w:name w:val="0正文"/>
    <w:basedOn w:val="a4"/>
    <w:link w:val="0CharChar"/>
    <w:qFormat/>
    <w:pPr>
      <w:spacing w:line="360" w:lineRule="auto"/>
    </w:pPr>
    <w:rPr>
      <w:rFonts w:asciiTheme="minorHAnsi" w:eastAsiaTheme="minorEastAsia" w:hAnsiTheme="minorHAnsi"/>
      <w:szCs w:val="24"/>
    </w:rPr>
  </w:style>
  <w:style w:type="paragraph" w:customStyle="1" w:styleId="10">
    <w:name w:val="图1   正文图标题"/>
    <w:basedOn w:val="a4"/>
    <w:qFormat/>
    <w:pPr>
      <w:numPr>
        <w:numId w:val="3"/>
      </w:numPr>
      <w:tabs>
        <w:tab w:val="left" w:pos="0"/>
      </w:tabs>
      <w:snapToGrid w:val="0"/>
      <w:spacing w:line="240" w:lineRule="auto"/>
      <w:ind w:left="0" w:firstLineChars="0"/>
      <w:jc w:val="center"/>
    </w:pPr>
    <w:rPr>
      <w:rFonts w:ascii="黑体" w:eastAsia="黑体" w:cs="Times New Roman"/>
      <w:sz w:val="21"/>
      <w:szCs w:val="21"/>
    </w:rPr>
  </w:style>
  <w:style w:type="character" w:customStyle="1" w:styleId="af">
    <w:name w:val="页眉 字符"/>
    <w:basedOn w:val="a5"/>
    <w:link w:val="ae"/>
    <w:uiPriority w:val="99"/>
    <w:qFormat/>
    <w:rPr>
      <w:rFonts w:ascii="Times New Roman" w:eastAsia="宋体" w:hAnsi="Times New Roman"/>
      <w:sz w:val="18"/>
      <w:szCs w:val="18"/>
    </w:rPr>
  </w:style>
  <w:style w:type="character" w:customStyle="1" w:styleId="ad">
    <w:name w:val="页脚 字符"/>
    <w:basedOn w:val="a5"/>
    <w:link w:val="ac"/>
    <w:uiPriority w:val="99"/>
    <w:qFormat/>
    <w:rPr>
      <w:rFonts w:ascii="Times New Roman" w:eastAsia="宋体" w:hAnsi="Times New Roman"/>
      <w:sz w:val="18"/>
      <w:szCs w:val="18"/>
    </w:rPr>
  </w:style>
  <w:style w:type="character" w:customStyle="1" w:styleId="ab">
    <w:name w:val="批注框文本 字符"/>
    <w:basedOn w:val="a5"/>
    <w:link w:val="aa"/>
    <w:uiPriority w:val="99"/>
    <w:semiHidden/>
    <w:qFormat/>
    <w:rPr>
      <w:rFonts w:ascii="Times New Roman" w:eastAsia="宋体" w:hAnsi="Times New Roman"/>
      <w:sz w:val="18"/>
      <w:szCs w:val="18"/>
    </w:rPr>
  </w:style>
  <w:style w:type="paragraph" w:customStyle="1" w:styleId="af4">
    <w:name w:val="正文表标题"/>
    <w:next w:val="a4"/>
    <w:qFormat/>
    <w:pPr>
      <w:snapToGrid w:val="0"/>
      <w:jc w:val="center"/>
    </w:pPr>
    <w:rPr>
      <w:rFonts w:ascii="黑体" w:eastAsia="黑体" w:hAnsi="Times New Roman" w:cs="Times New Roman"/>
      <w:sz w:val="21"/>
    </w:rPr>
  </w:style>
  <w:style w:type="paragraph" w:customStyle="1" w:styleId="A30">
    <w:name w:val="A标题3"/>
    <w:basedOn w:val="Af2"/>
    <w:next w:val="Af2"/>
    <w:link w:val="A31"/>
    <w:qFormat/>
    <w:pPr>
      <w:ind w:firstLine="482"/>
      <w:outlineLvl w:val="2"/>
    </w:pPr>
    <w:rPr>
      <w:rFonts w:cs="Times New Roman"/>
      <w:b/>
    </w:rPr>
  </w:style>
  <w:style w:type="character" w:customStyle="1" w:styleId="A31">
    <w:name w:val="A标题3 字符"/>
    <w:link w:val="A30"/>
    <w:qFormat/>
    <w:rPr>
      <w:rFonts w:ascii="Times New Roman" w:eastAsia="宋体" w:hAnsi="Times New Roman" w:cs="Times New Roman"/>
      <w:b/>
      <w:sz w:val="24"/>
      <w:szCs w:val="24"/>
    </w:rPr>
  </w:style>
  <w:style w:type="paragraph" w:customStyle="1" w:styleId="af5">
    <w:name w:val="表格文字"/>
    <w:basedOn w:val="a4"/>
    <w:link w:val="af6"/>
    <w:qFormat/>
    <w:pPr>
      <w:spacing w:line="240" w:lineRule="auto"/>
      <w:ind w:firstLineChars="0" w:firstLine="0"/>
      <w:jc w:val="center"/>
    </w:pPr>
    <w:rPr>
      <w:sz w:val="21"/>
      <w:szCs w:val="21"/>
    </w:rPr>
  </w:style>
  <w:style w:type="character" w:customStyle="1" w:styleId="Char">
    <w:name w:val="无间隔 Char"/>
    <w:basedOn w:val="a5"/>
    <w:link w:val="14"/>
    <w:uiPriority w:val="1"/>
    <w:qFormat/>
    <w:rPr>
      <w:rFonts w:ascii="Times New Roman" w:eastAsia="宋体" w:hAnsi="Times New Roman"/>
      <w:sz w:val="24"/>
    </w:rPr>
  </w:style>
  <w:style w:type="character" w:customStyle="1" w:styleId="af6">
    <w:name w:val="表格文字 字符"/>
    <w:basedOn w:val="a5"/>
    <w:link w:val="af5"/>
    <w:qFormat/>
    <w:rPr>
      <w:rFonts w:ascii="Times New Roman" w:eastAsia="宋体" w:hAnsi="Times New Roman"/>
      <w:szCs w:val="21"/>
    </w:rPr>
  </w:style>
  <w:style w:type="paragraph" w:customStyle="1" w:styleId="a0">
    <w:name w:val="二级无标题条"/>
    <w:basedOn w:val="a4"/>
    <w:qFormat/>
    <w:pPr>
      <w:numPr>
        <w:ilvl w:val="3"/>
        <w:numId w:val="4"/>
      </w:numPr>
      <w:spacing w:line="240" w:lineRule="auto"/>
      <w:ind w:firstLineChars="0"/>
    </w:pPr>
    <w:rPr>
      <w:rFonts w:cs="Times New Roman"/>
      <w:sz w:val="21"/>
      <w:szCs w:val="20"/>
    </w:rPr>
  </w:style>
  <w:style w:type="paragraph" w:customStyle="1" w:styleId="a2">
    <w:name w:val="四级无标题条"/>
    <w:basedOn w:val="a4"/>
    <w:qFormat/>
    <w:pPr>
      <w:numPr>
        <w:ilvl w:val="5"/>
        <w:numId w:val="4"/>
      </w:numPr>
      <w:spacing w:line="240" w:lineRule="auto"/>
      <w:ind w:firstLineChars="0"/>
    </w:pPr>
    <w:rPr>
      <w:rFonts w:cs="Times New Roman"/>
      <w:sz w:val="21"/>
      <w:szCs w:val="20"/>
    </w:rPr>
  </w:style>
  <w:style w:type="paragraph" w:customStyle="1" w:styleId="a1">
    <w:name w:val="三级无标题条"/>
    <w:basedOn w:val="a4"/>
    <w:qFormat/>
    <w:pPr>
      <w:numPr>
        <w:ilvl w:val="4"/>
        <w:numId w:val="4"/>
      </w:numPr>
      <w:spacing w:line="240" w:lineRule="auto"/>
      <w:ind w:firstLineChars="0"/>
    </w:pPr>
    <w:rPr>
      <w:rFonts w:cs="Times New Roman"/>
      <w:sz w:val="21"/>
      <w:szCs w:val="20"/>
    </w:rPr>
  </w:style>
  <w:style w:type="paragraph" w:customStyle="1" w:styleId="a3">
    <w:name w:val="五级无标题条"/>
    <w:basedOn w:val="a4"/>
    <w:qFormat/>
    <w:pPr>
      <w:numPr>
        <w:ilvl w:val="6"/>
        <w:numId w:val="4"/>
      </w:numPr>
      <w:spacing w:line="240" w:lineRule="auto"/>
      <w:ind w:firstLineChars="0"/>
    </w:pPr>
    <w:rPr>
      <w:rFonts w:cs="Times New Roman"/>
      <w:sz w:val="21"/>
      <w:szCs w:val="20"/>
    </w:rPr>
  </w:style>
  <w:style w:type="paragraph" w:customStyle="1" w:styleId="a">
    <w:name w:val="一级无标题条"/>
    <w:basedOn w:val="a4"/>
    <w:qFormat/>
    <w:pPr>
      <w:numPr>
        <w:ilvl w:val="2"/>
        <w:numId w:val="4"/>
      </w:numPr>
      <w:spacing w:line="240" w:lineRule="auto"/>
      <w:ind w:firstLineChars="0"/>
    </w:pPr>
    <w:rPr>
      <w:rFonts w:cs="Times New Roman"/>
      <w:sz w:val="21"/>
      <w:szCs w:val="20"/>
    </w:rPr>
  </w:style>
  <w:style w:type="paragraph" w:customStyle="1" w:styleId="TOC1">
    <w:name w:val="TOC 标题1"/>
    <w:basedOn w:val="1"/>
    <w:next w:val="a4"/>
    <w:uiPriority w:val="39"/>
    <w:unhideWhenUsed/>
    <w:qFormat/>
    <w:pPr>
      <w:widowControl/>
      <w:numPr>
        <w:numId w:val="0"/>
      </w:numPr>
      <w:spacing w:before="240" w:line="259" w:lineRule="auto"/>
      <w:jc w:val="left"/>
      <w:outlineLvl w:val="9"/>
    </w:pPr>
    <w:rPr>
      <w:b w:val="0"/>
      <w:bCs w:val="0"/>
      <w:color w:val="365F91" w:themeColor="accent1" w:themeShade="BF"/>
      <w:kern w:val="0"/>
      <w:szCs w:val="32"/>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15">
    <w:name w:val="占位符文本1"/>
    <w:basedOn w:val="a5"/>
    <w:uiPriority w:val="99"/>
    <w:semiHidden/>
    <w:qFormat/>
    <w:rPr>
      <w:color w:val="808080"/>
    </w:rPr>
  </w:style>
  <w:style w:type="table" w:customStyle="1" w:styleId="16">
    <w:name w:val="网格型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注释"/>
    <w:basedOn w:val="a4"/>
    <w:link w:val="Char0"/>
    <w:qFormat/>
    <w:pPr>
      <w:spacing w:line="240" w:lineRule="auto"/>
    </w:pPr>
    <w:rPr>
      <w:sz w:val="21"/>
      <w:szCs w:val="21"/>
    </w:rPr>
  </w:style>
  <w:style w:type="character" w:customStyle="1" w:styleId="Char0">
    <w:name w:val="注释 Char"/>
    <w:basedOn w:val="a5"/>
    <w:link w:val="af7"/>
    <w:qFormat/>
    <w:rPr>
      <w:rFonts w:ascii="Times New Roman" w:eastAsia="宋体" w:hAnsi="Times New Roman"/>
      <w:szCs w:val="21"/>
    </w:rPr>
  </w:style>
  <w:style w:type="paragraph" w:customStyle="1" w:styleId="af8">
    <w:name w:val="单位"/>
    <w:basedOn w:val="a4"/>
    <w:link w:val="Char1"/>
    <w:qFormat/>
    <w:pPr>
      <w:ind w:firstLine="420"/>
      <w:jc w:val="right"/>
    </w:pPr>
    <w:rPr>
      <w:rFonts w:cs="Times New Roman"/>
      <w:sz w:val="21"/>
    </w:rPr>
  </w:style>
  <w:style w:type="character" w:customStyle="1" w:styleId="Char1">
    <w:name w:val="单位 Char"/>
    <w:basedOn w:val="a5"/>
    <w:link w:val="af8"/>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image" Target="media/image6.png"/><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chart" Target="charts/chart13.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image" Target="media/image4.jpeg"/><Relationship Id="rId40" Type="http://schemas.openxmlformats.org/officeDocument/2006/relationships/image" Target="media/image7.png"/><Relationship Id="rId45" Type="http://schemas.openxmlformats.org/officeDocument/2006/relationships/chart" Target="charts/chart2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image" Target="media/image3.jpeg"/><Relationship Id="rId49" Type="http://schemas.openxmlformats.org/officeDocument/2006/relationships/footer" Target="footer6.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image" Target="media/image2.jpeg"/><Relationship Id="rId43" Type="http://schemas.openxmlformats.org/officeDocument/2006/relationships/chart" Target="charts/chart21.xml"/><Relationship Id="rId48" Type="http://schemas.openxmlformats.org/officeDocument/2006/relationships/chart" Target="charts/chart26.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image" Target="media/image5.jpeg"/><Relationship Id="rId46" Type="http://schemas.openxmlformats.org/officeDocument/2006/relationships/chart" Target="charts/chart24.xml"/><Relationship Id="rId20" Type="http://schemas.openxmlformats.org/officeDocument/2006/relationships/chart" Target="charts/chart4.xml"/><Relationship Id="rId41"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38149;&#28809;&#22823;&#27668;&#25490;&#25918;&#26631;&#20934;\CQ\&#37325;&#24198;&#38149;&#28809;&#20449;&#24687;\G103-1(DB50&#38149;&#2880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39033;&#30446;\&#38149;&#28809;&#22823;&#27668;&#25490;&#25918;&#26631;&#20934;\CQ\&#37325;&#24198;&#38149;&#28809;&#20449;&#24687;\G103-1(DB50&#38149;&#2880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39033;&#30446;\&#38149;&#28809;&#22823;&#27668;&#25490;&#25918;&#26631;&#20934;\CQ\&#37325;&#24198;&#38149;&#28809;&#20449;&#24687;\G103-1(DB50&#38149;&#2880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39033;&#30446;-2019\&#38149;&#28809;&#22823;&#27668;&#25490;&#25918;&#26631;&#20934;\CQ\&#37325;&#24198;&#38149;&#28809;&#20449;&#24687;\G103-1(DB50&#38149;&#2880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39033;&#30446;-2019\&#38149;&#28809;&#22823;&#27668;&#25490;&#25918;&#26631;&#20934;\CQ\&#37325;&#24198;&#38149;&#28809;&#20449;&#24687;\G103-1(DB50&#38149;&#28809;).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E:\&#39033;&#30446;-2019\&#38149;&#28809;&#22823;&#27668;&#25490;&#25918;&#26631;&#20934;\CQ\&#37325;&#24198;&#38149;&#28809;&#20449;&#24687;\&#29983;&#27963;&#38149;&#28809;&#27745;&#26579;&#29289;&#25490;&#25918;&#27719;&#24635;.xlsx" TargetMode="External"/><Relationship Id="rId1" Type="http://schemas.openxmlformats.org/officeDocument/2006/relationships/image" Target="../media/image1.jpeg"/></Relationships>
</file>

<file path=word/charts/_rels/chart16.xml.rels><?xml version="1.0" encoding="UTF-8" standalone="yes"?>
<Relationships xmlns="http://schemas.openxmlformats.org/package/2006/relationships"><Relationship Id="rId1" Type="http://schemas.openxmlformats.org/officeDocument/2006/relationships/oleObject" Target="file:///E:\&#39033;&#30446;-2019\&#38149;&#28809;&#22823;&#27668;&#25490;&#25918;&#26631;&#20934;\CQ\&#37325;&#24198;&#38149;&#28809;&#20449;&#24687;\&#29983;&#27963;&#38149;&#28809;&#27745;&#26579;&#29289;&#25490;&#25918;&#27719;&#2463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39033;&#30446;-2019\&#38149;&#28809;&#22823;&#27668;&#25490;&#25918;&#26631;&#20934;\CQ\&#37325;&#24198;&#38149;&#28809;&#20449;&#24687;\S103-&#29983;&#27963;&#38149;&#2880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39033;&#30446;-2019\&#38149;&#28809;&#22823;&#27668;&#25490;&#25918;&#26631;&#20934;\CQ\&#37325;&#24198;&#38149;&#28809;&#20449;&#24687;\S103-&#29983;&#27963;&#38149;&#2880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6032;&#26087;&#26631;&#20934;&#23545;&#276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39033;&#30446;-2019\&#38149;&#28809;&#22823;&#27668;&#25490;&#25918;&#26631;&#20934;\CQ\&#22269;&#20869;&#26631;&#20934;&#23545;&#276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燃煤!$A$2</c:f>
              <c:strCache>
                <c:ptCount val="1"/>
                <c:pt idx="0">
                  <c:v>重庆（2016）</c:v>
                </c:pt>
              </c:strCache>
            </c:strRef>
          </c:tx>
          <c:spPr>
            <a:solidFill>
              <a:schemeClr val="accent1"/>
            </a:solidFill>
            <a:ln>
              <a:solidFill>
                <a:schemeClr val="accent1"/>
              </a:solidFill>
            </a:ln>
          </c:spPr>
          <c:invertIfNegative val="0"/>
          <c:dLbls>
            <c:dLbl>
              <c:idx val="1"/>
              <c:layout>
                <c:manualLayout>
                  <c:x val="-2.5000000000000001E-2"/>
                  <c:y val="4.21430714135914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CA-4330-83F8-BC0639C4921C}"/>
                </c:ext>
              </c:extLst>
            </c:dLbl>
            <c:dLbl>
              <c:idx val="2"/>
              <c:layout>
                <c:manualLayout>
                  <c:x val="-2.2222222222222199E-2"/>
                  <c:y val="4.21430714135914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CA-4330-83F8-BC0639C4921C}"/>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燃煤!$B$1:$D$1</c:f>
              <c:strCache>
                <c:ptCount val="3"/>
                <c:pt idx="0">
                  <c:v>颗粒物</c:v>
                </c:pt>
                <c:pt idx="1">
                  <c:v>二氧化硫</c:v>
                </c:pt>
                <c:pt idx="2">
                  <c:v>氮氧化物</c:v>
                </c:pt>
              </c:strCache>
            </c:strRef>
          </c:cat>
          <c:val>
            <c:numRef>
              <c:f>燃煤!$B$2:$D$2</c:f>
              <c:numCache>
                <c:formatCode>General</c:formatCode>
                <c:ptCount val="3"/>
                <c:pt idx="0">
                  <c:v>30</c:v>
                </c:pt>
                <c:pt idx="1">
                  <c:v>200</c:v>
                </c:pt>
                <c:pt idx="2">
                  <c:v>200</c:v>
                </c:pt>
              </c:numCache>
            </c:numRef>
          </c:val>
          <c:extLst>
            <c:ext xmlns:c16="http://schemas.microsoft.com/office/drawing/2014/chart" uri="{C3380CC4-5D6E-409C-BE32-E72D297353CC}">
              <c16:uniqueId val="{00000002-07CA-4330-83F8-BC0639C4921C}"/>
            </c:ext>
          </c:extLst>
        </c:ser>
        <c:ser>
          <c:idx val="1"/>
          <c:order val="1"/>
          <c:tx>
            <c:strRef>
              <c:f>燃煤!$A$3</c:f>
              <c:strCache>
                <c:ptCount val="1"/>
                <c:pt idx="0">
                  <c:v>国标（2014）</c:v>
                </c:pt>
              </c:strCache>
            </c:strRef>
          </c:tx>
          <c:spPr>
            <a:pattFill prst="narHorz">
              <a:fgClr>
                <a:schemeClr val="accent1"/>
              </a:fgClr>
              <a:bgClr>
                <a:schemeClr val="bg1"/>
              </a:bgClr>
            </a:patt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燃煤!$B$1:$D$1</c:f>
              <c:strCache>
                <c:ptCount val="3"/>
                <c:pt idx="0">
                  <c:v>颗粒物</c:v>
                </c:pt>
                <c:pt idx="1">
                  <c:v>二氧化硫</c:v>
                </c:pt>
                <c:pt idx="2">
                  <c:v>氮氧化物</c:v>
                </c:pt>
              </c:strCache>
            </c:strRef>
          </c:cat>
          <c:val>
            <c:numRef>
              <c:f>燃煤!$B$3:$D$3</c:f>
              <c:numCache>
                <c:formatCode>General</c:formatCode>
                <c:ptCount val="3"/>
                <c:pt idx="0">
                  <c:v>80</c:v>
                </c:pt>
                <c:pt idx="1">
                  <c:v>400</c:v>
                </c:pt>
                <c:pt idx="2">
                  <c:v>400</c:v>
                </c:pt>
              </c:numCache>
            </c:numRef>
          </c:val>
          <c:extLst>
            <c:ext xmlns:c16="http://schemas.microsoft.com/office/drawing/2014/chart" uri="{C3380CC4-5D6E-409C-BE32-E72D297353CC}">
              <c16:uniqueId val="{00000003-07CA-4330-83F8-BC0639C4921C}"/>
            </c:ext>
          </c:extLst>
        </c:ser>
        <c:ser>
          <c:idx val="2"/>
          <c:order val="2"/>
          <c:tx>
            <c:strRef>
              <c:f>燃煤!$A$4</c:f>
              <c:strCache>
                <c:ptCount val="1"/>
                <c:pt idx="0">
                  <c:v>北京市（2015）</c:v>
                </c:pt>
              </c:strCache>
            </c:strRef>
          </c:tx>
          <c:spPr>
            <a:pattFill prst="trellis">
              <a:fgClr>
                <a:schemeClr val="accent1"/>
              </a:fgClr>
              <a:bgClr>
                <a:schemeClr val="bg1"/>
              </a:bgClr>
            </a:pattFill>
          </c:spPr>
          <c:invertIfNegative val="0"/>
          <c:cat>
            <c:strRef>
              <c:f>燃煤!$B$1:$D$1</c:f>
              <c:strCache>
                <c:ptCount val="3"/>
                <c:pt idx="0">
                  <c:v>颗粒物</c:v>
                </c:pt>
                <c:pt idx="1">
                  <c:v>二氧化硫</c:v>
                </c:pt>
                <c:pt idx="2">
                  <c:v>氮氧化物</c:v>
                </c:pt>
              </c:strCache>
            </c:strRef>
          </c:cat>
          <c:val>
            <c:numRef>
              <c:f>燃煤!$B$4:$D$4</c:f>
              <c:numCache>
                <c:formatCode>General</c:formatCode>
                <c:ptCount val="3"/>
                <c:pt idx="0">
                  <c:v>5</c:v>
                </c:pt>
                <c:pt idx="1">
                  <c:v>10</c:v>
                </c:pt>
                <c:pt idx="2">
                  <c:v>80</c:v>
                </c:pt>
              </c:numCache>
            </c:numRef>
          </c:val>
          <c:extLst>
            <c:ext xmlns:c16="http://schemas.microsoft.com/office/drawing/2014/chart" uri="{C3380CC4-5D6E-409C-BE32-E72D297353CC}">
              <c16:uniqueId val="{00000004-07CA-4330-83F8-BC0639C4921C}"/>
            </c:ext>
          </c:extLst>
        </c:ser>
        <c:ser>
          <c:idx val="3"/>
          <c:order val="3"/>
          <c:tx>
            <c:strRef>
              <c:f>燃煤!$A$5</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07CA-4330-83F8-BC0639C4921C}"/>
                </c:ext>
              </c:extLst>
            </c:dLbl>
            <c:dLbl>
              <c:idx val="2"/>
              <c:delete val="1"/>
              <c:extLst>
                <c:ext xmlns:c15="http://schemas.microsoft.com/office/drawing/2012/chart" uri="{CE6537A1-D6FC-4f65-9D91-7224C49458BB}"/>
                <c:ext xmlns:c16="http://schemas.microsoft.com/office/drawing/2014/chart" uri="{C3380CC4-5D6E-409C-BE32-E72D297353CC}">
                  <c16:uniqueId val="{00000006-07CA-4330-83F8-BC0639C4921C}"/>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燃煤!$B$1:$D$1</c:f>
              <c:strCache>
                <c:ptCount val="3"/>
                <c:pt idx="0">
                  <c:v>颗粒物</c:v>
                </c:pt>
                <c:pt idx="1">
                  <c:v>二氧化硫</c:v>
                </c:pt>
                <c:pt idx="2">
                  <c:v>氮氧化物</c:v>
                </c:pt>
              </c:strCache>
            </c:strRef>
          </c:cat>
          <c:val>
            <c:numRef>
              <c:f>燃煤!$B$5:$D$5</c:f>
              <c:numCache>
                <c:formatCode>General</c:formatCode>
                <c:ptCount val="3"/>
                <c:pt idx="0">
                  <c:v>30</c:v>
                </c:pt>
                <c:pt idx="1">
                  <c:v>100</c:v>
                </c:pt>
                <c:pt idx="2">
                  <c:v>200</c:v>
                </c:pt>
              </c:numCache>
            </c:numRef>
          </c:val>
          <c:extLst>
            <c:ext xmlns:c16="http://schemas.microsoft.com/office/drawing/2014/chart" uri="{C3380CC4-5D6E-409C-BE32-E72D297353CC}">
              <c16:uniqueId val="{00000007-07CA-4330-83F8-BC0639C4921C}"/>
            </c:ext>
          </c:extLst>
        </c:ser>
        <c:ser>
          <c:idx val="4"/>
          <c:order val="4"/>
          <c:tx>
            <c:strRef>
              <c:f>燃煤!$A$6</c:f>
              <c:strCache>
                <c:ptCount val="1"/>
                <c:pt idx="0">
                  <c:v>上海市（2018）</c:v>
                </c:pt>
              </c:strCache>
            </c:strRef>
          </c:tx>
          <c:spPr>
            <a:pattFill prst="smCheck">
              <a:fgClr>
                <a:schemeClr val="accent1"/>
              </a:fgClr>
              <a:bgClr>
                <a:schemeClr val="bg1"/>
              </a:bgClr>
            </a:pattFill>
          </c:spPr>
          <c:invertIfNegative val="0"/>
          <c:cat>
            <c:strRef>
              <c:f>燃煤!$B$1:$D$1</c:f>
              <c:strCache>
                <c:ptCount val="3"/>
                <c:pt idx="0">
                  <c:v>颗粒物</c:v>
                </c:pt>
                <c:pt idx="1">
                  <c:v>二氧化硫</c:v>
                </c:pt>
                <c:pt idx="2">
                  <c:v>氮氧化物</c:v>
                </c:pt>
              </c:strCache>
            </c:strRef>
          </c:cat>
          <c:val>
            <c:numRef>
              <c:f>燃煤!$B$6:$D$6</c:f>
              <c:numCache>
                <c:formatCode>General</c:formatCode>
                <c:ptCount val="3"/>
                <c:pt idx="0">
                  <c:v>10</c:v>
                </c:pt>
                <c:pt idx="1">
                  <c:v>20</c:v>
                </c:pt>
                <c:pt idx="2">
                  <c:v>50</c:v>
                </c:pt>
              </c:numCache>
            </c:numRef>
          </c:val>
          <c:extLst>
            <c:ext xmlns:c16="http://schemas.microsoft.com/office/drawing/2014/chart" uri="{C3380CC4-5D6E-409C-BE32-E72D297353CC}">
              <c16:uniqueId val="{00000008-07CA-4330-83F8-BC0639C4921C}"/>
            </c:ext>
          </c:extLst>
        </c:ser>
        <c:ser>
          <c:idx val="5"/>
          <c:order val="5"/>
          <c:tx>
            <c:strRef>
              <c:f>燃煤!$A$7</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燃煤!$B$1:$D$1</c:f>
              <c:strCache>
                <c:ptCount val="3"/>
                <c:pt idx="0">
                  <c:v>颗粒物</c:v>
                </c:pt>
                <c:pt idx="1">
                  <c:v>二氧化硫</c:v>
                </c:pt>
                <c:pt idx="2">
                  <c:v>氮氧化物</c:v>
                </c:pt>
              </c:strCache>
            </c:strRef>
          </c:cat>
          <c:val>
            <c:numRef>
              <c:f>燃煤!$B$7:$D$7</c:f>
              <c:numCache>
                <c:formatCode>General</c:formatCode>
                <c:ptCount val="3"/>
                <c:pt idx="0">
                  <c:v>20</c:v>
                </c:pt>
                <c:pt idx="1">
                  <c:v>200</c:v>
                </c:pt>
                <c:pt idx="2">
                  <c:v>300</c:v>
                </c:pt>
              </c:numCache>
            </c:numRef>
          </c:val>
          <c:extLst>
            <c:ext xmlns:c16="http://schemas.microsoft.com/office/drawing/2014/chart" uri="{C3380CC4-5D6E-409C-BE32-E72D297353CC}">
              <c16:uniqueId val="{00000009-07CA-4330-83F8-BC0639C4921C}"/>
            </c:ext>
          </c:extLst>
        </c:ser>
        <c:ser>
          <c:idx val="6"/>
          <c:order val="6"/>
          <c:tx>
            <c:strRef>
              <c:f>燃煤!$A$8</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燃煤!$B$1:$D$1</c:f>
              <c:strCache>
                <c:ptCount val="3"/>
                <c:pt idx="0">
                  <c:v>颗粒物</c:v>
                </c:pt>
                <c:pt idx="1">
                  <c:v>二氧化硫</c:v>
                </c:pt>
                <c:pt idx="2">
                  <c:v>氮氧化物</c:v>
                </c:pt>
              </c:strCache>
            </c:strRef>
          </c:cat>
          <c:val>
            <c:numRef>
              <c:f>燃煤!$B$8:$D$8</c:f>
              <c:numCache>
                <c:formatCode>General</c:formatCode>
                <c:ptCount val="3"/>
                <c:pt idx="0">
                  <c:v>30</c:v>
                </c:pt>
                <c:pt idx="1">
                  <c:v>200</c:v>
                </c:pt>
                <c:pt idx="2">
                  <c:v>200</c:v>
                </c:pt>
              </c:numCache>
            </c:numRef>
          </c:val>
          <c:extLst>
            <c:ext xmlns:c16="http://schemas.microsoft.com/office/drawing/2014/chart" uri="{C3380CC4-5D6E-409C-BE32-E72D297353CC}">
              <c16:uniqueId val="{0000000A-07CA-4330-83F8-BC0639C4921C}"/>
            </c:ext>
          </c:extLst>
        </c:ser>
        <c:ser>
          <c:idx val="7"/>
          <c:order val="7"/>
          <c:tx>
            <c:strRef>
              <c:f>燃煤!$A$9</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燃煤!$B$1:$D$1</c:f>
              <c:strCache>
                <c:ptCount val="3"/>
                <c:pt idx="0">
                  <c:v>颗粒物</c:v>
                </c:pt>
                <c:pt idx="1">
                  <c:v>二氧化硫</c:v>
                </c:pt>
                <c:pt idx="2">
                  <c:v>氮氧化物</c:v>
                </c:pt>
              </c:strCache>
            </c:strRef>
          </c:cat>
          <c:val>
            <c:numRef>
              <c:f>燃煤!$B$9:$D$9</c:f>
              <c:numCache>
                <c:formatCode>General</c:formatCode>
                <c:ptCount val="3"/>
                <c:pt idx="0">
                  <c:v>10</c:v>
                </c:pt>
                <c:pt idx="1">
                  <c:v>35</c:v>
                </c:pt>
                <c:pt idx="2">
                  <c:v>50</c:v>
                </c:pt>
              </c:numCache>
            </c:numRef>
          </c:val>
          <c:extLst>
            <c:ext xmlns:c16="http://schemas.microsoft.com/office/drawing/2014/chart" uri="{C3380CC4-5D6E-409C-BE32-E72D297353CC}">
              <c16:uniqueId val="{0000000B-07CA-4330-83F8-BC0639C4921C}"/>
            </c:ext>
          </c:extLst>
        </c:ser>
        <c:ser>
          <c:idx val="9"/>
          <c:order val="8"/>
          <c:tx>
            <c:strRef>
              <c:f>燃煤!$A$10</c:f>
              <c:strCache>
                <c:ptCount val="1"/>
                <c:pt idx="0">
                  <c:v>杭州市（2018）</c:v>
                </c:pt>
              </c:strCache>
            </c:strRef>
          </c:tx>
          <c:spPr>
            <a:pattFill prst="lgGrid">
              <a:fgClr>
                <a:schemeClr val="accent1"/>
              </a:fgClr>
              <a:bgClr>
                <a:schemeClr val="bg1"/>
              </a:bgClr>
            </a:pattFill>
            <a:ln>
              <a:solidFill>
                <a:schemeClr val="accent1"/>
              </a:solidFill>
            </a:ln>
          </c:spPr>
          <c:invertIfNegative val="0"/>
          <c:cat>
            <c:strRef>
              <c:f>燃煤!$B$1:$D$1</c:f>
              <c:strCache>
                <c:ptCount val="3"/>
                <c:pt idx="0">
                  <c:v>颗粒物</c:v>
                </c:pt>
                <c:pt idx="1">
                  <c:v>二氧化硫</c:v>
                </c:pt>
                <c:pt idx="2">
                  <c:v>氮氧化物</c:v>
                </c:pt>
              </c:strCache>
            </c:strRef>
          </c:cat>
          <c:val>
            <c:numRef>
              <c:f>燃煤!$B$10:$D$10</c:f>
              <c:numCache>
                <c:formatCode>General</c:formatCode>
                <c:ptCount val="3"/>
                <c:pt idx="0">
                  <c:v>10</c:v>
                </c:pt>
                <c:pt idx="1">
                  <c:v>35</c:v>
                </c:pt>
                <c:pt idx="2">
                  <c:v>50</c:v>
                </c:pt>
              </c:numCache>
            </c:numRef>
          </c:val>
          <c:extLst>
            <c:ext xmlns:c16="http://schemas.microsoft.com/office/drawing/2014/chart" uri="{C3380CC4-5D6E-409C-BE32-E72D297353CC}">
              <c16:uniqueId val="{0000000C-07CA-4330-83F8-BC0639C4921C}"/>
            </c:ext>
          </c:extLst>
        </c:ser>
        <c:ser>
          <c:idx val="8"/>
          <c:order val="9"/>
          <c:tx>
            <c:strRef>
              <c:f>燃煤!$A$11</c:f>
              <c:strCache>
                <c:ptCount val="1"/>
                <c:pt idx="0">
                  <c:v>河北省（稿）</c:v>
                </c:pt>
              </c:strCache>
            </c:strRef>
          </c:tx>
          <c:spPr>
            <a:pattFill prst="solidDmnd">
              <a:fgClr>
                <a:srgbClr val="0070C0"/>
              </a:fgClr>
              <a:bgClr>
                <a:schemeClr val="bg1"/>
              </a:bgClr>
            </a:pattFill>
            <a:ln>
              <a:solidFill>
                <a:srgbClr val="0070C0"/>
              </a:solidFill>
            </a:ln>
          </c:spPr>
          <c:invertIfNegative val="0"/>
          <c:val>
            <c:numRef>
              <c:f>燃煤!$B$11:$D$11</c:f>
              <c:numCache>
                <c:formatCode>General</c:formatCode>
                <c:ptCount val="3"/>
                <c:pt idx="0">
                  <c:v>10</c:v>
                </c:pt>
                <c:pt idx="1">
                  <c:v>35</c:v>
                </c:pt>
                <c:pt idx="2">
                  <c:v>50</c:v>
                </c:pt>
              </c:numCache>
            </c:numRef>
          </c:val>
          <c:extLst>
            <c:ext xmlns:c16="http://schemas.microsoft.com/office/drawing/2014/chart" uri="{C3380CC4-5D6E-409C-BE32-E72D297353CC}">
              <c16:uniqueId val="{0000000D-07CA-4330-83F8-BC0639C4921C}"/>
            </c:ext>
          </c:extLst>
        </c:ser>
        <c:ser>
          <c:idx val="10"/>
          <c:order val="10"/>
          <c:tx>
            <c:strRef>
              <c:f>燃煤!$A$12</c:f>
              <c:strCache>
                <c:ptCount val="1"/>
                <c:pt idx="0">
                  <c:v>成都市（稿）</c:v>
                </c:pt>
              </c:strCache>
            </c:strRef>
          </c:tx>
          <c:spPr>
            <a:pattFill prst="pct40">
              <a:fgClr>
                <a:srgbClr val="0070C0"/>
              </a:fgClr>
              <a:bgClr>
                <a:schemeClr val="bg1"/>
              </a:bgClr>
            </a:pattFill>
            <a:ln>
              <a:solidFill>
                <a:srgbClr val="0070C0"/>
              </a:solidFill>
            </a:ln>
          </c:spPr>
          <c:invertIfNegative val="0"/>
          <c:val>
            <c:numRef>
              <c:f>燃煤!$B$12:$D$12</c:f>
              <c:numCache>
                <c:formatCode>General</c:formatCode>
                <c:ptCount val="3"/>
                <c:pt idx="0">
                  <c:v>30</c:v>
                </c:pt>
                <c:pt idx="1">
                  <c:v>200</c:v>
                </c:pt>
                <c:pt idx="2">
                  <c:v>200</c:v>
                </c:pt>
              </c:numCache>
            </c:numRef>
          </c:val>
          <c:extLst>
            <c:ext xmlns:c16="http://schemas.microsoft.com/office/drawing/2014/chart" uri="{C3380CC4-5D6E-409C-BE32-E72D297353CC}">
              <c16:uniqueId val="{0000000E-07CA-4330-83F8-BC0639C4921C}"/>
            </c:ext>
          </c:extLst>
        </c:ser>
        <c:dLbls>
          <c:showLegendKey val="0"/>
          <c:showVal val="0"/>
          <c:showCatName val="0"/>
          <c:showSerName val="0"/>
          <c:showPercent val="0"/>
          <c:showBubbleSize val="0"/>
        </c:dLbls>
        <c:gapWidth val="150"/>
        <c:axId val="559571328"/>
        <c:axId val="559572864"/>
      </c:barChart>
      <c:catAx>
        <c:axId val="5595713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59572864"/>
        <c:crosses val="autoZero"/>
        <c:auto val="1"/>
        <c:lblAlgn val="ctr"/>
        <c:lblOffset val="100"/>
        <c:noMultiLvlLbl val="0"/>
      </c:catAx>
      <c:valAx>
        <c:axId val="5595728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5957132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04129571743201"/>
          <c:y val="5.3635360797291601E-2"/>
          <c:w val="0.79885991637979903"/>
          <c:h val="0.75681705718428005"/>
        </c:manualLayout>
      </c:layout>
      <c:barChart>
        <c:barDir val="col"/>
        <c:grouping val="clustered"/>
        <c:varyColors val="0"/>
        <c:ser>
          <c:idx val="0"/>
          <c:order val="0"/>
          <c:tx>
            <c:strRef>
              <c:f>查询结果导出!$BR$4292</c:f>
              <c:strCache>
                <c:ptCount val="1"/>
                <c:pt idx="0">
                  <c:v>工业锅炉</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查询结果导出!$BQ$4293:$BQ$4300</c:f>
              <c:strCache>
                <c:ptCount val="8"/>
                <c:pt idx="0">
                  <c:v>0~0.25</c:v>
                </c:pt>
                <c:pt idx="1">
                  <c:v>0.25~0.5</c:v>
                </c:pt>
                <c:pt idx="2">
                  <c:v>0.5~1</c:v>
                </c:pt>
                <c:pt idx="3">
                  <c:v>1~2</c:v>
                </c:pt>
                <c:pt idx="4">
                  <c:v>2~4</c:v>
                </c:pt>
                <c:pt idx="5">
                  <c:v>4~10</c:v>
                </c:pt>
                <c:pt idx="6">
                  <c:v>10~20</c:v>
                </c:pt>
                <c:pt idx="7">
                  <c:v>20~65</c:v>
                </c:pt>
              </c:strCache>
            </c:strRef>
          </c:cat>
          <c:val>
            <c:numRef>
              <c:f>查询结果导出!$BR$4293:$BR$4300</c:f>
              <c:numCache>
                <c:formatCode>General</c:formatCode>
                <c:ptCount val="8"/>
                <c:pt idx="0">
                  <c:v>1874</c:v>
                </c:pt>
                <c:pt idx="1">
                  <c:v>639</c:v>
                </c:pt>
                <c:pt idx="2">
                  <c:v>548</c:v>
                </c:pt>
                <c:pt idx="3">
                  <c:v>490</c:v>
                </c:pt>
                <c:pt idx="4">
                  <c:v>394</c:v>
                </c:pt>
                <c:pt idx="5">
                  <c:v>264</c:v>
                </c:pt>
                <c:pt idx="6">
                  <c:v>44</c:v>
                </c:pt>
                <c:pt idx="7">
                  <c:v>30</c:v>
                </c:pt>
              </c:numCache>
            </c:numRef>
          </c:val>
          <c:extLst>
            <c:ext xmlns:c16="http://schemas.microsoft.com/office/drawing/2014/chart" uri="{C3380CC4-5D6E-409C-BE32-E72D297353CC}">
              <c16:uniqueId val="{00000000-A401-48D9-BE1C-CFF2DB942B0B}"/>
            </c:ext>
          </c:extLst>
        </c:ser>
        <c:dLbls>
          <c:showLegendKey val="0"/>
          <c:showVal val="0"/>
          <c:showCatName val="0"/>
          <c:showSerName val="0"/>
          <c:showPercent val="0"/>
          <c:showBubbleSize val="0"/>
        </c:dLbls>
        <c:gapWidth val="300"/>
        <c:axId val="584989696"/>
        <c:axId val="584991872"/>
      </c:barChart>
      <c:catAx>
        <c:axId val="58498969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额定出力</a:t>
                </a:r>
                <a:r>
                  <a:rPr lang="zh-CN" altLang="zh-CN" sz="1000" b="1" i="0" u="none" strike="noStrike" baseline="0">
                    <a:effectLst/>
                  </a:rPr>
                  <a:t>（</a:t>
                </a:r>
                <a:r>
                  <a:rPr lang="zh-CN" altLang="en-US"/>
                  <a:t>蒸吨</a:t>
                </a:r>
                <a:r>
                  <a:rPr lang="en-US" altLang="zh-CN"/>
                  <a:t>/</a:t>
                </a:r>
                <a:r>
                  <a:rPr lang="zh-CN" altLang="en-US"/>
                  <a:t>小时）</a:t>
                </a:r>
              </a:p>
            </c:rich>
          </c:tx>
          <c:layout>
            <c:manualLayout>
              <c:xMode val="edge"/>
              <c:yMode val="edge"/>
              <c:x val="0.39677751153679303"/>
              <c:y val="0.90783807481617196"/>
            </c:manualLayout>
          </c:layout>
          <c:overlay val="0"/>
        </c:title>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991872"/>
        <c:crosses val="autoZero"/>
        <c:auto val="1"/>
        <c:lblAlgn val="ctr"/>
        <c:lblOffset val="100"/>
        <c:noMultiLvlLbl val="0"/>
      </c:catAx>
      <c:valAx>
        <c:axId val="584991872"/>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锅炉台数（台）</a:t>
                </a:r>
              </a:p>
            </c:rich>
          </c:tx>
          <c:layout>
            <c:manualLayout>
              <c:xMode val="edge"/>
              <c:yMode val="edge"/>
              <c:x val="2.3450586264656601E-2"/>
              <c:y val="0.20369127772071999"/>
            </c:manualLayout>
          </c:layout>
          <c:overlay val="0"/>
        </c:title>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989696"/>
        <c:crosses val="autoZero"/>
        <c:crossBetween val="between"/>
      </c:valAx>
      <c:spPr>
        <a:ln>
          <a:solidFill>
            <a:schemeClr val="bg2">
              <a:lumMod val="90000"/>
            </a:schemeClr>
          </a:solidFill>
        </a:ln>
      </c:spPr>
    </c:plotArea>
    <c:legend>
      <c:legendPos val="r"/>
      <c:layout>
        <c:manualLayout>
          <c:xMode val="edge"/>
          <c:yMode val="edge"/>
          <c:x val="0.55936744087893497"/>
          <c:y val="8.9171516603902795E-2"/>
          <c:w val="0.385677204922249"/>
          <c:h val="8.7357069496747694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noFill/>
    <a:ln w="9525" cap="flat" cmpd="sng" algn="ctr">
      <a:noFill/>
      <a:prstDash val="solid"/>
      <a:round/>
    </a:ln>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65797457136"/>
          <c:y val="4.9180596611470097E-2"/>
          <c:w val="0.77235266046289697"/>
          <c:h val="0.70942701929700702"/>
        </c:manualLayout>
      </c:layout>
      <c:barChart>
        <c:barDir val="col"/>
        <c:grouping val="clustered"/>
        <c:varyColors val="0"/>
        <c:ser>
          <c:idx val="0"/>
          <c:order val="0"/>
          <c:tx>
            <c:strRef>
              <c:f>燃煤锅炉!$AJ$2104</c:f>
              <c:strCache>
                <c:ptCount val="1"/>
                <c:pt idx="0">
                  <c:v>燃煤锅炉</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燃煤锅炉!$AI$2105:$AI$2112</c:f>
              <c:strCache>
                <c:ptCount val="8"/>
                <c:pt idx="0">
                  <c:v>0~0.25</c:v>
                </c:pt>
                <c:pt idx="1">
                  <c:v>0.25~0.5</c:v>
                </c:pt>
                <c:pt idx="2">
                  <c:v>0.5~1</c:v>
                </c:pt>
                <c:pt idx="3">
                  <c:v>1~2</c:v>
                </c:pt>
                <c:pt idx="4">
                  <c:v>2~4</c:v>
                </c:pt>
                <c:pt idx="5">
                  <c:v>4~10</c:v>
                </c:pt>
                <c:pt idx="6">
                  <c:v>10~20</c:v>
                </c:pt>
                <c:pt idx="7">
                  <c:v>20~65</c:v>
                </c:pt>
              </c:strCache>
            </c:strRef>
          </c:cat>
          <c:val>
            <c:numRef>
              <c:f>燃煤锅炉!$AJ$2105:$AJ$2112</c:f>
              <c:numCache>
                <c:formatCode>General</c:formatCode>
                <c:ptCount val="8"/>
                <c:pt idx="0">
                  <c:v>1381</c:v>
                </c:pt>
                <c:pt idx="1">
                  <c:v>333</c:v>
                </c:pt>
                <c:pt idx="2">
                  <c:v>161</c:v>
                </c:pt>
                <c:pt idx="3">
                  <c:v>104</c:v>
                </c:pt>
                <c:pt idx="4">
                  <c:v>59</c:v>
                </c:pt>
                <c:pt idx="5">
                  <c:v>44</c:v>
                </c:pt>
                <c:pt idx="6">
                  <c:v>12</c:v>
                </c:pt>
                <c:pt idx="7">
                  <c:v>9</c:v>
                </c:pt>
              </c:numCache>
            </c:numRef>
          </c:val>
          <c:extLst>
            <c:ext xmlns:c16="http://schemas.microsoft.com/office/drawing/2014/chart" uri="{C3380CC4-5D6E-409C-BE32-E72D297353CC}">
              <c16:uniqueId val="{00000000-C417-466E-A3BB-D4DDF9966848}"/>
            </c:ext>
          </c:extLst>
        </c:ser>
        <c:dLbls>
          <c:showLegendKey val="0"/>
          <c:showVal val="0"/>
          <c:showCatName val="0"/>
          <c:showSerName val="0"/>
          <c:showPercent val="0"/>
          <c:showBubbleSize val="0"/>
        </c:dLbls>
        <c:gapWidth val="300"/>
        <c:axId val="585021312"/>
        <c:axId val="585031680"/>
      </c:barChart>
      <c:catAx>
        <c:axId val="585021312"/>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额定出力</a:t>
                </a:r>
                <a:r>
                  <a:rPr lang="zh-CN" altLang="zh-CN" sz="1000" b="1" i="0" u="none" strike="noStrike" baseline="0">
                    <a:effectLst/>
                  </a:rPr>
                  <a:t>（</a:t>
                </a:r>
                <a:r>
                  <a:rPr lang="zh-CN" altLang="en-US"/>
                  <a:t>蒸吨</a:t>
                </a:r>
                <a:r>
                  <a:rPr lang="en-US" altLang="zh-CN"/>
                  <a:t>/</a:t>
                </a:r>
                <a:r>
                  <a:rPr lang="zh-CN" altLang="en-US"/>
                  <a:t>小时）</a:t>
                </a:r>
              </a:p>
            </c:rich>
          </c:tx>
          <c:overlay val="0"/>
        </c:title>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031680"/>
        <c:crosses val="autoZero"/>
        <c:auto val="1"/>
        <c:lblAlgn val="ctr"/>
        <c:lblOffset val="100"/>
        <c:noMultiLvlLbl val="0"/>
      </c:catAx>
      <c:valAx>
        <c:axId val="585031680"/>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锅炉台数（台）</a:t>
                </a:r>
              </a:p>
            </c:rich>
          </c:tx>
          <c:overlay val="0"/>
        </c:title>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021312"/>
        <c:crosses val="autoZero"/>
        <c:crossBetween val="between"/>
      </c:valAx>
      <c:spPr>
        <a:ln>
          <a:solidFill>
            <a:schemeClr val="bg2">
              <a:lumMod val="90000"/>
            </a:schemeClr>
          </a:solidFill>
        </a:ln>
      </c:spPr>
    </c:plotArea>
    <c:legend>
      <c:legendPos val="r"/>
      <c:layout>
        <c:manualLayout>
          <c:xMode val="edge"/>
          <c:yMode val="edge"/>
          <c:x val="0.62165865630432604"/>
          <c:y val="7.8996869577349305E-2"/>
          <c:w val="0.31383595399198999"/>
          <c:h val="8.0101498940539403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noFill/>
    <a:ln w="9525" cap="flat" cmpd="sng" algn="ctr">
      <a:noFill/>
      <a:prstDash val="solid"/>
      <a:round/>
    </a:ln>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892910445018"/>
          <c:y val="3.0358412556290001E-2"/>
          <c:w val="0.77372867995461003"/>
          <c:h val="0.72650707959163996"/>
        </c:manualLayout>
      </c:layout>
      <c:barChart>
        <c:barDir val="col"/>
        <c:grouping val="clustered"/>
        <c:varyColors val="0"/>
        <c:ser>
          <c:idx val="0"/>
          <c:order val="0"/>
          <c:tx>
            <c:strRef>
              <c:f>燃气锅炉!$AJ$1646</c:f>
              <c:strCache>
                <c:ptCount val="1"/>
                <c:pt idx="0">
                  <c:v>燃气锅炉</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燃气锅炉!$AI$1647:$AI$1654</c:f>
              <c:strCache>
                <c:ptCount val="8"/>
                <c:pt idx="0">
                  <c:v>0~0.25</c:v>
                </c:pt>
                <c:pt idx="1">
                  <c:v>0.25~0.5</c:v>
                </c:pt>
                <c:pt idx="2">
                  <c:v>0.5~1</c:v>
                </c:pt>
                <c:pt idx="3">
                  <c:v>1~2</c:v>
                </c:pt>
                <c:pt idx="4">
                  <c:v>2~4</c:v>
                </c:pt>
                <c:pt idx="5">
                  <c:v>4~10</c:v>
                </c:pt>
                <c:pt idx="6">
                  <c:v>10~20</c:v>
                </c:pt>
                <c:pt idx="7">
                  <c:v>20~65</c:v>
                </c:pt>
              </c:strCache>
            </c:strRef>
          </c:cat>
          <c:val>
            <c:numRef>
              <c:f>燃气锅炉!$AJ$1647:$AJ$1654</c:f>
              <c:numCache>
                <c:formatCode>General</c:formatCode>
                <c:ptCount val="8"/>
                <c:pt idx="0">
                  <c:v>312</c:v>
                </c:pt>
                <c:pt idx="1">
                  <c:v>196</c:v>
                </c:pt>
                <c:pt idx="2">
                  <c:v>277</c:v>
                </c:pt>
                <c:pt idx="3">
                  <c:v>324</c:v>
                </c:pt>
                <c:pt idx="4">
                  <c:v>294</c:v>
                </c:pt>
                <c:pt idx="5">
                  <c:v>194</c:v>
                </c:pt>
                <c:pt idx="6">
                  <c:v>29</c:v>
                </c:pt>
                <c:pt idx="7">
                  <c:v>19</c:v>
                </c:pt>
              </c:numCache>
            </c:numRef>
          </c:val>
          <c:extLst>
            <c:ext xmlns:c16="http://schemas.microsoft.com/office/drawing/2014/chart" uri="{C3380CC4-5D6E-409C-BE32-E72D297353CC}">
              <c16:uniqueId val="{00000000-EF34-4D09-8F50-3F1130B8708E}"/>
            </c:ext>
          </c:extLst>
        </c:ser>
        <c:dLbls>
          <c:showLegendKey val="0"/>
          <c:showVal val="0"/>
          <c:showCatName val="0"/>
          <c:showSerName val="0"/>
          <c:showPercent val="0"/>
          <c:showBubbleSize val="0"/>
        </c:dLbls>
        <c:gapWidth val="300"/>
        <c:axId val="585122560"/>
        <c:axId val="585124480"/>
      </c:barChart>
      <c:catAx>
        <c:axId val="585122560"/>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额定出力</a:t>
                </a:r>
                <a:r>
                  <a:rPr lang="zh-CN" altLang="zh-CN" sz="1000" b="1" i="0" u="none" strike="noStrike" baseline="0">
                    <a:effectLst/>
                  </a:rPr>
                  <a:t>（</a:t>
                </a:r>
                <a:r>
                  <a:rPr lang="zh-CN" altLang="en-US"/>
                  <a:t>蒸吨</a:t>
                </a:r>
                <a:r>
                  <a:rPr lang="en-US" altLang="zh-CN"/>
                  <a:t>/</a:t>
                </a:r>
                <a:r>
                  <a:rPr lang="zh-CN" altLang="en-US"/>
                  <a:t>小时）</a:t>
                </a:r>
              </a:p>
            </c:rich>
          </c:tx>
          <c:overlay val="0"/>
        </c:title>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124480"/>
        <c:crosses val="autoZero"/>
        <c:auto val="1"/>
        <c:lblAlgn val="ctr"/>
        <c:lblOffset val="100"/>
        <c:noMultiLvlLbl val="0"/>
      </c:catAx>
      <c:valAx>
        <c:axId val="585124480"/>
        <c:scaling>
          <c:orientation val="minMax"/>
          <c:max val="400"/>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锅炉台数（台）</a:t>
                </a:r>
              </a:p>
            </c:rich>
          </c:tx>
          <c:overlay val="0"/>
        </c:title>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122560"/>
        <c:crosses val="autoZero"/>
        <c:crossBetween val="between"/>
      </c:valAx>
      <c:spPr>
        <a:ln>
          <a:solidFill>
            <a:schemeClr val="bg2">
              <a:lumMod val="90000"/>
            </a:schemeClr>
          </a:solidFill>
        </a:ln>
      </c:spPr>
    </c:plotArea>
    <c:legend>
      <c:legendPos val="r"/>
      <c:layout>
        <c:manualLayout>
          <c:xMode val="edge"/>
          <c:yMode val="edge"/>
          <c:x val="0.59547620903822696"/>
          <c:y val="4.9176344595721497E-2"/>
          <c:w val="0.30494831782390802"/>
          <c:h val="0.1148121484814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6187156172"/>
          <c:y val="4.4858665394098503E-2"/>
          <c:w val="0.86177437572625404"/>
          <c:h val="0.65273077228982701"/>
        </c:manualLayout>
      </c:layout>
      <c:barChart>
        <c:barDir val="col"/>
        <c:grouping val="stacked"/>
        <c:varyColors val="0"/>
        <c:ser>
          <c:idx val="0"/>
          <c:order val="0"/>
          <c:tx>
            <c:strRef>
              <c:f>区域分布!$K$4286</c:f>
              <c:strCache>
                <c:ptCount val="1"/>
                <c:pt idx="0">
                  <c:v>燃煤锅炉</c:v>
                </c:pt>
              </c:strCache>
            </c:strRef>
          </c:tx>
          <c:spPr>
            <a:pattFill prst="trellis">
              <a:fgClr>
                <a:srgbClr val="0070C0"/>
              </a:fgClr>
              <a:bgClr>
                <a:schemeClr val="bg1"/>
              </a:bgClr>
            </a:pattFill>
          </c:spPr>
          <c:invertIfNegative val="0"/>
          <c:cat>
            <c:strRef>
              <c:f>区域分布!$J$4287:$J$4307</c:f>
              <c:strCache>
                <c:ptCount val="21"/>
                <c:pt idx="0">
                  <c:v>大渡口区</c:v>
                </c:pt>
                <c:pt idx="1">
                  <c:v>江北区</c:v>
                </c:pt>
                <c:pt idx="2">
                  <c:v>沙坪坝区</c:v>
                </c:pt>
                <c:pt idx="3">
                  <c:v>九龙坡区</c:v>
                </c:pt>
                <c:pt idx="4">
                  <c:v>南岸区</c:v>
                </c:pt>
                <c:pt idx="5">
                  <c:v>北碚区</c:v>
                </c:pt>
                <c:pt idx="6">
                  <c:v>渝北区</c:v>
                </c:pt>
                <c:pt idx="7">
                  <c:v>巴南区</c:v>
                </c:pt>
                <c:pt idx="8">
                  <c:v>两江新区</c:v>
                </c:pt>
                <c:pt idx="9">
                  <c:v>江津区</c:v>
                </c:pt>
                <c:pt idx="10">
                  <c:v>合川区</c:v>
                </c:pt>
                <c:pt idx="11">
                  <c:v>永川区</c:v>
                </c:pt>
                <c:pt idx="12">
                  <c:v>南川区</c:v>
                </c:pt>
                <c:pt idx="13">
                  <c:v>綦江区</c:v>
                </c:pt>
                <c:pt idx="14">
                  <c:v>大足区</c:v>
                </c:pt>
                <c:pt idx="15">
                  <c:v>璧山区</c:v>
                </c:pt>
                <c:pt idx="16">
                  <c:v>铜梁区</c:v>
                </c:pt>
                <c:pt idx="17">
                  <c:v>潼南区</c:v>
                </c:pt>
                <c:pt idx="18">
                  <c:v>荣昌区</c:v>
                </c:pt>
                <c:pt idx="19">
                  <c:v>涪陵区</c:v>
                </c:pt>
                <c:pt idx="20">
                  <c:v>长寿区</c:v>
                </c:pt>
              </c:strCache>
            </c:strRef>
          </c:cat>
          <c:val>
            <c:numRef>
              <c:f>区域分布!$K$4287:$K$4307</c:f>
              <c:numCache>
                <c:formatCode>General</c:formatCode>
                <c:ptCount val="21"/>
                <c:pt idx="0">
                  <c:v>0</c:v>
                </c:pt>
                <c:pt idx="1">
                  <c:v>0</c:v>
                </c:pt>
                <c:pt idx="2">
                  <c:v>0</c:v>
                </c:pt>
                <c:pt idx="3">
                  <c:v>4</c:v>
                </c:pt>
                <c:pt idx="4">
                  <c:v>2</c:v>
                </c:pt>
                <c:pt idx="5">
                  <c:v>3</c:v>
                </c:pt>
                <c:pt idx="6">
                  <c:v>7</c:v>
                </c:pt>
                <c:pt idx="7">
                  <c:v>18</c:v>
                </c:pt>
                <c:pt idx="8">
                  <c:v>1</c:v>
                </c:pt>
                <c:pt idx="9">
                  <c:v>47</c:v>
                </c:pt>
                <c:pt idx="10">
                  <c:v>64</c:v>
                </c:pt>
                <c:pt idx="11">
                  <c:v>79</c:v>
                </c:pt>
                <c:pt idx="12">
                  <c:v>122</c:v>
                </c:pt>
                <c:pt idx="13">
                  <c:v>28</c:v>
                </c:pt>
                <c:pt idx="14">
                  <c:v>37</c:v>
                </c:pt>
                <c:pt idx="15">
                  <c:v>31</c:v>
                </c:pt>
                <c:pt idx="16">
                  <c:v>45</c:v>
                </c:pt>
                <c:pt idx="17">
                  <c:v>31</c:v>
                </c:pt>
                <c:pt idx="18">
                  <c:v>32</c:v>
                </c:pt>
                <c:pt idx="19">
                  <c:v>112</c:v>
                </c:pt>
                <c:pt idx="20">
                  <c:v>52</c:v>
                </c:pt>
              </c:numCache>
            </c:numRef>
          </c:val>
          <c:extLst>
            <c:ext xmlns:c16="http://schemas.microsoft.com/office/drawing/2014/chart" uri="{C3380CC4-5D6E-409C-BE32-E72D297353CC}">
              <c16:uniqueId val="{00000000-4140-4880-BD24-B1198F2168C2}"/>
            </c:ext>
          </c:extLst>
        </c:ser>
        <c:ser>
          <c:idx val="1"/>
          <c:order val="1"/>
          <c:tx>
            <c:strRef>
              <c:f>区域分布!$L$4286</c:f>
              <c:strCache>
                <c:ptCount val="1"/>
                <c:pt idx="0">
                  <c:v>燃气锅炉</c:v>
                </c:pt>
              </c:strCache>
            </c:strRef>
          </c:tx>
          <c:spPr>
            <a:pattFill prst="smCheck">
              <a:fgClr>
                <a:srgbClr val="00B050"/>
              </a:fgClr>
              <a:bgClr>
                <a:schemeClr val="bg1"/>
              </a:bgClr>
            </a:pattFill>
          </c:spPr>
          <c:invertIfNegative val="0"/>
          <c:cat>
            <c:strRef>
              <c:f>区域分布!$J$4287:$J$4307</c:f>
              <c:strCache>
                <c:ptCount val="21"/>
                <c:pt idx="0">
                  <c:v>大渡口区</c:v>
                </c:pt>
                <c:pt idx="1">
                  <c:v>江北区</c:v>
                </c:pt>
                <c:pt idx="2">
                  <c:v>沙坪坝区</c:v>
                </c:pt>
                <c:pt idx="3">
                  <c:v>九龙坡区</c:v>
                </c:pt>
                <c:pt idx="4">
                  <c:v>南岸区</c:v>
                </c:pt>
                <c:pt idx="5">
                  <c:v>北碚区</c:v>
                </c:pt>
                <c:pt idx="6">
                  <c:v>渝北区</c:v>
                </c:pt>
                <c:pt idx="7">
                  <c:v>巴南区</c:v>
                </c:pt>
                <c:pt idx="8">
                  <c:v>两江新区</c:v>
                </c:pt>
                <c:pt idx="9">
                  <c:v>江津区</c:v>
                </c:pt>
                <c:pt idx="10">
                  <c:v>合川区</c:v>
                </c:pt>
                <c:pt idx="11">
                  <c:v>永川区</c:v>
                </c:pt>
                <c:pt idx="12">
                  <c:v>南川区</c:v>
                </c:pt>
                <c:pt idx="13">
                  <c:v>綦江区</c:v>
                </c:pt>
                <c:pt idx="14">
                  <c:v>大足区</c:v>
                </c:pt>
                <c:pt idx="15">
                  <c:v>璧山区</c:v>
                </c:pt>
                <c:pt idx="16">
                  <c:v>铜梁区</c:v>
                </c:pt>
                <c:pt idx="17">
                  <c:v>潼南区</c:v>
                </c:pt>
                <c:pt idx="18">
                  <c:v>荣昌区</c:v>
                </c:pt>
                <c:pt idx="19">
                  <c:v>涪陵区</c:v>
                </c:pt>
                <c:pt idx="20">
                  <c:v>长寿区</c:v>
                </c:pt>
              </c:strCache>
            </c:strRef>
          </c:cat>
          <c:val>
            <c:numRef>
              <c:f>区域分布!$L$4287:$L$4307</c:f>
              <c:numCache>
                <c:formatCode>General</c:formatCode>
                <c:ptCount val="21"/>
                <c:pt idx="0">
                  <c:v>13</c:v>
                </c:pt>
                <c:pt idx="1">
                  <c:v>17</c:v>
                </c:pt>
                <c:pt idx="2">
                  <c:v>96</c:v>
                </c:pt>
                <c:pt idx="3">
                  <c:v>118</c:v>
                </c:pt>
                <c:pt idx="4">
                  <c:v>38</c:v>
                </c:pt>
                <c:pt idx="5">
                  <c:v>33</c:v>
                </c:pt>
                <c:pt idx="6">
                  <c:v>111</c:v>
                </c:pt>
                <c:pt idx="7">
                  <c:v>54</c:v>
                </c:pt>
                <c:pt idx="8">
                  <c:v>156</c:v>
                </c:pt>
                <c:pt idx="9">
                  <c:v>104</c:v>
                </c:pt>
                <c:pt idx="10">
                  <c:v>81</c:v>
                </c:pt>
                <c:pt idx="11">
                  <c:v>58</c:v>
                </c:pt>
                <c:pt idx="12">
                  <c:v>12</c:v>
                </c:pt>
                <c:pt idx="13">
                  <c:v>30</c:v>
                </c:pt>
                <c:pt idx="14">
                  <c:v>44</c:v>
                </c:pt>
                <c:pt idx="15">
                  <c:v>32</c:v>
                </c:pt>
                <c:pt idx="16">
                  <c:v>77</c:v>
                </c:pt>
                <c:pt idx="17">
                  <c:v>41</c:v>
                </c:pt>
                <c:pt idx="18">
                  <c:v>85</c:v>
                </c:pt>
                <c:pt idx="19">
                  <c:v>87</c:v>
                </c:pt>
                <c:pt idx="20">
                  <c:v>94</c:v>
                </c:pt>
              </c:numCache>
            </c:numRef>
          </c:val>
          <c:extLst>
            <c:ext xmlns:c16="http://schemas.microsoft.com/office/drawing/2014/chart" uri="{C3380CC4-5D6E-409C-BE32-E72D297353CC}">
              <c16:uniqueId val="{00000001-4140-4880-BD24-B1198F2168C2}"/>
            </c:ext>
          </c:extLst>
        </c:ser>
        <c:ser>
          <c:idx val="2"/>
          <c:order val="2"/>
          <c:tx>
            <c:strRef>
              <c:f>区域分布!$M$4286</c:f>
              <c:strCache>
                <c:ptCount val="1"/>
                <c:pt idx="0">
                  <c:v>燃油锅炉</c:v>
                </c:pt>
              </c:strCache>
            </c:strRef>
          </c:tx>
          <c:spPr>
            <a:pattFill prst="pct75">
              <a:fgClr>
                <a:srgbClr val="FF0000"/>
              </a:fgClr>
              <a:bgClr>
                <a:schemeClr val="bg1"/>
              </a:bgClr>
            </a:pattFill>
          </c:spPr>
          <c:invertIfNegative val="0"/>
          <c:cat>
            <c:strRef>
              <c:f>区域分布!$J$4287:$J$4307</c:f>
              <c:strCache>
                <c:ptCount val="21"/>
                <c:pt idx="0">
                  <c:v>大渡口区</c:v>
                </c:pt>
                <c:pt idx="1">
                  <c:v>江北区</c:v>
                </c:pt>
                <c:pt idx="2">
                  <c:v>沙坪坝区</c:v>
                </c:pt>
                <c:pt idx="3">
                  <c:v>九龙坡区</c:v>
                </c:pt>
                <c:pt idx="4">
                  <c:v>南岸区</c:v>
                </c:pt>
                <c:pt idx="5">
                  <c:v>北碚区</c:v>
                </c:pt>
                <c:pt idx="6">
                  <c:v>渝北区</c:v>
                </c:pt>
                <c:pt idx="7">
                  <c:v>巴南区</c:v>
                </c:pt>
                <c:pt idx="8">
                  <c:v>两江新区</c:v>
                </c:pt>
                <c:pt idx="9">
                  <c:v>江津区</c:v>
                </c:pt>
                <c:pt idx="10">
                  <c:v>合川区</c:v>
                </c:pt>
                <c:pt idx="11">
                  <c:v>永川区</c:v>
                </c:pt>
                <c:pt idx="12">
                  <c:v>南川区</c:v>
                </c:pt>
                <c:pt idx="13">
                  <c:v>綦江区</c:v>
                </c:pt>
                <c:pt idx="14">
                  <c:v>大足区</c:v>
                </c:pt>
                <c:pt idx="15">
                  <c:v>璧山区</c:v>
                </c:pt>
                <c:pt idx="16">
                  <c:v>铜梁区</c:v>
                </c:pt>
                <c:pt idx="17">
                  <c:v>潼南区</c:v>
                </c:pt>
                <c:pt idx="18">
                  <c:v>荣昌区</c:v>
                </c:pt>
                <c:pt idx="19">
                  <c:v>涪陵区</c:v>
                </c:pt>
                <c:pt idx="20">
                  <c:v>长寿区</c:v>
                </c:pt>
              </c:strCache>
            </c:strRef>
          </c:cat>
          <c:val>
            <c:numRef>
              <c:f>区域分布!$M$4287:$M$4307</c:f>
              <c:numCache>
                <c:formatCode>General</c:formatCode>
                <c:ptCount val="21"/>
                <c:pt idx="0">
                  <c:v>0</c:v>
                </c:pt>
                <c:pt idx="1">
                  <c:v>1</c:v>
                </c:pt>
                <c:pt idx="2">
                  <c:v>1</c:v>
                </c:pt>
                <c:pt idx="3">
                  <c:v>5</c:v>
                </c:pt>
                <c:pt idx="4">
                  <c:v>4</c:v>
                </c:pt>
                <c:pt idx="5">
                  <c:v>0</c:v>
                </c:pt>
                <c:pt idx="6">
                  <c:v>1</c:v>
                </c:pt>
                <c:pt idx="7">
                  <c:v>4</c:v>
                </c:pt>
                <c:pt idx="8">
                  <c:v>0</c:v>
                </c:pt>
                <c:pt idx="9">
                  <c:v>1</c:v>
                </c:pt>
                <c:pt idx="10">
                  <c:v>3</c:v>
                </c:pt>
                <c:pt idx="11">
                  <c:v>3</c:v>
                </c:pt>
                <c:pt idx="12">
                  <c:v>2</c:v>
                </c:pt>
                <c:pt idx="13">
                  <c:v>2</c:v>
                </c:pt>
                <c:pt idx="14">
                  <c:v>0</c:v>
                </c:pt>
                <c:pt idx="15">
                  <c:v>0</c:v>
                </c:pt>
                <c:pt idx="16">
                  <c:v>3</c:v>
                </c:pt>
                <c:pt idx="17">
                  <c:v>2</c:v>
                </c:pt>
                <c:pt idx="18">
                  <c:v>1</c:v>
                </c:pt>
                <c:pt idx="19">
                  <c:v>2</c:v>
                </c:pt>
                <c:pt idx="20">
                  <c:v>3</c:v>
                </c:pt>
              </c:numCache>
            </c:numRef>
          </c:val>
          <c:extLst>
            <c:ext xmlns:c16="http://schemas.microsoft.com/office/drawing/2014/chart" uri="{C3380CC4-5D6E-409C-BE32-E72D297353CC}">
              <c16:uniqueId val="{00000002-4140-4880-BD24-B1198F2168C2}"/>
            </c:ext>
          </c:extLst>
        </c:ser>
        <c:ser>
          <c:idx val="3"/>
          <c:order val="3"/>
          <c:tx>
            <c:strRef>
              <c:f>区域分布!$N$4286</c:f>
              <c:strCache>
                <c:ptCount val="1"/>
                <c:pt idx="0">
                  <c:v>燃生物质锅炉</c:v>
                </c:pt>
              </c:strCache>
            </c:strRef>
          </c:tx>
          <c:invertIfNegative val="0"/>
          <c:cat>
            <c:strRef>
              <c:f>区域分布!$J$4287:$J$4307</c:f>
              <c:strCache>
                <c:ptCount val="21"/>
                <c:pt idx="0">
                  <c:v>大渡口区</c:v>
                </c:pt>
                <c:pt idx="1">
                  <c:v>江北区</c:v>
                </c:pt>
                <c:pt idx="2">
                  <c:v>沙坪坝区</c:v>
                </c:pt>
                <c:pt idx="3">
                  <c:v>九龙坡区</c:v>
                </c:pt>
                <c:pt idx="4">
                  <c:v>南岸区</c:v>
                </c:pt>
                <c:pt idx="5">
                  <c:v>北碚区</c:v>
                </c:pt>
                <c:pt idx="6">
                  <c:v>渝北区</c:v>
                </c:pt>
                <c:pt idx="7">
                  <c:v>巴南区</c:v>
                </c:pt>
                <c:pt idx="8">
                  <c:v>两江新区</c:v>
                </c:pt>
                <c:pt idx="9">
                  <c:v>江津区</c:v>
                </c:pt>
                <c:pt idx="10">
                  <c:v>合川区</c:v>
                </c:pt>
                <c:pt idx="11">
                  <c:v>永川区</c:v>
                </c:pt>
                <c:pt idx="12">
                  <c:v>南川区</c:v>
                </c:pt>
                <c:pt idx="13">
                  <c:v>綦江区</c:v>
                </c:pt>
                <c:pt idx="14">
                  <c:v>大足区</c:v>
                </c:pt>
                <c:pt idx="15">
                  <c:v>璧山区</c:v>
                </c:pt>
                <c:pt idx="16">
                  <c:v>铜梁区</c:v>
                </c:pt>
                <c:pt idx="17">
                  <c:v>潼南区</c:v>
                </c:pt>
                <c:pt idx="18">
                  <c:v>荣昌区</c:v>
                </c:pt>
                <c:pt idx="19">
                  <c:v>涪陵区</c:v>
                </c:pt>
                <c:pt idx="20">
                  <c:v>长寿区</c:v>
                </c:pt>
              </c:strCache>
            </c:strRef>
          </c:cat>
          <c:val>
            <c:numRef>
              <c:f>区域分布!$N$4287:$N$4307</c:f>
              <c:numCache>
                <c:formatCode>General</c:formatCode>
                <c:ptCount val="21"/>
                <c:pt idx="0">
                  <c:v>6</c:v>
                </c:pt>
                <c:pt idx="1">
                  <c:v>1</c:v>
                </c:pt>
                <c:pt idx="2">
                  <c:v>20</c:v>
                </c:pt>
                <c:pt idx="3">
                  <c:v>37</c:v>
                </c:pt>
                <c:pt idx="4">
                  <c:v>9</c:v>
                </c:pt>
                <c:pt idx="5">
                  <c:v>15</c:v>
                </c:pt>
                <c:pt idx="6">
                  <c:v>10</c:v>
                </c:pt>
                <c:pt idx="7">
                  <c:v>19</c:v>
                </c:pt>
                <c:pt idx="8">
                  <c:v>1</c:v>
                </c:pt>
                <c:pt idx="9">
                  <c:v>16</c:v>
                </c:pt>
                <c:pt idx="10">
                  <c:v>22</c:v>
                </c:pt>
                <c:pt idx="11">
                  <c:v>23</c:v>
                </c:pt>
                <c:pt idx="12">
                  <c:v>6</c:v>
                </c:pt>
                <c:pt idx="13">
                  <c:v>23</c:v>
                </c:pt>
                <c:pt idx="14">
                  <c:v>8</c:v>
                </c:pt>
                <c:pt idx="15">
                  <c:v>32</c:v>
                </c:pt>
                <c:pt idx="16">
                  <c:v>10</c:v>
                </c:pt>
                <c:pt idx="17">
                  <c:v>12</c:v>
                </c:pt>
                <c:pt idx="18">
                  <c:v>6</c:v>
                </c:pt>
                <c:pt idx="19">
                  <c:v>14</c:v>
                </c:pt>
                <c:pt idx="20">
                  <c:v>2</c:v>
                </c:pt>
              </c:numCache>
            </c:numRef>
          </c:val>
          <c:extLst>
            <c:ext xmlns:c16="http://schemas.microsoft.com/office/drawing/2014/chart" uri="{C3380CC4-5D6E-409C-BE32-E72D297353CC}">
              <c16:uniqueId val="{00000003-4140-4880-BD24-B1198F2168C2}"/>
            </c:ext>
          </c:extLst>
        </c:ser>
        <c:dLbls>
          <c:showLegendKey val="0"/>
          <c:showVal val="0"/>
          <c:showCatName val="0"/>
          <c:showSerName val="0"/>
          <c:showPercent val="0"/>
          <c:showBubbleSize val="0"/>
        </c:dLbls>
        <c:gapWidth val="300"/>
        <c:overlap val="100"/>
        <c:axId val="585163136"/>
        <c:axId val="585165056"/>
      </c:barChart>
      <c:catAx>
        <c:axId val="58516313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区县</a:t>
                </a:r>
              </a:p>
            </c:rich>
          </c:tx>
          <c:overlay val="0"/>
        </c:title>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165056"/>
        <c:crosses val="autoZero"/>
        <c:auto val="1"/>
        <c:lblAlgn val="ctr"/>
        <c:lblOffset val="100"/>
        <c:noMultiLvlLbl val="0"/>
      </c:catAx>
      <c:valAx>
        <c:axId val="585165056"/>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锅炉台数（台）</a:t>
                </a:r>
              </a:p>
            </c:rich>
          </c:tx>
          <c:overlay val="0"/>
        </c:title>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163136"/>
        <c:crosses val="autoZero"/>
        <c:crossBetween val="between"/>
      </c:valAx>
      <c:spPr>
        <a:ln>
          <a:solidFill>
            <a:schemeClr val="bg2">
              <a:lumMod val="90000"/>
            </a:schemeClr>
          </a:solidFill>
        </a:ln>
      </c:spPr>
    </c:plotArea>
    <c:legend>
      <c:legendPos val="r"/>
      <c:layout>
        <c:manualLayout>
          <c:xMode val="edge"/>
          <c:yMode val="edge"/>
          <c:x val="0.65719759862429294"/>
          <c:y val="2.3889144114787601E-2"/>
          <c:w val="0.18476190476190499"/>
          <c:h val="0.29224910522548297"/>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46646005408"/>
          <c:y val="4.4858665394098503E-2"/>
          <c:w val="0.83937146274794705"/>
          <c:h val="0.69149606299212596"/>
        </c:manualLayout>
      </c:layout>
      <c:barChart>
        <c:barDir val="col"/>
        <c:grouping val="stacked"/>
        <c:varyColors val="0"/>
        <c:ser>
          <c:idx val="0"/>
          <c:order val="0"/>
          <c:tx>
            <c:strRef>
              <c:f>区域分布!$K$4286</c:f>
              <c:strCache>
                <c:ptCount val="1"/>
                <c:pt idx="0">
                  <c:v>燃煤锅炉</c:v>
                </c:pt>
              </c:strCache>
            </c:strRef>
          </c:tx>
          <c:spPr>
            <a:pattFill prst="trellis">
              <a:fgClr>
                <a:srgbClr val="0070C0"/>
              </a:fgClr>
              <a:bgClr>
                <a:schemeClr val="bg1"/>
              </a:bgClr>
            </a:pattFill>
          </c:spPr>
          <c:invertIfNegative val="0"/>
          <c:cat>
            <c:strRef>
              <c:f>区域分布!$J$4308:$J$4324</c:f>
              <c:strCache>
                <c:ptCount val="17"/>
                <c:pt idx="0">
                  <c:v>万州区</c:v>
                </c:pt>
                <c:pt idx="1">
                  <c:v>黔江区</c:v>
                </c:pt>
                <c:pt idx="2">
                  <c:v>开州区</c:v>
                </c:pt>
                <c:pt idx="3">
                  <c:v>梁平区</c:v>
                </c:pt>
                <c:pt idx="4">
                  <c:v>武隆区</c:v>
                </c:pt>
                <c:pt idx="5">
                  <c:v>城口县</c:v>
                </c:pt>
                <c:pt idx="6">
                  <c:v>丰都县</c:v>
                </c:pt>
                <c:pt idx="7">
                  <c:v>垫江县</c:v>
                </c:pt>
                <c:pt idx="8">
                  <c:v>忠县</c:v>
                </c:pt>
                <c:pt idx="9">
                  <c:v>云阳县</c:v>
                </c:pt>
                <c:pt idx="10">
                  <c:v>奉节县</c:v>
                </c:pt>
                <c:pt idx="11">
                  <c:v>巫山县</c:v>
                </c:pt>
                <c:pt idx="12">
                  <c:v>巫溪县</c:v>
                </c:pt>
                <c:pt idx="13">
                  <c:v>石柱</c:v>
                </c:pt>
                <c:pt idx="14">
                  <c:v>秀山</c:v>
                </c:pt>
                <c:pt idx="15">
                  <c:v>酉阳</c:v>
                </c:pt>
                <c:pt idx="16">
                  <c:v>彭水</c:v>
                </c:pt>
              </c:strCache>
            </c:strRef>
          </c:cat>
          <c:val>
            <c:numRef>
              <c:f>区域分布!$K$4308:$K$4324</c:f>
              <c:numCache>
                <c:formatCode>General</c:formatCode>
                <c:ptCount val="17"/>
                <c:pt idx="0">
                  <c:v>228</c:v>
                </c:pt>
                <c:pt idx="1">
                  <c:v>44</c:v>
                </c:pt>
                <c:pt idx="2">
                  <c:v>176</c:v>
                </c:pt>
                <c:pt idx="3">
                  <c:v>153</c:v>
                </c:pt>
                <c:pt idx="4">
                  <c:v>54</c:v>
                </c:pt>
                <c:pt idx="5">
                  <c:v>45</c:v>
                </c:pt>
                <c:pt idx="6">
                  <c:v>32</c:v>
                </c:pt>
                <c:pt idx="7">
                  <c:v>71</c:v>
                </c:pt>
                <c:pt idx="8">
                  <c:v>62</c:v>
                </c:pt>
                <c:pt idx="9">
                  <c:v>137</c:v>
                </c:pt>
                <c:pt idx="10">
                  <c:v>83</c:v>
                </c:pt>
                <c:pt idx="11">
                  <c:v>20</c:v>
                </c:pt>
                <c:pt idx="12">
                  <c:v>30</c:v>
                </c:pt>
                <c:pt idx="13">
                  <c:v>36</c:v>
                </c:pt>
                <c:pt idx="14">
                  <c:v>127</c:v>
                </c:pt>
                <c:pt idx="15">
                  <c:v>51</c:v>
                </c:pt>
                <c:pt idx="16">
                  <c:v>38</c:v>
                </c:pt>
              </c:numCache>
            </c:numRef>
          </c:val>
          <c:extLst>
            <c:ext xmlns:c16="http://schemas.microsoft.com/office/drawing/2014/chart" uri="{C3380CC4-5D6E-409C-BE32-E72D297353CC}">
              <c16:uniqueId val="{00000000-3AC3-4360-B09F-2CF45D1BCFBC}"/>
            </c:ext>
          </c:extLst>
        </c:ser>
        <c:ser>
          <c:idx val="1"/>
          <c:order val="1"/>
          <c:tx>
            <c:strRef>
              <c:f>区域分布!$L$4286</c:f>
              <c:strCache>
                <c:ptCount val="1"/>
                <c:pt idx="0">
                  <c:v>燃气锅炉</c:v>
                </c:pt>
              </c:strCache>
            </c:strRef>
          </c:tx>
          <c:spPr>
            <a:pattFill prst="smCheck">
              <a:fgClr>
                <a:srgbClr val="00B050"/>
              </a:fgClr>
              <a:bgClr>
                <a:schemeClr val="bg1"/>
              </a:bgClr>
            </a:pattFill>
          </c:spPr>
          <c:invertIfNegative val="0"/>
          <c:cat>
            <c:strRef>
              <c:f>区域分布!$J$4308:$J$4324</c:f>
              <c:strCache>
                <c:ptCount val="17"/>
                <c:pt idx="0">
                  <c:v>万州区</c:v>
                </c:pt>
                <c:pt idx="1">
                  <c:v>黔江区</c:v>
                </c:pt>
                <c:pt idx="2">
                  <c:v>开州区</c:v>
                </c:pt>
                <c:pt idx="3">
                  <c:v>梁平区</c:v>
                </c:pt>
                <c:pt idx="4">
                  <c:v>武隆区</c:v>
                </c:pt>
                <c:pt idx="5">
                  <c:v>城口县</c:v>
                </c:pt>
                <c:pt idx="6">
                  <c:v>丰都县</c:v>
                </c:pt>
                <c:pt idx="7">
                  <c:v>垫江县</c:v>
                </c:pt>
                <c:pt idx="8">
                  <c:v>忠县</c:v>
                </c:pt>
                <c:pt idx="9">
                  <c:v>云阳县</c:v>
                </c:pt>
                <c:pt idx="10">
                  <c:v>奉节县</c:v>
                </c:pt>
                <c:pt idx="11">
                  <c:v>巫山县</c:v>
                </c:pt>
                <c:pt idx="12">
                  <c:v>巫溪县</c:v>
                </c:pt>
                <c:pt idx="13">
                  <c:v>石柱</c:v>
                </c:pt>
                <c:pt idx="14">
                  <c:v>秀山</c:v>
                </c:pt>
                <c:pt idx="15">
                  <c:v>酉阳</c:v>
                </c:pt>
                <c:pt idx="16">
                  <c:v>彭水</c:v>
                </c:pt>
              </c:strCache>
            </c:strRef>
          </c:cat>
          <c:val>
            <c:numRef>
              <c:f>区域分布!$L$4308:$L$4324</c:f>
              <c:numCache>
                <c:formatCode>General</c:formatCode>
                <c:ptCount val="17"/>
                <c:pt idx="0">
                  <c:v>74</c:v>
                </c:pt>
                <c:pt idx="1">
                  <c:v>11</c:v>
                </c:pt>
                <c:pt idx="2">
                  <c:v>18</c:v>
                </c:pt>
                <c:pt idx="3">
                  <c:v>25</c:v>
                </c:pt>
                <c:pt idx="4">
                  <c:v>4</c:v>
                </c:pt>
                <c:pt idx="5">
                  <c:v>1</c:v>
                </c:pt>
                <c:pt idx="6">
                  <c:v>14</c:v>
                </c:pt>
                <c:pt idx="7">
                  <c:v>61</c:v>
                </c:pt>
                <c:pt idx="8">
                  <c:v>14</c:v>
                </c:pt>
                <c:pt idx="9">
                  <c:v>12</c:v>
                </c:pt>
                <c:pt idx="10">
                  <c:v>1</c:v>
                </c:pt>
                <c:pt idx="11">
                  <c:v>2</c:v>
                </c:pt>
                <c:pt idx="12">
                  <c:v>0</c:v>
                </c:pt>
                <c:pt idx="13">
                  <c:v>17</c:v>
                </c:pt>
                <c:pt idx="14">
                  <c:v>8</c:v>
                </c:pt>
                <c:pt idx="15">
                  <c:v>1</c:v>
                </c:pt>
                <c:pt idx="16">
                  <c:v>0</c:v>
                </c:pt>
              </c:numCache>
            </c:numRef>
          </c:val>
          <c:extLst>
            <c:ext xmlns:c16="http://schemas.microsoft.com/office/drawing/2014/chart" uri="{C3380CC4-5D6E-409C-BE32-E72D297353CC}">
              <c16:uniqueId val="{00000001-3AC3-4360-B09F-2CF45D1BCFBC}"/>
            </c:ext>
          </c:extLst>
        </c:ser>
        <c:ser>
          <c:idx val="2"/>
          <c:order val="2"/>
          <c:tx>
            <c:strRef>
              <c:f>区域分布!$M$4286</c:f>
              <c:strCache>
                <c:ptCount val="1"/>
                <c:pt idx="0">
                  <c:v>燃油锅炉</c:v>
                </c:pt>
              </c:strCache>
            </c:strRef>
          </c:tx>
          <c:spPr>
            <a:pattFill prst="pct75">
              <a:fgClr>
                <a:srgbClr val="FF0000"/>
              </a:fgClr>
              <a:bgClr>
                <a:schemeClr val="bg1"/>
              </a:bgClr>
            </a:pattFill>
          </c:spPr>
          <c:invertIfNegative val="0"/>
          <c:cat>
            <c:strRef>
              <c:f>区域分布!$J$4308:$J$4324</c:f>
              <c:strCache>
                <c:ptCount val="17"/>
                <c:pt idx="0">
                  <c:v>万州区</c:v>
                </c:pt>
                <c:pt idx="1">
                  <c:v>黔江区</c:v>
                </c:pt>
                <c:pt idx="2">
                  <c:v>开州区</c:v>
                </c:pt>
                <c:pt idx="3">
                  <c:v>梁平区</c:v>
                </c:pt>
                <c:pt idx="4">
                  <c:v>武隆区</c:v>
                </c:pt>
                <c:pt idx="5">
                  <c:v>城口县</c:v>
                </c:pt>
                <c:pt idx="6">
                  <c:v>丰都县</c:v>
                </c:pt>
                <c:pt idx="7">
                  <c:v>垫江县</c:v>
                </c:pt>
                <c:pt idx="8">
                  <c:v>忠县</c:v>
                </c:pt>
                <c:pt idx="9">
                  <c:v>云阳县</c:v>
                </c:pt>
                <c:pt idx="10">
                  <c:v>奉节县</c:v>
                </c:pt>
                <c:pt idx="11">
                  <c:v>巫山县</c:v>
                </c:pt>
                <c:pt idx="12">
                  <c:v>巫溪县</c:v>
                </c:pt>
                <c:pt idx="13">
                  <c:v>石柱</c:v>
                </c:pt>
                <c:pt idx="14">
                  <c:v>秀山</c:v>
                </c:pt>
                <c:pt idx="15">
                  <c:v>酉阳</c:v>
                </c:pt>
                <c:pt idx="16">
                  <c:v>彭水</c:v>
                </c:pt>
              </c:strCache>
            </c:strRef>
          </c:cat>
          <c:val>
            <c:numRef>
              <c:f>区域分布!$M$4308:$M$4324</c:f>
              <c:numCache>
                <c:formatCode>General</c:formatCode>
                <c:ptCount val="17"/>
                <c:pt idx="0">
                  <c:v>2</c:v>
                </c:pt>
                <c:pt idx="1">
                  <c:v>2</c:v>
                </c:pt>
                <c:pt idx="2">
                  <c:v>0</c:v>
                </c:pt>
                <c:pt idx="3">
                  <c:v>0</c:v>
                </c:pt>
                <c:pt idx="4">
                  <c:v>1</c:v>
                </c:pt>
                <c:pt idx="5">
                  <c:v>0</c:v>
                </c:pt>
                <c:pt idx="6">
                  <c:v>3</c:v>
                </c:pt>
                <c:pt idx="7">
                  <c:v>0</c:v>
                </c:pt>
                <c:pt idx="8">
                  <c:v>0</c:v>
                </c:pt>
                <c:pt idx="9">
                  <c:v>1</c:v>
                </c:pt>
                <c:pt idx="10">
                  <c:v>1</c:v>
                </c:pt>
                <c:pt idx="11">
                  <c:v>0</c:v>
                </c:pt>
                <c:pt idx="12">
                  <c:v>0</c:v>
                </c:pt>
                <c:pt idx="13">
                  <c:v>6</c:v>
                </c:pt>
                <c:pt idx="14">
                  <c:v>0</c:v>
                </c:pt>
                <c:pt idx="15">
                  <c:v>0</c:v>
                </c:pt>
                <c:pt idx="16">
                  <c:v>3</c:v>
                </c:pt>
              </c:numCache>
            </c:numRef>
          </c:val>
          <c:extLst>
            <c:ext xmlns:c16="http://schemas.microsoft.com/office/drawing/2014/chart" uri="{C3380CC4-5D6E-409C-BE32-E72D297353CC}">
              <c16:uniqueId val="{00000002-3AC3-4360-B09F-2CF45D1BCFBC}"/>
            </c:ext>
          </c:extLst>
        </c:ser>
        <c:ser>
          <c:idx val="3"/>
          <c:order val="3"/>
          <c:tx>
            <c:strRef>
              <c:f>区域分布!$N$4286</c:f>
              <c:strCache>
                <c:ptCount val="1"/>
                <c:pt idx="0">
                  <c:v>燃生物质锅炉</c:v>
                </c:pt>
              </c:strCache>
            </c:strRef>
          </c:tx>
          <c:invertIfNegative val="0"/>
          <c:cat>
            <c:strRef>
              <c:f>区域分布!$J$4308:$J$4324</c:f>
              <c:strCache>
                <c:ptCount val="17"/>
                <c:pt idx="0">
                  <c:v>万州区</c:v>
                </c:pt>
                <c:pt idx="1">
                  <c:v>黔江区</c:v>
                </c:pt>
                <c:pt idx="2">
                  <c:v>开州区</c:v>
                </c:pt>
                <c:pt idx="3">
                  <c:v>梁平区</c:v>
                </c:pt>
                <c:pt idx="4">
                  <c:v>武隆区</c:v>
                </c:pt>
                <c:pt idx="5">
                  <c:v>城口县</c:v>
                </c:pt>
                <c:pt idx="6">
                  <c:v>丰都县</c:v>
                </c:pt>
                <c:pt idx="7">
                  <c:v>垫江县</c:v>
                </c:pt>
                <c:pt idx="8">
                  <c:v>忠县</c:v>
                </c:pt>
                <c:pt idx="9">
                  <c:v>云阳县</c:v>
                </c:pt>
                <c:pt idx="10">
                  <c:v>奉节县</c:v>
                </c:pt>
                <c:pt idx="11">
                  <c:v>巫山县</c:v>
                </c:pt>
                <c:pt idx="12">
                  <c:v>巫溪县</c:v>
                </c:pt>
                <c:pt idx="13">
                  <c:v>石柱</c:v>
                </c:pt>
                <c:pt idx="14">
                  <c:v>秀山</c:v>
                </c:pt>
                <c:pt idx="15">
                  <c:v>酉阳</c:v>
                </c:pt>
                <c:pt idx="16">
                  <c:v>彭水</c:v>
                </c:pt>
              </c:strCache>
            </c:strRef>
          </c:cat>
          <c:val>
            <c:numRef>
              <c:f>区域分布!$N$4308:$N$4324</c:f>
              <c:numCache>
                <c:formatCode>General</c:formatCode>
                <c:ptCount val="17"/>
                <c:pt idx="0">
                  <c:v>68</c:v>
                </c:pt>
                <c:pt idx="1">
                  <c:v>12</c:v>
                </c:pt>
                <c:pt idx="2">
                  <c:v>0</c:v>
                </c:pt>
                <c:pt idx="3">
                  <c:v>9</c:v>
                </c:pt>
                <c:pt idx="4">
                  <c:v>14</c:v>
                </c:pt>
                <c:pt idx="5">
                  <c:v>0</c:v>
                </c:pt>
                <c:pt idx="6">
                  <c:v>31</c:v>
                </c:pt>
                <c:pt idx="7">
                  <c:v>5</c:v>
                </c:pt>
                <c:pt idx="8">
                  <c:v>12</c:v>
                </c:pt>
                <c:pt idx="9">
                  <c:v>20</c:v>
                </c:pt>
                <c:pt idx="10">
                  <c:v>1</c:v>
                </c:pt>
                <c:pt idx="11">
                  <c:v>2</c:v>
                </c:pt>
                <c:pt idx="12">
                  <c:v>0</c:v>
                </c:pt>
                <c:pt idx="13">
                  <c:v>0</c:v>
                </c:pt>
                <c:pt idx="14">
                  <c:v>1</c:v>
                </c:pt>
                <c:pt idx="15">
                  <c:v>1</c:v>
                </c:pt>
                <c:pt idx="16">
                  <c:v>8</c:v>
                </c:pt>
              </c:numCache>
            </c:numRef>
          </c:val>
          <c:extLst>
            <c:ext xmlns:c16="http://schemas.microsoft.com/office/drawing/2014/chart" uri="{C3380CC4-5D6E-409C-BE32-E72D297353CC}">
              <c16:uniqueId val="{00000003-3AC3-4360-B09F-2CF45D1BCFBC}"/>
            </c:ext>
          </c:extLst>
        </c:ser>
        <c:dLbls>
          <c:showLegendKey val="0"/>
          <c:showVal val="0"/>
          <c:showCatName val="0"/>
          <c:showSerName val="0"/>
          <c:showPercent val="0"/>
          <c:showBubbleSize val="0"/>
        </c:dLbls>
        <c:gapWidth val="300"/>
        <c:overlap val="100"/>
        <c:axId val="585192192"/>
        <c:axId val="585194112"/>
      </c:barChart>
      <c:catAx>
        <c:axId val="585192192"/>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区县</a:t>
                </a:r>
              </a:p>
            </c:rich>
          </c:tx>
          <c:overlay val="0"/>
        </c:title>
        <c:numFmt formatCode="General" sourceLinked="0"/>
        <c:majorTickMark val="none"/>
        <c:minorTickMark val="none"/>
        <c:tickLblPos val="nextTo"/>
        <c:txPr>
          <a:bodyPr rot="-27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194112"/>
        <c:crosses val="autoZero"/>
        <c:auto val="1"/>
        <c:lblAlgn val="ctr"/>
        <c:lblOffset val="100"/>
        <c:noMultiLvlLbl val="0"/>
      </c:catAx>
      <c:valAx>
        <c:axId val="58519411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锅炉台数（台）</a:t>
                </a:r>
              </a:p>
            </c:rich>
          </c:tx>
          <c:overlay val="0"/>
        </c:title>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192192"/>
        <c:crosses val="autoZero"/>
        <c:crossBetween val="between"/>
      </c:valAx>
      <c:spPr>
        <a:ln>
          <a:solidFill>
            <a:schemeClr val="bg2">
              <a:lumMod val="90000"/>
            </a:schemeClr>
          </a:solidFill>
        </a:ln>
      </c:spPr>
    </c:plotArea>
    <c:legend>
      <c:legendPos val="r"/>
      <c:layout>
        <c:manualLayout>
          <c:xMode val="edge"/>
          <c:yMode val="edge"/>
          <c:x val="0.75237753048715605"/>
          <c:y val="6.5244286797935896E-2"/>
          <c:w val="0.19330693832762399"/>
          <c:h val="0.29224910522548297"/>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'S103'!$AA$767</c:f>
              <c:strCache>
                <c:ptCount val="1"/>
                <c:pt idx="0">
                  <c:v>锅炉台数（台）</c:v>
                </c:pt>
              </c:strCache>
            </c:strRef>
          </c:tx>
          <c:spPr>
            <a:blipFill>
              <a:blip xmlns:r="http://schemas.openxmlformats.org/officeDocument/2006/relationships" r:embed="rId1"/>
              <a:tile tx="0" ty="0" sx="100000" sy="100000" flip="none" algn="tl"/>
            </a:blipFill>
            <a:ln>
              <a:solidFill>
                <a:schemeClr val="accent1"/>
              </a:solidFill>
            </a:ln>
          </c:spPr>
          <c:dPt>
            <c:idx val="0"/>
            <c:bubble3D val="0"/>
            <c:spPr>
              <a:pattFill prst="lgConfetti">
                <a:fgClr>
                  <a:schemeClr val="accent1"/>
                </a:fgClr>
                <a:bgClr>
                  <a:schemeClr val="bg1"/>
                </a:bgClr>
              </a:pattFill>
              <a:ln>
                <a:solidFill>
                  <a:schemeClr val="accent1"/>
                </a:solidFill>
              </a:ln>
            </c:spPr>
            <c:extLst>
              <c:ext xmlns:c16="http://schemas.microsoft.com/office/drawing/2014/chart" uri="{C3380CC4-5D6E-409C-BE32-E72D297353CC}">
                <c16:uniqueId val="{00000001-87ED-40B1-B49F-86D461FDD40F}"/>
              </c:ext>
            </c:extLst>
          </c:dPt>
          <c:dPt>
            <c:idx val="1"/>
            <c:bubble3D val="0"/>
            <c:spPr>
              <a:pattFill prst="pct75">
                <a:fgClr>
                  <a:srgbClr val="002060"/>
                </a:fgClr>
                <a:bgClr>
                  <a:schemeClr val="bg1"/>
                </a:bgClr>
              </a:pattFill>
              <a:ln>
                <a:solidFill>
                  <a:schemeClr val="accent1"/>
                </a:solidFill>
              </a:ln>
            </c:spPr>
            <c:extLst>
              <c:ext xmlns:c16="http://schemas.microsoft.com/office/drawing/2014/chart" uri="{C3380CC4-5D6E-409C-BE32-E72D297353CC}">
                <c16:uniqueId val="{00000003-87ED-40B1-B49F-86D461FDD40F}"/>
              </c:ext>
            </c:extLst>
          </c:dPt>
          <c:dPt>
            <c:idx val="2"/>
            <c:bubble3D val="0"/>
            <c:spPr>
              <a:pattFill prst="dashVert">
                <a:fgClr>
                  <a:schemeClr val="accent1"/>
                </a:fgClr>
                <a:bgClr>
                  <a:schemeClr val="bg1"/>
                </a:bgClr>
              </a:pattFill>
              <a:ln>
                <a:solidFill>
                  <a:schemeClr val="accent1"/>
                </a:solidFill>
              </a:ln>
            </c:spPr>
            <c:extLst>
              <c:ext xmlns:c16="http://schemas.microsoft.com/office/drawing/2014/chart" uri="{C3380CC4-5D6E-409C-BE32-E72D297353CC}">
                <c16:uniqueId val="{00000005-87ED-40B1-B49F-86D461FDD40F}"/>
              </c:ext>
            </c:extLst>
          </c:dPt>
          <c:dPt>
            <c:idx val="3"/>
            <c:bubble3D val="0"/>
            <c:spPr>
              <a:pattFill prst="dkUpDiag">
                <a:fgClr>
                  <a:schemeClr val="accent1"/>
                </a:fgClr>
                <a:bgClr>
                  <a:schemeClr val="bg1"/>
                </a:bgClr>
              </a:pattFill>
              <a:ln>
                <a:solidFill>
                  <a:schemeClr val="accent1"/>
                </a:solidFill>
              </a:ln>
            </c:spPr>
            <c:extLst>
              <c:ext xmlns:c16="http://schemas.microsoft.com/office/drawing/2014/chart" uri="{C3380CC4-5D6E-409C-BE32-E72D297353CC}">
                <c16:uniqueId val="{00000007-87ED-40B1-B49F-86D461FDD40F}"/>
              </c:ext>
            </c:extLst>
          </c:dPt>
          <c:dLbls>
            <c:dLbl>
              <c:idx val="0"/>
              <c:layout>
                <c:manualLayout>
                  <c:x val="-3.2952900339660099E-3"/>
                  <c:y val="-2.7117725831903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ED-40B1-B49F-86D461FDD40F}"/>
                </c:ext>
              </c:extLst>
            </c:dLbl>
            <c:dLbl>
              <c:idx val="1"/>
              <c:layout>
                <c:manualLayout>
                  <c:x val="5.9743289243972098E-2"/>
                  <c:y val="3.20080698303764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ED-40B1-B49F-86D461FDD40F}"/>
                </c:ext>
              </c:extLst>
            </c:dLbl>
            <c:dLbl>
              <c:idx val="3"/>
              <c:layout>
                <c:manualLayout>
                  <c:x val="-2.7308589506868701E-2"/>
                  <c:y val="2.934652903899880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7ED-40B1-B49F-86D461FDD40F}"/>
                </c:ext>
              </c:extLst>
            </c:dLbl>
            <c:numFmt formatCode="0.0%" sourceLinked="0"/>
            <c:spPr>
              <a:solidFill>
                <a:schemeClr val="bg1"/>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'S103'!$Z$769:$Z$772</c:f>
              <c:strCache>
                <c:ptCount val="4"/>
                <c:pt idx="0">
                  <c:v>燃煤锅炉</c:v>
                </c:pt>
                <c:pt idx="1">
                  <c:v>燃油锅炉</c:v>
                </c:pt>
                <c:pt idx="2">
                  <c:v>燃气锅炉</c:v>
                </c:pt>
                <c:pt idx="3">
                  <c:v>燃生物质锅炉</c:v>
                </c:pt>
              </c:strCache>
            </c:strRef>
          </c:cat>
          <c:val>
            <c:numRef>
              <c:f>'S103'!$AA$769:$AA$772</c:f>
              <c:numCache>
                <c:formatCode>General</c:formatCode>
                <c:ptCount val="4"/>
                <c:pt idx="0">
                  <c:v>21</c:v>
                </c:pt>
                <c:pt idx="1">
                  <c:v>8</c:v>
                </c:pt>
                <c:pt idx="2">
                  <c:v>722</c:v>
                </c:pt>
                <c:pt idx="3">
                  <c:v>13</c:v>
                </c:pt>
              </c:numCache>
            </c:numRef>
          </c:val>
          <c:extLst>
            <c:ext xmlns:c16="http://schemas.microsoft.com/office/drawing/2014/chart" uri="{C3380CC4-5D6E-409C-BE32-E72D297353CC}">
              <c16:uniqueId val="{00000008-87ED-40B1-B49F-86D461FDD40F}"/>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6.2511665208515602E-2"/>
          <c:w val="0.81397134733158405"/>
          <c:h val="0.71965660542432197"/>
        </c:manualLayout>
      </c:layout>
      <c:barChart>
        <c:barDir val="col"/>
        <c:grouping val="clustered"/>
        <c:varyColors val="0"/>
        <c:ser>
          <c:idx val="0"/>
          <c:order val="0"/>
          <c:tx>
            <c:strRef>
              <c:f>'S103'!$AA$773</c:f>
              <c:strCache>
                <c:ptCount val="1"/>
                <c:pt idx="0">
                  <c:v>生活锅炉数量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'S103'!$Z$774:$Z$778</c:f>
              <c:strCache>
                <c:ptCount val="5"/>
                <c:pt idx="0">
                  <c:v>1~2</c:v>
                </c:pt>
                <c:pt idx="1">
                  <c:v>2~4</c:v>
                </c:pt>
                <c:pt idx="2">
                  <c:v>4~10</c:v>
                </c:pt>
                <c:pt idx="3">
                  <c:v>10~20</c:v>
                </c:pt>
                <c:pt idx="4">
                  <c:v>20~65</c:v>
                </c:pt>
              </c:strCache>
            </c:strRef>
          </c:cat>
          <c:val>
            <c:numRef>
              <c:f>'S103'!$AA$774:$AA$778</c:f>
              <c:numCache>
                <c:formatCode>General</c:formatCode>
                <c:ptCount val="5"/>
                <c:pt idx="0">
                  <c:v>592</c:v>
                </c:pt>
                <c:pt idx="1">
                  <c:v>137</c:v>
                </c:pt>
                <c:pt idx="2">
                  <c:v>34</c:v>
                </c:pt>
                <c:pt idx="3">
                  <c:v>1</c:v>
                </c:pt>
                <c:pt idx="4">
                  <c:v>0</c:v>
                </c:pt>
              </c:numCache>
            </c:numRef>
          </c:val>
          <c:extLst>
            <c:ext xmlns:c16="http://schemas.microsoft.com/office/drawing/2014/chart" uri="{C3380CC4-5D6E-409C-BE32-E72D297353CC}">
              <c16:uniqueId val="{00000000-D9A3-4748-93D5-5CB21FEF5840}"/>
            </c:ext>
          </c:extLst>
        </c:ser>
        <c:dLbls>
          <c:showLegendKey val="0"/>
          <c:showVal val="0"/>
          <c:showCatName val="0"/>
          <c:showSerName val="0"/>
          <c:showPercent val="0"/>
          <c:showBubbleSize val="0"/>
        </c:dLbls>
        <c:gapWidth val="150"/>
        <c:axId val="585266688"/>
        <c:axId val="585268608"/>
      </c:barChart>
      <c:catAx>
        <c:axId val="585266688"/>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额定出力（吨</a:t>
                </a:r>
                <a:r>
                  <a:rPr lang="en-US" altLang="zh-CN"/>
                  <a:t>/</a:t>
                </a:r>
                <a:r>
                  <a:rPr lang="zh-CN" altLang="en-US"/>
                  <a:t>小时）</a:t>
                </a:r>
              </a:p>
            </c:rich>
          </c:tx>
          <c:overlay val="0"/>
        </c:title>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268608"/>
        <c:crosses val="autoZero"/>
        <c:auto val="1"/>
        <c:lblAlgn val="ctr"/>
        <c:lblOffset val="100"/>
        <c:noMultiLvlLbl val="0"/>
      </c:catAx>
      <c:valAx>
        <c:axId val="58526860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锅炉数量（台）</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266688"/>
        <c:crosses val="autoZero"/>
        <c:crossBetween val="between"/>
      </c:valAx>
    </c:plotArea>
    <c:legend>
      <c:legendPos val="r"/>
      <c:layout>
        <c:manualLayout>
          <c:xMode val="edge"/>
          <c:yMode val="edge"/>
          <c:x val="0.64273187845839197"/>
          <c:y val="7.9437372090603198E-2"/>
          <c:w val="0.28650922197492501"/>
          <c:h val="8.3717191601049901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204505354888"/>
          <c:y val="5.5236416343479401E-2"/>
          <c:w val="0.85843133037808805"/>
          <c:h val="0.57239236886433997"/>
        </c:manualLayout>
      </c:layout>
      <c:barChart>
        <c:barDir val="col"/>
        <c:grouping val="stacked"/>
        <c:varyColors val="0"/>
        <c:ser>
          <c:idx val="0"/>
          <c:order val="0"/>
          <c:tx>
            <c:strRef>
              <c:f>'S103'!$M$767</c:f>
              <c:strCache>
                <c:ptCount val="1"/>
                <c:pt idx="0">
                  <c:v>燃煤锅炉</c:v>
                </c:pt>
              </c:strCache>
            </c:strRef>
          </c:tx>
          <c:spPr>
            <a:pattFill prst="trellis">
              <a:fgClr>
                <a:srgbClr val="FF0000"/>
              </a:fgClr>
              <a:bgClr>
                <a:schemeClr val="bg1"/>
              </a:bgClr>
            </a:pattFill>
          </c:spPr>
          <c:invertIfNegative val="0"/>
          <c:cat>
            <c:strRef>
              <c:f>'S103'!$L$768:$L$789</c:f>
              <c:strCache>
                <c:ptCount val="22"/>
                <c:pt idx="0">
                  <c:v>渝中区</c:v>
                </c:pt>
                <c:pt idx="1">
                  <c:v>大渡口区</c:v>
                </c:pt>
                <c:pt idx="2">
                  <c:v>江北区</c:v>
                </c:pt>
                <c:pt idx="3">
                  <c:v>沙坪坝区</c:v>
                </c:pt>
                <c:pt idx="4">
                  <c:v>九龙坡区</c:v>
                </c:pt>
                <c:pt idx="5">
                  <c:v>南岸区</c:v>
                </c:pt>
                <c:pt idx="6">
                  <c:v>北碚区</c:v>
                </c:pt>
                <c:pt idx="7">
                  <c:v>渝北区</c:v>
                </c:pt>
                <c:pt idx="8">
                  <c:v>巴南区</c:v>
                </c:pt>
                <c:pt idx="9">
                  <c:v>两江新区</c:v>
                </c:pt>
                <c:pt idx="10">
                  <c:v>江津区</c:v>
                </c:pt>
                <c:pt idx="11">
                  <c:v>合川区</c:v>
                </c:pt>
                <c:pt idx="12">
                  <c:v>永川区</c:v>
                </c:pt>
                <c:pt idx="13">
                  <c:v>南川区</c:v>
                </c:pt>
                <c:pt idx="14">
                  <c:v>綦江区</c:v>
                </c:pt>
                <c:pt idx="15">
                  <c:v>大足区</c:v>
                </c:pt>
                <c:pt idx="16">
                  <c:v>璧山区</c:v>
                </c:pt>
                <c:pt idx="17">
                  <c:v>铜梁区</c:v>
                </c:pt>
                <c:pt idx="18">
                  <c:v>潼南区</c:v>
                </c:pt>
                <c:pt idx="19">
                  <c:v>荣昌区</c:v>
                </c:pt>
                <c:pt idx="20">
                  <c:v>涪陵区</c:v>
                </c:pt>
                <c:pt idx="21">
                  <c:v>长寿区</c:v>
                </c:pt>
              </c:strCache>
            </c:strRef>
          </c:cat>
          <c:val>
            <c:numRef>
              <c:f>'S103'!$M$768:$M$789</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1</c:v>
                </c:pt>
                <c:pt idx="12">
                  <c:v>3</c:v>
                </c:pt>
                <c:pt idx="13">
                  <c:v>1</c:v>
                </c:pt>
                <c:pt idx="14">
                  <c:v>2</c:v>
                </c:pt>
                <c:pt idx="15">
                  <c:v>0</c:v>
                </c:pt>
                <c:pt idx="16">
                  <c:v>0</c:v>
                </c:pt>
                <c:pt idx="17">
                  <c:v>0</c:v>
                </c:pt>
                <c:pt idx="18">
                  <c:v>7</c:v>
                </c:pt>
                <c:pt idx="19">
                  <c:v>0</c:v>
                </c:pt>
                <c:pt idx="20">
                  <c:v>0</c:v>
                </c:pt>
                <c:pt idx="21">
                  <c:v>0</c:v>
                </c:pt>
              </c:numCache>
            </c:numRef>
          </c:val>
          <c:extLst>
            <c:ext xmlns:c16="http://schemas.microsoft.com/office/drawing/2014/chart" uri="{C3380CC4-5D6E-409C-BE32-E72D297353CC}">
              <c16:uniqueId val="{00000000-2A89-4935-AC0C-112688338BF3}"/>
            </c:ext>
          </c:extLst>
        </c:ser>
        <c:ser>
          <c:idx val="1"/>
          <c:order val="1"/>
          <c:tx>
            <c:strRef>
              <c:f>'S103'!$N$767</c:f>
              <c:strCache>
                <c:ptCount val="1"/>
                <c:pt idx="0">
                  <c:v>燃气锅炉</c:v>
                </c:pt>
              </c:strCache>
            </c:strRef>
          </c:tx>
          <c:spPr>
            <a:pattFill prst="smCheck">
              <a:fgClr>
                <a:srgbClr val="00B050"/>
              </a:fgClr>
              <a:bgClr>
                <a:schemeClr val="bg1"/>
              </a:bgClr>
            </a:pattFill>
          </c:spPr>
          <c:invertIfNegative val="0"/>
          <c:cat>
            <c:strRef>
              <c:f>'S103'!$L$768:$L$789</c:f>
              <c:strCache>
                <c:ptCount val="22"/>
                <c:pt idx="0">
                  <c:v>渝中区</c:v>
                </c:pt>
                <c:pt idx="1">
                  <c:v>大渡口区</c:v>
                </c:pt>
                <c:pt idx="2">
                  <c:v>江北区</c:v>
                </c:pt>
                <c:pt idx="3">
                  <c:v>沙坪坝区</c:v>
                </c:pt>
                <c:pt idx="4">
                  <c:v>九龙坡区</c:v>
                </c:pt>
                <c:pt idx="5">
                  <c:v>南岸区</c:v>
                </c:pt>
                <c:pt idx="6">
                  <c:v>北碚区</c:v>
                </c:pt>
                <c:pt idx="7">
                  <c:v>渝北区</c:v>
                </c:pt>
                <c:pt idx="8">
                  <c:v>巴南区</c:v>
                </c:pt>
                <c:pt idx="9">
                  <c:v>两江新区</c:v>
                </c:pt>
                <c:pt idx="10">
                  <c:v>江津区</c:v>
                </c:pt>
                <c:pt idx="11">
                  <c:v>合川区</c:v>
                </c:pt>
                <c:pt idx="12">
                  <c:v>永川区</c:v>
                </c:pt>
                <c:pt idx="13">
                  <c:v>南川区</c:v>
                </c:pt>
                <c:pt idx="14">
                  <c:v>綦江区</c:v>
                </c:pt>
                <c:pt idx="15">
                  <c:v>大足区</c:v>
                </c:pt>
                <c:pt idx="16">
                  <c:v>璧山区</c:v>
                </c:pt>
                <c:pt idx="17">
                  <c:v>铜梁区</c:v>
                </c:pt>
                <c:pt idx="18">
                  <c:v>潼南区</c:v>
                </c:pt>
                <c:pt idx="19">
                  <c:v>荣昌区</c:v>
                </c:pt>
                <c:pt idx="20">
                  <c:v>涪陵区</c:v>
                </c:pt>
                <c:pt idx="21">
                  <c:v>长寿区</c:v>
                </c:pt>
              </c:strCache>
            </c:strRef>
          </c:cat>
          <c:val>
            <c:numRef>
              <c:f>'S103'!$N$768:$N$789</c:f>
              <c:numCache>
                <c:formatCode>General</c:formatCode>
                <c:ptCount val="22"/>
                <c:pt idx="0">
                  <c:v>106</c:v>
                </c:pt>
                <c:pt idx="1">
                  <c:v>1</c:v>
                </c:pt>
                <c:pt idx="2">
                  <c:v>64</c:v>
                </c:pt>
                <c:pt idx="3">
                  <c:v>57</c:v>
                </c:pt>
                <c:pt idx="4">
                  <c:v>52</c:v>
                </c:pt>
                <c:pt idx="5">
                  <c:v>53</c:v>
                </c:pt>
                <c:pt idx="6">
                  <c:v>29</c:v>
                </c:pt>
                <c:pt idx="7">
                  <c:v>47</c:v>
                </c:pt>
                <c:pt idx="8">
                  <c:v>24</c:v>
                </c:pt>
                <c:pt idx="9">
                  <c:v>67</c:v>
                </c:pt>
                <c:pt idx="10">
                  <c:v>6</c:v>
                </c:pt>
                <c:pt idx="11">
                  <c:v>27</c:v>
                </c:pt>
                <c:pt idx="12">
                  <c:v>27</c:v>
                </c:pt>
                <c:pt idx="13">
                  <c:v>12</c:v>
                </c:pt>
                <c:pt idx="14">
                  <c:v>26</c:v>
                </c:pt>
                <c:pt idx="15">
                  <c:v>13</c:v>
                </c:pt>
                <c:pt idx="16">
                  <c:v>4</c:v>
                </c:pt>
                <c:pt idx="17">
                  <c:v>10</c:v>
                </c:pt>
                <c:pt idx="18">
                  <c:v>9</c:v>
                </c:pt>
                <c:pt idx="19">
                  <c:v>2</c:v>
                </c:pt>
                <c:pt idx="20">
                  <c:v>6</c:v>
                </c:pt>
                <c:pt idx="21">
                  <c:v>6</c:v>
                </c:pt>
              </c:numCache>
            </c:numRef>
          </c:val>
          <c:extLst>
            <c:ext xmlns:c16="http://schemas.microsoft.com/office/drawing/2014/chart" uri="{C3380CC4-5D6E-409C-BE32-E72D297353CC}">
              <c16:uniqueId val="{00000001-2A89-4935-AC0C-112688338BF3}"/>
            </c:ext>
          </c:extLst>
        </c:ser>
        <c:ser>
          <c:idx val="2"/>
          <c:order val="2"/>
          <c:tx>
            <c:strRef>
              <c:f>'S103'!$O$767</c:f>
              <c:strCache>
                <c:ptCount val="1"/>
                <c:pt idx="0">
                  <c:v>燃油锅炉</c:v>
                </c:pt>
              </c:strCache>
            </c:strRef>
          </c:tx>
          <c:spPr>
            <a:pattFill prst="pct75">
              <a:fgClr>
                <a:srgbClr val="0070C0"/>
              </a:fgClr>
              <a:bgClr>
                <a:schemeClr val="bg1"/>
              </a:bgClr>
            </a:pattFill>
          </c:spPr>
          <c:invertIfNegative val="0"/>
          <c:cat>
            <c:strRef>
              <c:f>'S103'!$L$768:$L$789</c:f>
              <c:strCache>
                <c:ptCount val="22"/>
                <c:pt idx="0">
                  <c:v>渝中区</c:v>
                </c:pt>
                <c:pt idx="1">
                  <c:v>大渡口区</c:v>
                </c:pt>
                <c:pt idx="2">
                  <c:v>江北区</c:v>
                </c:pt>
                <c:pt idx="3">
                  <c:v>沙坪坝区</c:v>
                </c:pt>
                <c:pt idx="4">
                  <c:v>九龙坡区</c:v>
                </c:pt>
                <c:pt idx="5">
                  <c:v>南岸区</c:v>
                </c:pt>
                <c:pt idx="6">
                  <c:v>北碚区</c:v>
                </c:pt>
                <c:pt idx="7">
                  <c:v>渝北区</c:v>
                </c:pt>
                <c:pt idx="8">
                  <c:v>巴南区</c:v>
                </c:pt>
                <c:pt idx="9">
                  <c:v>两江新区</c:v>
                </c:pt>
                <c:pt idx="10">
                  <c:v>江津区</c:v>
                </c:pt>
                <c:pt idx="11">
                  <c:v>合川区</c:v>
                </c:pt>
                <c:pt idx="12">
                  <c:v>永川区</c:v>
                </c:pt>
                <c:pt idx="13">
                  <c:v>南川区</c:v>
                </c:pt>
                <c:pt idx="14">
                  <c:v>綦江区</c:v>
                </c:pt>
                <c:pt idx="15">
                  <c:v>大足区</c:v>
                </c:pt>
                <c:pt idx="16">
                  <c:v>璧山区</c:v>
                </c:pt>
                <c:pt idx="17">
                  <c:v>铜梁区</c:v>
                </c:pt>
                <c:pt idx="18">
                  <c:v>潼南区</c:v>
                </c:pt>
                <c:pt idx="19">
                  <c:v>荣昌区</c:v>
                </c:pt>
                <c:pt idx="20">
                  <c:v>涪陵区</c:v>
                </c:pt>
                <c:pt idx="21">
                  <c:v>长寿区</c:v>
                </c:pt>
              </c:strCache>
            </c:strRef>
          </c:cat>
          <c:val>
            <c:numRef>
              <c:f>'S103'!$O$768:$O$789</c:f>
              <c:numCache>
                <c:formatCode>General</c:formatCode>
                <c:ptCount val="22"/>
                <c:pt idx="0">
                  <c:v>0</c:v>
                </c:pt>
                <c:pt idx="1">
                  <c:v>0</c:v>
                </c:pt>
                <c:pt idx="2">
                  <c:v>0</c:v>
                </c:pt>
                <c:pt idx="3">
                  <c:v>0</c:v>
                </c:pt>
                <c:pt idx="4">
                  <c:v>1</c:v>
                </c:pt>
                <c:pt idx="5">
                  <c:v>1</c:v>
                </c:pt>
                <c:pt idx="6">
                  <c:v>0</c:v>
                </c:pt>
                <c:pt idx="7">
                  <c:v>0</c:v>
                </c:pt>
                <c:pt idx="8">
                  <c:v>3</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extLst>
            <c:ext xmlns:c16="http://schemas.microsoft.com/office/drawing/2014/chart" uri="{C3380CC4-5D6E-409C-BE32-E72D297353CC}">
              <c16:uniqueId val="{00000002-2A89-4935-AC0C-112688338BF3}"/>
            </c:ext>
          </c:extLst>
        </c:ser>
        <c:ser>
          <c:idx val="3"/>
          <c:order val="3"/>
          <c:tx>
            <c:strRef>
              <c:f>'S103'!$P$767</c:f>
              <c:strCache>
                <c:ptCount val="1"/>
                <c:pt idx="0">
                  <c:v>燃生物质锅炉</c:v>
                </c:pt>
              </c:strCache>
            </c:strRef>
          </c:tx>
          <c:spPr>
            <a:solidFill>
              <a:schemeClr val="accent4"/>
            </a:solidFill>
          </c:spPr>
          <c:invertIfNegative val="0"/>
          <c:cat>
            <c:strRef>
              <c:f>'S103'!$L$768:$L$789</c:f>
              <c:strCache>
                <c:ptCount val="22"/>
                <c:pt idx="0">
                  <c:v>渝中区</c:v>
                </c:pt>
                <c:pt idx="1">
                  <c:v>大渡口区</c:v>
                </c:pt>
                <c:pt idx="2">
                  <c:v>江北区</c:v>
                </c:pt>
                <c:pt idx="3">
                  <c:v>沙坪坝区</c:v>
                </c:pt>
                <c:pt idx="4">
                  <c:v>九龙坡区</c:v>
                </c:pt>
                <c:pt idx="5">
                  <c:v>南岸区</c:v>
                </c:pt>
                <c:pt idx="6">
                  <c:v>北碚区</c:v>
                </c:pt>
                <c:pt idx="7">
                  <c:v>渝北区</c:v>
                </c:pt>
                <c:pt idx="8">
                  <c:v>巴南区</c:v>
                </c:pt>
                <c:pt idx="9">
                  <c:v>两江新区</c:v>
                </c:pt>
                <c:pt idx="10">
                  <c:v>江津区</c:v>
                </c:pt>
                <c:pt idx="11">
                  <c:v>合川区</c:v>
                </c:pt>
                <c:pt idx="12">
                  <c:v>永川区</c:v>
                </c:pt>
                <c:pt idx="13">
                  <c:v>南川区</c:v>
                </c:pt>
                <c:pt idx="14">
                  <c:v>綦江区</c:v>
                </c:pt>
                <c:pt idx="15">
                  <c:v>大足区</c:v>
                </c:pt>
                <c:pt idx="16">
                  <c:v>璧山区</c:v>
                </c:pt>
                <c:pt idx="17">
                  <c:v>铜梁区</c:v>
                </c:pt>
                <c:pt idx="18">
                  <c:v>潼南区</c:v>
                </c:pt>
                <c:pt idx="19">
                  <c:v>荣昌区</c:v>
                </c:pt>
                <c:pt idx="20">
                  <c:v>涪陵区</c:v>
                </c:pt>
                <c:pt idx="21">
                  <c:v>长寿区</c:v>
                </c:pt>
              </c:strCache>
            </c:strRef>
          </c:cat>
          <c:val>
            <c:numRef>
              <c:f>'S103'!$P$768:$P$789</c:f>
              <c:numCache>
                <c:formatCode>General</c:formatCode>
                <c:ptCount val="22"/>
                <c:pt idx="0">
                  <c:v>0</c:v>
                </c:pt>
                <c:pt idx="1">
                  <c:v>0</c:v>
                </c:pt>
                <c:pt idx="2">
                  <c:v>0</c:v>
                </c:pt>
                <c:pt idx="3">
                  <c:v>0</c:v>
                </c:pt>
                <c:pt idx="4">
                  <c:v>1</c:v>
                </c:pt>
                <c:pt idx="5">
                  <c:v>1</c:v>
                </c:pt>
                <c:pt idx="6">
                  <c:v>0</c:v>
                </c:pt>
                <c:pt idx="7">
                  <c:v>0</c:v>
                </c:pt>
                <c:pt idx="8">
                  <c:v>2</c:v>
                </c:pt>
                <c:pt idx="9">
                  <c:v>1</c:v>
                </c:pt>
                <c:pt idx="10">
                  <c:v>2</c:v>
                </c:pt>
                <c:pt idx="11">
                  <c:v>0</c:v>
                </c:pt>
                <c:pt idx="12">
                  <c:v>2</c:v>
                </c:pt>
                <c:pt idx="13">
                  <c:v>0</c:v>
                </c:pt>
                <c:pt idx="14">
                  <c:v>0</c:v>
                </c:pt>
                <c:pt idx="15">
                  <c:v>0</c:v>
                </c:pt>
                <c:pt idx="16">
                  <c:v>0</c:v>
                </c:pt>
                <c:pt idx="17">
                  <c:v>0</c:v>
                </c:pt>
                <c:pt idx="18">
                  <c:v>0</c:v>
                </c:pt>
                <c:pt idx="19">
                  <c:v>1</c:v>
                </c:pt>
                <c:pt idx="20">
                  <c:v>0</c:v>
                </c:pt>
                <c:pt idx="21">
                  <c:v>0</c:v>
                </c:pt>
              </c:numCache>
            </c:numRef>
          </c:val>
          <c:extLst>
            <c:ext xmlns:c16="http://schemas.microsoft.com/office/drawing/2014/chart" uri="{C3380CC4-5D6E-409C-BE32-E72D297353CC}">
              <c16:uniqueId val="{00000003-2A89-4935-AC0C-112688338BF3}"/>
            </c:ext>
          </c:extLst>
        </c:ser>
        <c:dLbls>
          <c:showLegendKey val="0"/>
          <c:showVal val="0"/>
          <c:showCatName val="0"/>
          <c:showSerName val="0"/>
          <c:showPercent val="0"/>
          <c:showBubbleSize val="0"/>
        </c:dLbls>
        <c:gapWidth val="75"/>
        <c:overlap val="100"/>
        <c:axId val="585297280"/>
        <c:axId val="585307648"/>
      </c:barChart>
      <c:catAx>
        <c:axId val="585297280"/>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区县</a:t>
                </a:r>
              </a:p>
            </c:rich>
          </c:tx>
          <c:layout>
            <c:manualLayout>
              <c:xMode val="edge"/>
              <c:yMode val="edge"/>
              <c:x val="0.43461286089238799"/>
              <c:y val="0.87962962962962998"/>
            </c:manualLayout>
          </c:layout>
          <c:overlay val="0"/>
        </c:title>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307648"/>
        <c:crosses val="autoZero"/>
        <c:auto val="1"/>
        <c:lblAlgn val="ctr"/>
        <c:lblOffset val="100"/>
        <c:noMultiLvlLbl val="0"/>
      </c:catAx>
      <c:valAx>
        <c:axId val="58530764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锅炉台数（台）</a:t>
                </a:r>
              </a:p>
            </c:rich>
          </c:tx>
          <c:overlay val="0"/>
        </c:title>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297280"/>
        <c:crosses val="autoZero"/>
        <c:crossBetween val="between"/>
      </c:valAx>
    </c:plotArea>
    <c:legend>
      <c:legendPos val="r"/>
      <c:layout>
        <c:manualLayout>
          <c:xMode val="edge"/>
          <c:yMode val="edge"/>
          <c:x val="0.70665758585943095"/>
          <c:y val="8.6445724135229399E-2"/>
          <c:w val="0.18398564286250099"/>
          <c:h val="0.35985897285227397"/>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54581690254699"/>
          <c:y val="5.1400554097404502E-2"/>
          <c:w val="0.86623378722716404"/>
          <c:h val="0.72708734324876101"/>
        </c:manualLayout>
      </c:layout>
      <c:barChart>
        <c:barDir val="col"/>
        <c:grouping val="stacked"/>
        <c:varyColors val="0"/>
        <c:ser>
          <c:idx val="0"/>
          <c:order val="0"/>
          <c:tx>
            <c:strRef>
              <c:f>'S103'!$M$767</c:f>
              <c:strCache>
                <c:ptCount val="1"/>
                <c:pt idx="0">
                  <c:v>燃煤锅炉</c:v>
                </c:pt>
              </c:strCache>
            </c:strRef>
          </c:tx>
          <c:spPr>
            <a:pattFill prst="trellis">
              <a:fgClr>
                <a:srgbClr val="FF0000"/>
              </a:fgClr>
              <a:bgClr>
                <a:schemeClr val="bg1"/>
              </a:bgClr>
            </a:pattFill>
          </c:spPr>
          <c:invertIfNegative val="0"/>
          <c:cat>
            <c:strRef>
              <c:f>'S103'!$L$790:$L$805</c:f>
              <c:strCache>
                <c:ptCount val="16"/>
                <c:pt idx="0">
                  <c:v>万州区</c:v>
                </c:pt>
                <c:pt idx="1">
                  <c:v>黔江区</c:v>
                </c:pt>
                <c:pt idx="2">
                  <c:v>开州区</c:v>
                </c:pt>
                <c:pt idx="3">
                  <c:v>梁平区</c:v>
                </c:pt>
                <c:pt idx="4">
                  <c:v>武隆区</c:v>
                </c:pt>
                <c:pt idx="5">
                  <c:v>丰都县</c:v>
                </c:pt>
                <c:pt idx="6">
                  <c:v>垫江县</c:v>
                </c:pt>
                <c:pt idx="7">
                  <c:v>忠县</c:v>
                </c:pt>
                <c:pt idx="8">
                  <c:v>云阳县</c:v>
                </c:pt>
                <c:pt idx="9">
                  <c:v>奉节县</c:v>
                </c:pt>
                <c:pt idx="10">
                  <c:v>巫山县</c:v>
                </c:pt>
                <c:pt idx="11">
                  <c:v>巫溪县</c:v>
                </c:pt>
                <c:pt idx="12">
                  <c:v>石柱</c:v>
                </c:pt>
                <c:pt idx="13">
                  <c:v>秀山</c:v>
                </c:pt>
                <c:pt idx="14">
                  <c:v>酉阳</c:v>
                </c:pt>
                <c:pt idx="15">
                  <c:v>彭水</c:v>
                </c:pt>
              </c:strCache>
            </c:strRef>
          </c:cat>
          <c:val>
            <c:numRef>
              <c:f>'S103'!$M$790:$M$805</c:f>
              <c:numCache>
                <c:formatCode>General</c:formatCode>
                <c:ptCount val="16"/>
                <c:pt idx="0">
                  <c:v>2</c:v>
                </c:pt>
                <c:pt idx="1">
                  <c:v>0</c:v>
                </c:pt>
                <c:pt idx="2">
                  <c:v>0</c:v>
                </c:pt>
                <c:pt idx="3">
                  <c:v>1</c:v>
                </c:pt>
                <c:pt idx="4">
                  <c:v>2</c:v>
                </c:pt>
                <c:pt idx="5">
                  <c:v>0</c:v>
                </c:pt>
                <c:pt idx="6">
                  <c:v>0</c:v>
                </c:pt>
                <c:pt idx="7">
                  <c:v>1</c:v>
                </c:pt>
                <c:pt idx="8">
                  <c:v>0</c:v>
                </c:pt>
                <c:pt idx="9">
                  <c:v>0</c:v>
                </c:pt>
                <c:pt idx="10">
                  <c:v>0</c:v>
                </c:pt>
                <c:pt idx="11">
                  <c:v>0</c:v>
                </c:pt>
                <c:pt idx="12">
                  <c:v>0</c:v>
                </c:pt>
                <c:pt idx="13">
                  <c:v>1</c:v>
                </c:pt>
                <c:pt idx="14">
                  <c:v>0</c:v>
                </c:pt>
                <c:pt idx="15">
                  <c:v>0</c:v>
                </c:pt>
              </c:numCache>
            </c:numRef>
          </c:val>
          <c:extLst>
            <c:ext xmlns:c16="http://schemas.microsoft.com/office/drawing/2014/chart" uri="{C3380CC4-5D6E-409C-BE32-E72D297353CC}">
              <c16:uniqueId val="{00000000-625A-41D2-BC21-6765F13A60CD}"/>
            </c:ext>
          </c:extLst>
        </c:ser>
        <c:ser>
          <c:idx val="1"/>
          <c:order val="1"/>
          <c:tx>
            <c:strRef>
              <c:f>'S103'!$N$767</c:f>
              <c:strCache>
                <c:ptCount val="1"/>
                <c:pt idx="0">
                  <c:v>燃气锅炉</c:v>
                </c:pt>
              </c:strCache>
            </c:strRef>
          </c:tx>
          <c:spPr>
            <a:pattFill prst="smCheck">
              <a:fgClr>
                <a:srgbClr val="00B050"/>
              </a:fgClr>
              <a:bgClr>
                <a:schemeClr val="bg1"/>
              </a:bgClr>
            </a:pattFill>
          </c:spPr>
          <c:invertIfNegative val="0"/>
          <c:cat>
            <c:strRef>
              <c:f>'S103'!$L$790:$L$805</c:f>
              <c:strCache>
                <c:ptCount val="16"/>
                <c:pt idx="0">
                  <c:v>万州区</c:v>
                </c:pt>
                <c:pt idx="1">
                  <c:v>黔江区</c:v>
                </c:pt>
                <c:pt idx="2">
                  <c:v>开州区</c:v>
                </c:pt>
                <c:pt idx="3">
                  <c:v>梁平区</c:v>
                </c:pt>
                <c:pt idx="4">
                  <c:v>武隆区</c:v>
                </c:pt>
                <c:pt idx="5">
                  <c:v>丰都县</c:v>
                </c:pt>
                <c:pt idx="6">
                  <c:v>垫江县</c:v>
                </c:pt>
                <c:pt idx="7">
                  <c:v>忠县</c:v>
                </c:pt>
                <c:pt idx="8">
                  <c:v>云阳县</c:v>
                </c:pt>
                <c:pt idx="9">
                  <c:v>奉节县</c:v>
                </c:pt>
                <c:pt idx="10">
                  <c:v>巫山县</c:v>
                </c:pt>
                <c:pt idx="11">
                  <c:v>巫溪县</c:v>
                </c:pt>
                <c:pt idx="12">
                  <c:v>石柱</c:v>
                </c:pt>
                <c:pt idx="13">
                  <c:v>秀山</c:v>
                </c:pt>
                <c:pt idx="14">
                  <c:v>酉阳</c:v>
                </c:pt>
                <c:pt idx="15">
                  <c:v>彭水</c:v>
                </c:pt>
              </c:strCache>
            </c:strRef>
          </c:cat>
          <c:val>
            <c:numRef>
              <c:f>'S103'!$N$790:$N$805</c:f>
              <c:numCache>
                <c:formatCode>General</c:formatCode>
                <c:ptCount val="16"/>
                <c:pt idx="0">
                  <c:v>16</c:v>
                </c:pt>
                <c:pt idx="1">
                  <c:v>8</c:v>
                </c:pt>
                <c:pt idx="2">
                  <c:v>3</c:v>
                </c:pt>
                <c:pt idx="3">
                  <c:v>1</c:v>
                </c:pt>
                <c:pt idx="4">
                  <c:v>2</c:v>
                </c:pt>
                <c:pt idx="5">
                  <c:v>4</c:v>
                </c:pt>
                <c:pt idx="6">
                  <c:v>8</c:v>
                </c:pt>
                <c:pt idx="7">
                  <c:v>0</c:v>
                </c:pt>
                <c:pt idx="8">
                  <c:v>5</c:v>
                </c:pt>
                <c:pt idx="9">
                  <c:v>4</c:v>
                </c:pt>
                <c:pt idx="10">
                  <c:v>3</c:v>
                </c:pt>
                <c:pt idx="11">
                  <c:v>0</c:v>
                </c:pt>
                <c:pt idx="12">
                  <c:v>14</c:v>
                </c:pt>
                <c:pt idx="13">
                  <c:v>6</c:v>
                </c:pt>
                <c:pt idx="14">
                  <c:v>0</c:v>
                </c:pt>
                <c:pt idx="15">
                  <c:v>0</c:v>
                </c:pt>
              </c:numCache>
            </c:numRef>
          </c:val>
          <c:extLst>
            <c:ext xmlns:c16="http://schemas.microsoft.com/office/drawing/2014/chart" uri="{C3380CC4-5D6E-409C-BE32-E72D297353CC}">
              <c16:uniqueId val="{00000001-625A-41D2-BC21-6765F13A60CD}"/>
            </c:ext>
          </c:extLst>
        </c:ser>
        <c:ser>
          <c:idx val="2"/>
          <c:order val="2"/>
          <c:tx>
            <c:strRef>
              <c:f>'S103'!$O$767</c:f>
              <c:strCache>
                <c:ptCount val="1"/>
                <c:pt idx="0">
                  <c:v>燃油锅炉</c:v>
                </c:pt>
              </c:strCache>
            </c:strRef>
          </c:tx>
          <c:spPr>
            <a:pattFill prst="pct75">
              <a:fgClr>
                <a:srgbClr val="0070C0"/>
              </a:fgClr>
              <a:bgClr>
                <a:schemeClr val="bg1"/>
              </a:bgClr>
            </a:pattFill>
          </c:spPr>
          <c:invertIfNegative val="0"/>
          <c:cat>
            <c:strRef>
              <c:f>'S103'!$L$790:$L$805</c:f>
              <c:strCache>
                <c:ptCount val="16"/>
                <c:pt idx="0">
                  <c:v>万州区</c:v>
                </c:pt>
                <c:pt idx="1">
                  <c:v>黔江区</c:v>
                </c:pt>
                <c:pt idx="2">
                  <c:v>开州区</c:v>
                </c:pt>
                <c:pt idx="3">
                  <c:v>梁平区</c:v>
                </c:pt>
                <c:pt idx="4">
                  <c:v>武隆区</c:v>
                </c:pt>
                <c:pt idx="5">
                  <c:v>丰都县</c:v>
                </c:pt>
                <c:pt idx="6">
                  <c:v>垫江县</c:v>
                </c:pt>
                <c:pt idx="7">
                  <c:v>忠县</c:v>
                </c:pt>
                <c:pt idx="8">
                  <c:v>云阳县</c:v>
                </c:pt>
                <c:pt idx="9">
                  <c:v>奉节县</c:v>
                </c:pt>
                <c:pt idx="10">
                  <c:v>巫山县</c:v>
                </c:pt>
                <c:pt idx="11">
                  <c:v>巫溪县</c:v>
                </c:pt>
                <c:pt idx="12">
                  <c:v>石柱</c:v>
                </c:pt>
                <c:pt idx="13">
                  <c:v>秀山</c:v>
                </c:pt>
                <c:pt idx="14">
                  <c:v>酉阳</c:v>
                </c:pt>
                <c:pt idx="15">
                  <c:v>彭水</c:v>
                </c:pt>
              </c:strCache>
            </c:strRef>
          </c:cat>
          <c:val>
            <c:numRef>
              <c:f>'S103'!$O$790:$O$805</c:f>
              <c:numCache>
                <c:formatCode>General</c:formatCode>
                <c:ptCount val="16"/>
                <c:pt idx="0">
                  <c:v>0</c:v>
                </c:pt>
                <c:pt idx="1">
                  <c:v>0</c:v>
                </c:pt>
                <c:pt idx="2">
                  <c:v>0</c:v>
                </c:pt>
                <c:pt idx="3">
                  <c:v>0</c:v>
                </c:pt>
                <c:pt idx="4">
                  <c:v>0</c:v>
                </c:pt>
                <c:pt idx="5">
                  <c:v>0</c:v>
                </c:pt>
                <c:pt idx="6">
                  <c:v>0</c:v>
                </c:pt>
                <c:pt idx="7">
                  <c:v>0</c:v>
                </c:pt>
                <c:pt idx="8">
                  <c:v>0</c:v>
                </c:pt>
                <c:pt idx="9">
                  <c:v>1</c:v>
                </c:pt>
                <c:pt idx="10">
                  <c:v>0</c:v>
                </c:pt>
                <c:pt idx="11">
                  <c:v>2</c:v>
                </c:pt>
                <c:pt idx="12">
                  <c:v>0</c:v>
                </c:pt>
                <c:pt idx="13">
                  <c:v>0</c:v>
                </c:pt>
                <c:pt idx="14">
                  <c:v>0</c:v>
                </c:pt>
                <c:pt idx="15">
                  <c:v>0</c:v>
                </c:pt>
              </c:numCache>
            </c:numRef>
          </c:val>
          <c:extLst>
            <c:ext xmlns:c16="http://schemas.microsoft.com/office/drawing/2014/chart" uri="{C3380CC4-5D6E-409C-BE32-E72D297353CC}">
              <c16:uniqueId val="{00000002-625A-41D2-BC21-6765F13A60CD}"/>
            </c:ext>
          </c:extLst>
        </c:ser>
        <c:ser>
          <c:idx val="3"/>
          <c:order val="3"/>
          <c:tx>
            <c:strRef>
              <c:f>'S103'!$P$767</c:f>
              <c:strCache>
                <c:ptCount val="1"/>
                <c:pt idx="0">
                  <c:v>燃生物质锅炉</c:v>
                </c:pt>
              </c:strCache>
            </c:strRef>
          </c:tx>
          <c:invertIfNegative val="0"/>
          <c:cat>
            <c:strRef>
              <c:f>'S103'!$L$790:$L$805</c:f>
              <c:strCache>
                <c:ptCount val="16"/>
                <c:pt idx="0">
                  <c:v>万州区</c:v>
                </c:pt>
                <c:pt idx="1">
                  <c:v>黔江区</c:v>
                </c:pt>
                <c:pt idx="2">
                  <c:v>开州区</c:v>
                </c:pt>
                <c:pt idx="3">
                  <c:v>梁平区</c:v>
                </c:pt>
                <c:pt idx="4">
                  <c:v>武隆区</c:v>
                </c:pt>
                <c:pt idx="5">
                  <c:v>丰都县</c:v>
                </c:pt>
                <c:pt idx="6">
                  <c:v>垫江县</c:v>
                </c:pt>
                <c:pt idx="7">
                  <c:v>忠县</c:v>
                </c:pt>
                <c:pt idx="8">
                  <c:v>云阳县</c:v>
                </c:pt>
                <c:pt idx="9">
                  <c:v>奉节县</c:v>
                </c:pt>
                <c:pt idx="10">
                  <c:v>巫山县</c:v>
                </c:pt>
                <c:pt idx="11">
                  <c:v>巫溪县</c:v>
                </c:pt>
                <c:pt idx="12">
                  <c:v>石柱</c:v>
                </c:pt>
                <c:pt idx="13">
                  <c:v>秀山</c:v>
                </c:pt>
                <c:pt idx="14">
                  <c:v>酉阳</c:v>
                </c:pt>
                <c:pt idx="15">
                  <c:v>彭水</c:v>
                </c:pt>
              </c:strCache>
            </c:strRef>
          </c:cat>
          <c:val>
            <c:numRef>
              <c:f>'S103'!$P$790:$P$805</c:f>
              <c:numCache>
                <c:formatCode>General</c:formatCode>
                <c:ptCount val="16"/>
                <c:pt idx="0">
                  <c:v>0</c:v>
                </c:pt>
                <c:pt idx="1">
                  <c:v>1</c:v>
                </c:pt>
                <c:pt idx="2">
                  <c:v>0</c:v>
                </c:pt>
                <c:pt idx="3">
                  <c:v>0</c:v>
                </c:pt>
                <c:pt idx="4">
                  <c:v>0</c:v>
                </c:pt>
                <c:pt idx="5">
                  <c:v>0</c:v>
                </c:pt>
                <c:pt idx="6">
                  <c:v>0</c:v>
                </c:pt>
                <c:pt idx="7">
                  <c:v>0</c:v>
                </c:pt>
                <c:pt idx="8">
                  <c:v>0</c:v>
                </c:pt>
                <c:pt idx="9">
                  <c:v>0</c:v>
                </c:pt>
                <c:pt idx="10">
                  <c:v>0</c:v>
                </c:pt>
                <c:pt idx="11">
                  <c:v>0</c:v>
                </c:pt>
                <c:pt idx="12">
                  <c:v>0</c:v>
                </c:pt>
                <c:pt idx="13">
                  <c:v>0</c:v>
                </c:pt>
                <c:pt idx="14">
                  <c:v>1</c:v>
                </c:pt>
                <c:pt idx="15">
                  <c:v>1</c:v>
                </c:pt>
              </c:numCache>
            </c:numRef>
          </c:val>
          <c:extLst>
            <c:ext xmlns:c16="http://schemas.microsoft.com/office/drawing/2014/chart" uri="{C3380CC4-5D6E-409C-BE32-E72D297353CC}">
              <c16:uniqueId val="{00000003-625A-41D2-BC21-6765F13A60CD}"/>
            </c:ext>
          </c:extLst>
        </c:ser>
        <c:dLbls>
          <c:showLegendKey val="0"/>
          <c:showVal val="0"/>
          <c:showCatName val="0"/>
          <c:showSerName val="0"/>
          <c:showPercent val="0"/>
          <c:showBubbleSize val="0"/>
        </c:dLbls>
        <c:gapWidth val="299"/>
        <c:overlap val="100"/>
        <c:axId val="585349376"/>
        <c:axId val="585351552"/>
      </c:barChart>
      <c:catAx>
        <c:axId val="58534937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区县</a:t>
                </a:r>
              </a:p>
            </c:rich>
          </c:tx>
          <c:overlay val="0"/>
        </c:title>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351552"/>
        <c:crosses val="autoZero"/>
        <c:auto val="1"/>
        <c:lblAlgn val="ctr"/>
        <c:lblOffset val="100"/>
        <c:noMultiLvlLbl val="0"/>
      </c:catAx>
      <c:valAx>
        <c:axId val="58535155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锅炉台数（台）</a:t>
                </a:r>
              </a:p>
            </c:rich>
          </c:tx>
          <c:overlay val="0"/>
        </c:title>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349376"/>
        <c:crosses val="autoZero"/>
        <c:crossBetween val="between"/>
      </c:valAx>
    </c:plotArea>
    <c:legend>
      <c:legendPos val="r"/>
      <c:layout>
        <c:manualLayout>
          <c:xMode val="edge"/>
          <c:yMode val="edge"/>
          <c:x val="0.52461482833284401"/>
          <c:y val="0.110535141440653"/>
          <c:w val="0.192236181579267"/>
          <c:h val="0.33486876640419899"/>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在用!$I$3</c:f>
              <c:strCache>
                <c:ptCount val="1"/>
                <c:pt idx="0">
                  <c:v>颗粒物</c:v>
                </c:pt>
              </c:strCache>
            </c:strRef>
          </c:tx>
          <c:spPr>
            <a:pattFill prst="lgCheck">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在用!$G$4:$H$8</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在用!$I$4:$I$8</c:f>
              <c:numCache>
                <c:formatCode>General</c:formatCode>
                <c:ptCount val="5"/>
                <c:pt idx="0">
                  <c:v>30</c:v>
                </c:pt>
                <c:pt idx="1">
                  <c:v>50</c:v>
                </c:pt>
                <c:pt idx="2">
                  <c:v>80</c:v>
                </c:pt>
                <c:pt idx="3">
                  <c:v>30</c:v>
                </c:pt>
                <c:pt idx="4">
                  <c:v>50</c:v>
                </c:pt>
              </c:numCache>
            </c:numRef>
          </c:val>
          <c:extLst>
            <c:ext xmlns:c16="http://schemas.microsoft.com/office/drawing/2014/chart" uri="{C3380CC4-5D6E-409C-BE32-E72D297353CC}">
              <c16:uniqueId val="{00000000-152D-451B-9DDB-93FC789364AE}"/>
            </c:ext>
          </c:extLst>
        </c:ser>
        <c:ser>
          <c:idx val="1"/>
          <c:order val="1"/>
          <c:tx>
            <c:strRef>
              <c:f>在用!$J$3</c:f>
              <c:strCache>
                <c:ptCount val="1"/>
                <c:pt idx="0">
                  <c:v>二氧化硫</c:v>
                </c:pt>
              </c:strCache>
            </c:strRef>
          </c:tx>
          <c:spPr>
            <a:pattFill prst="wave">
              <a:fgClr>
                <a:srgbClr val="FF0000"/>
              </a:fgClr>
              <a:bgClr>
                <a:schemeClr val="bg1"/>
              </a:bgClr>
            </a:pattFill>
            <a:ln>
              <a:solidFill>
                <a:srgbClr val="FF0000"/>
              </a:solidFill>
            </a:ln>
          </c:spPr>
          <c:invertIfNegative val="0"/>
          <c:dLbls>
            <c:dLbl>
              <c:idx val="2"/>
              <c:layout>
                <c:manualLayout>
                  <c:x val="2.75858773340747E-3"/>
                  <c:y val="8.84887617530668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2D-451B-9DDB-93FC789364AE}"/>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在用!$G$4:$H$8</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在用!$J$4:$J$8</c:f>
              <c:numCache>
                <c:formatCode>General</c:formatCode>
                <c:ptCount val="5"/>
                <c:pt idx="0">
                  <c:v>200</c:v>
                </c:pt>
                <c:pt idx="1">
                  <c:v>400</c:v>
                </c:pt>
                <c:pt idx="2">
                  <c:v>550</c:v>
                </c:pt>
                <c:pt idx="3">
                  <c:v>50</c:v>
                </c:pt>
                <c:pt idx="4">
                  <c:v>200</c:v>
                </c:pt>
              </c:numCache>
            </c:numRef>
          </c:val>
          <c:extLst>
            <c:ext xmlns:c16="http://schemas.microsoft.com/office/drawing/2014/chart" uri="{C3380CC4-5D6E-409C-BE32-E72D297353CC}">
              <c16:uniqueId val="{00000002-152D-451B-9DDB-93FC789364AE}"/>
            </c:ext>
          </c:extLst>
        </c:ser>
        <c:ser>
          <c:idx val="2"/>
          <c:order val="2"/>
          <c:tx>
            <c:strRef>
              <c:f>在用!$K$3</c:f>
              <c:strCache>
                <c:ptCount val="1"/>
                <c:pt idx="0">
                  <c:v>氮氧化物</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152D-451B-9DDB-93FC789364AE}"/>
                </c:ext>
              </c:extLst>
            </c:dLbl>
            <c:dLbl>
              <c:idx val="1"/>
              <c:delete val="1"/>
              <c:extLst>
                <c:ext xmlns:c15="http://schemas.microsoft.com/office/drawing/2012/chart" uri="{CE6537A1-D6FC-4f65-9D91-7224C49458BB}"/>
                <c:ext xmlns:c16="http://schemas.microsoft.com/office/drawing/2014/chart" uri="{C3380CC4-5D6E-409C-BE32-E72D297353CC}">
                  <c16:uniqueId val="{00000004-152D-451B-9DDB-93FC789364AE}"/>
                </c:ext>
              </c:extLst>
            </c:dLbl>
            <c:dLbl>
              <c:idx val="4"/>
              <c:delete val="1"/>
              <c:extLst>
                <c:ext xmlns:c15="http://schemas.microsoft.com/office/drawing/2012/chart" uri="{CE6537A1-D6FC-4f65-9D91-7224C49458BB}"/>
                <c:ext xmlns:c16="http://schemas.microsoft.com/office/drawing/2014/chart" uri="{C3380CC4-5D6E-409C-BE32-E72D297353CC}">
                  <c16:uniqueId val="{00000005-152D-451B-9DDB-93FC789364AE}"/>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在用!$G$4:$H$8</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在用!$K$4:$K$8</c:f>
              <c:numCache>
                <c:formatCode>General</c:formatCode>
                <c:ptCount val="5"/>
                <c:pt idx="0">
                  <c:v>200</c:v>
                </c:pt>
                <c:pt idx="1">
                  <c:v>400</c:v>
                </c:pt>
                <c:pt idx="2">
                  <c:v>400</c:v>
                </c:pt>
                <c:pt idx="3">
                  <c:v>200</c:v>
                </c:pt>
                <c:pt idx="4">
                  <c:v>200</c:v>
                </c:pt>
              </c:numCache>
            </c:numRef>
          </c:val>
          <c:extLst>
            <c:ext xmlns:c16="http://schemas.microsoft.com/office/drawing/2014/chart" uri="{C3380CC4-5D6E-409C-BE32-E72D297353CC}">
              <c16:uniqueId val="{00000006-152D-451B-9DDB-93FC789364AE}"/>
            </c:ext>
          </c:extLst>
        </c:ser>
        <c:dLbls>
          <c:showLegendKey val="0"/>
          <c:showVal val="0"/>
          <c:showCatName val="0"/>
          <c:showSerName val="0"/>
          <c:showPercent val="0"/>
          <c:showBubbleSize val="0"/>
        </c:dLbls>
        <c:gapWidth val="150"/>
        <c:axId val="585446912"/>
        <c:axId val="585448448"/>
      </c:barChart>
      <c:catAx>
        <c:axId val="58544691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448448"/>
        <c:crosses val="autoZero"/>
        <c:auto val="1"/>
        <c:lblAlgn val="ctr"/>
        <c:lblOffset val="100"/>
        <c:noMultiLvlLbl val="0"/>
      </c:catAx>
      <c:valAx>
        <c:axId val="585448448"/>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446912"/>
        <c:crosses val="autoZero"/>
        <c:crossBetween val="between"/>
      </c:valAx>
    </c:plotArea>
    <c:legend>
      <c:legendPos val="r"/>
      <c:layout>
        <c:manualLayout>
          <c:xMode val="edge"/>
          <c:yMode val="edge"/>
          <c:x val="0.79136436631944396"/>
          <c:y val="6.8868563685636902E-2"/>
          <c:w val="0.15705360243055599"/>
          <c:h val="0.240367375775179"/>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燃煤!$A$16</c:f>
              <c:strCache>
                <c:ptCount val="1"/>
                <c:pt idx="0">
                  <c:v>重庆（2016）</c:v>
                </c:pt>
              </c:strCache>
            </c:strRef>
          </c:tx>
          <c:spPr>
            <a:solidFill>
              <a:schemeClr val="accent1"/>
            </a:solidFill>
            <a:ln>
              <a:solidFill>
                <a:schemeClr val="accent1"/>
              </a:solidFill>
            </a:ln>
          </c:spPr>
          <c:invertIfNegative val="0"/>
          <c:dLbls>
            <c:dLbl>
              <c:idx val="1"/>
              <c:layout>
                <c:manualLayout>
                  <c:x val="-1.94444444444444E-2"/>
                  <c:y val="-4.01002442957401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F2-428B-8FF7-72AAF1BA4885}"/>
                </c:ext>
              </c:extLst>
            </c:dLbl>
            <c:dLbl>
              <c:idx val="2"/>
              <c:layout>
                <c:manualLayout>
                  <c:x val="-2.77777777777778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F2-428B-8FF7-72AAF1BA4885}"/>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燃煤!$B$15:$D$15</c:f>
              <c:strCache>
                <c:ptCount val="3"/>
                <c:pt idx="0">
                  <c:v>颗粒物</c:v>
                </c:pt>
                <c:pt idx="1">
                  <c:v>二氧化硫</c:v>
                </c:pt>
                <c:pt idx="2">
                  <c:v>氮氧化物</c:v>
                </c:pt>
              </c:strCache>
            </c:strRef>
          </c:cat>
          <c:val>
            <c:numRef>
              <c:f>燃煤!$B$16:$D$16</c:f>
              <c:numCache>
                <c:formatCode>General</c:formatCode>
                <c:ptCount val="3"/>
                <c:pt idx="0">
                  <c:v>30</c:v>
                </c:pt>
                <c:pt idx="1">
                  <c:v>50</c:v>
                </c:pt>
                <c:pt idx="2">
                  <c:v>200</c:v>
                </c:pt>
              </c:numCache>
            </c:numRef>
          </c:val>
          <c:extLst>
            <c:ext xmlns:c16="http://schemas.microsoft.com/office/drawing/2014/chart" uri="{C3380CC4-5D6E-409C-BE32-E72D297353CC}">
              <c16:uniqueId val="{00000002-C6F2-428B-8FF7-72AAF1BA4885}"/>
            </c:ext>
          </c:extLst>
        </c:ser>
        <c:ser>
          <c:idx val="1"/>
          <c:order val="1"/>
          <c:tx>
            <c:strRef>
              <c:f>燃煤!$A$17</c:f>
              <c:strCache>
                <c:ptCount val="1"/>
                <c:pt idx="0">
                  <c:v>国标（2014）</c:v>
                </c:pt>
              </c:strCache>
            </c:strRef>
          </c:tx>
          <c:spPr>
            <a:pattFill prst="narHorz">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燃煤!$B$15:$D$15</c:f>
              <c:strCache>
                <c:ptCount val="3"/>
                <c:pt idx="0">
                  <c:v>颗粒物</c:v>
                </c:pt>
                <c:pt idx="1">
                  <c:v>二氧化硫</c:v>
                </c:pt>
                <c:pt idx="2">
                  <c:v>氮氧化物</c:v>
                </c:pt>
              </c:strCache>
            </c:strRef>
          </c:cat>
          <c:val>
            <c:numRef>
              <c:f>燃煤!$B$17:$D$17</c:f>
              <c:numCache>
                <c:formatCode>General</c:formatCode>
                <c:ptCount val="3"/>
                <c:pt idx="0">
                  <c:v>50</c:v>
                </c:pt>
                <c:pt idx="1">
                  <c:v>300</c:v>
                </c:pt>
                <c:pt idx="2">
                  <c:v>300</c:v>
                </c:pt>
              </c:numCache>
            </c:numRef>
          </c:val>
          <c:extLst>
            <c:ext xmlns:c16="http://schemas.microsoft.com/office/drawing/2014/chart" uri="{C3380CC4-5D6E-409C-BE32-E72D297353CC}">
              <c16:uniqueId val="{00000003-C6F2-428B-8FF7-72AAF1BA4885}"/>
            </c:ext>
          </c:extLst>
        </c:ser>
        <c:ser>
          <c:idx val="2"/>
          <c:order val="2"/>
          <c:tx>
            <c:strRef>
              <c:f>燃煤!$A$18</c:f>
              <c:strCache>
                <c:ptCount val="1"/>
                <c:pt idx="0">
                  <c:v>北京市（2015）</c:v>
                </c:pt>
              </c:strCache>
            </c:strRef>
          </c:tx>
          <c:spPr>
            <a:pattFill prst="trellis">
              <a:fgClr>
                <a:schemeClr val="accent1"/>
              </a:fgClr>
              <a:bgClr>
                <a:schemeClr val="bg1"/>
              </a:bgClr>
            </a:pattFill>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燃煤!$B$15:$D$15</c:f>
              <c:strCache>
                <c:ptCount val="3"/>
                <c:pt idx="0">
                  <c:v>颗粒物</c:v>
                </c:pt>
                <c:pt idx="1">
                  <c:v>二氧化硫</c:v>
                </c:pt>
                <c:pt idx="2">
                  <c:v>氮氧化物</c:v>
                </c:pt>
              </c:strCache>
            </c:strRef>
          </c:cat>
          <c:val>
            <c:numRef>
              <c:f>燃煤!$B$18:$D$18</c:f>
              <c:numCache>
                <c:formatCode>General</c:formatCode>
                <c:ptCount val="3"/>
                <c:pt idx="0">
                  <c:v>5</c:v>
                </c:pt>
                <c:pt idx="1">
                  <c:v>10</c:v>
                </c:pt>
                <c:pt idx="2">
                  <c:v>30</c:v>
                </c:pt>
              </c:numCache>
            </c:numRef>
          </c:val>
          <c:extLst>
            <c:ext xmlns:c16="http://schemas.microsoft.com/office/drawing/2014/chart" uri="{C3380CC4-5D6E-409C-BE32-E72D297353CC}">
              <c16:uniqueId val="{00000004-C6F2-428B-8FF7-72AAF1BA4885}"/>
            </c:ext>
          </c:extLst>
        </c:ser>
        <c:ser>
          <c:idx val="3"/>
          <c:order val="3"/>
          <c:tx>
            <c:strRef>
              <c:f>燃煤!$A$19</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C6F2-428B-8FF7-72AAF1BA4885}"/>
                </c:ext>
              </c:extLst>
            </c:dLbl>
            <c:dLbl>
              <c:idx val="2"/>
              <c:delete val="1"/>
              <c:extLst>
                <c:ext xmlns:c15="http://schemas.microsoft.com/office/drawing/2012/chart" uri="{CE6537A1-D6FC-4f65-9D91-7224C49458BB}"/>
                <c:ext xmlns:c16="http://schemas.microsoft.com/office/drawing/2014/chart" uri="{C3380CC4-5D6E-409C-BE32-E72D297353CC}">
                  <c16:uniqueId val="{00000006-C6F2-428B-8FF7-72AAF1BA4885}"/>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燃煤!$B$15:$D$15</c:f>
              <c:strCache>
                <c:ptCount val="3"/>
                <c:pt idx="0">
                  <c:v>颗粒物</c:v>
                </c:pt>
                <c:pt idx="1">
                  <c:v>二氧化硫</c:v>
                </c:pt>
                <c:pt idx="2">
                  <c:v>氮氧化物</c:v>
                </c:pt>
              </c:strCache>
            </c:strRef>
          </c:cat>
          <c:val>
            <c:numRef>
              <c:f>燃煤!$B$19:$D$19</c:f>
              <c:numCache>
                <c:formatCode>General</c:formatCode>
                <c:ptCount val="3"/>
                <c:pt idx="0">
                  <c:v>20</c:v>
                </c:pt>
                <c:pt idx="1">
                  <c:v>50</c:v>
                </c:pt>
                <c:pt idx="2">
                  <c:v>150</c:v>
                </c:pt>
              </c:numCache>
            </c:numRef>
          </c:val>
          <c:extLst>
            <c:ext xmlns:c16="http://schemas.microsoft.com/office/drawing/2014/chart" uri="{C3380CC4-5D6E-409C-BE32-E72D297353CC}">
              <c16:uniqueId val="{00000007-C6F2-428B-8FF7-72AAF1BA4885}"/>
            </c:ext>
          </c:extLst>
        </c:ser>
        <c:ser>
          <c:idx val="4"/>
          <c:order val="4"/>
          <c:tx>
            <c:strRef>
              <c:f>燃煤!$A$20</c:f>
              <c:strCache>
                <c:ptCount val="1"/>
                <c:pt idx="0">
                  <c:v>上海市（2018）</c:v>
                </c:pt>
              </c:strCache>
            </c:strRef>
          </c:tx>
          <c:spPr>
            <a:pattFill prst="smCheck">
              <a:fgClr>
                <a:schemeClr val="accent1"/>
              </a:fgClr>
              <a:bgClr>
                <a:schemeClr val="bg1"/>
              </a:bgClr>
            </a:pattFill>
          </c:spPr>
          <c:invertIfNegative val="0"/>
          <c:cat>
            <c:strRef>
              <c:f>燃煤!$B$15:$D$15</c:f>
              <c:strCache>
                <c:ptCount val="3"/>
                <c:pt idx="0">
                  <c:v>颗粒物</c:v>
                </c:pt>
                <c:pt idx="1">
                  <c:v>二氧化硫</c:v>
                </c:pt>
                <c:pt idx="2">
                  <c:v>氮氧化物</c:v>
                </c:pt>
              </c:strCache>
            </c:strRef>
          </c:cat>
          <c:val>
            <c:numRef>
              <c:f>燃煤!$B$20:$D$20</c:f>
              <c:numCache>
                <c:formatCode>General</c:formatCode>
                <c:ptCount val="3"/>
                <c:pt idx="0">
                  <c:v>10</c:v>
                </c:pt>
                <c:pt idx="1">
                  <c:v>10</c:v>
                </c:pt>
                <c:pt idx="2">
                  <c:v>50</c:v>
                </c:pt>
              </c:numCache>
            </c:numRef>
          </c:val>
          <c:extLst>
            <c:ext xmlns:c16="http://schemas.microsoft.com/office/drawing/2014/chart" uri="{C3380CC4-5D6E-409C-BE32-E72D297353CC}">
              <c16:uniqueId val="{00000008-C6F2-428B-8FF7-72AAF1BA4885}"/>
            </c:ext>
          </c:extLst>
        </c:ser>
        <c:ser>
          <c:idx val="5"/>
          <c:order val="5"/>
          <c:tx>
            <c:strRef>
              <c:f>燃煤!$A$21</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燃煤!$B$15:$D$15</c:f>
              <c:strCache>
                <c:ptCount val="3"/>
                <c:pt idx="0">
                  <c:v>颗粒物</c:v>
                </c:pt>
                <c:pt idx="1">
                  <c:v>二氧化硫</c:v>
                </c:pt>
                <c:pt idx="2">
                  <c:v>氮氧化物</c:v>
                </c:pt>
              </c:strCache>
            </c:strRef>
          </c:cat>
          <c:val>
            <c:numRef>
              <c:f>燃煤!$B$21:$D$21</c:f>
              <c:numCache>
                <c:formatCode>General</c:formatCode>
                <c:ptCount val="3"/>
                <c:pt idx="0">
                  <c:v>5</c:v>
                </c:pt>
                <c:pt idx="1">
                  <c:v>35</c:v>
                </c:pt>
                <c:pt idx="2">
                  <c:v>50</c:v>
                </c:pt>
              </c:numCache>
            </c:numRef>
          </c:val>
          <c:extLst>
            <c:ext xmlns:c16="http://schemas.microsoft.com/office/drawing/2014/chart" uri="{C3380CC4-5D6E-409C-BE32-E72D297353CC}">
              <c16:uniqueId val="{00000009-C6F2-428B-8FF7-72AAF1BA4885}"/>
            </c:ext>
          </c:extLst>
        </c:ser>
        <c:ser>
          <c:idx val="6"/>
          <c:order val="6"/>
          <c:tx>
            <c:strRef>
              <c:f>燃煤!$A$22</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燃煤!$B$15:$D$15</c:f>
              <c:strCache>
                <c:ptCount val="3"/>
                <c:pt idx="0">
                  <c:v>颗粒物</c:v>
                </c:pt>
                <c:pt idx="1">
                  <c:v>二氧化硫</c:v>
                </c:pt>
                <c:pt idx="2">
                  <c:v>氮氧化物</c:v>
                </c:pt>
              </c:strCache>
            </c:strRef>
          </c:cat>
          <c:val>
            <c:numRef>
              <c:f>燃煤!$B$22:$D$22</c:f>
              <c:numCache>
                <c:formatCode>General</c:formatCode>
                <c:ptCount val="3"/>
                <c:pt idx="0">
                  <c:v>30</c:v>
                </c:pt>
                <c:pt idx="1">
                  <c:v>200</c:v>
                </c:pt>
                <c:pt idx="2">
                  <c:v>200</c:v>
                </c:pt>
              </c:numCache>
            </c:numRef>
          </c:val>
          <c:extLst>
            <c:ext xmlns:c16="http://schemas.microsoft.com/office/drawing/2014/chart" uri="{C3380CC4-5D6E-409C-BE32-E72D297353CC}">
              <c16:uniqueId val="{0000000A-C6F2-428B-8FF7-72AAF1BA4885}"/>
            </c:ext>
          </c:extLst>
        </c:ser>
        <c:ser>
          <c:idx val="7"/>
          <c:order val="7"/>
          <c:tx>
            <c:strRef>
              <c:f>燃煤!$A$23</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燃煤!$B$15:$D$15</c:f>
              <c:strCache>
                <c:ptCount val="3"/>
                <c:pt idx="0">
                  <c:v>颗粒物</c:v>
                </c:pt>
                <c:pt idx="1">
                  <c:v>二氧化硫</c:v>
                </c:pt>
                <c:pt idx="2">
                  <c:v>氮氧化物</c:v>
                </c:pt>
              </c:strCache>
            </c:strRef>
          </c:cat>
          <c:val>
            <c:numRef>
              <c:f>燃煤!$B$23:$D$23</c:f>
              <c:numCache>
                <c:formatCode>General</c:formatCode>
                <c:ptCount val="3"/>
                <c:pt idx="0">
                  <c:v>20</c:v>
                </c:pt>
                <c:pt idx="1">
                  <c:v>50</c:v>
                </c:pt>
                <c:pt idx="2">
                  <c:v>50</c:v>
                </c:pt>
              </c:numCache>
            </c:numRef>
          </c:val>
          <c:extLst>
            <c:ext xmlns:c16="http://schemas.microsoft.com/office/drawing/2014/chart" uri="{C3380CC4-5D6E-409C-BE32-E72D297353CC}">
              <c16:uniqueId val="{0000000B-C6F2-428B-8FF7-72AAF1BA4885}"/>
            </c:ext>
          </c:extLst>
        </c:ser>
        <c:ser>
          <c:idx val="8"/>
          <c:order val="8"/>
          <c:tx>
            <c:strRef>
              <c:f>燃煤!$A$24</c:f>
              <c:strCache>
                <c:ptCount val="1"/>
                <c:pt idx="0">
                  <c:v>杭州市（2018）</c:v>
                </c:pt>
              </c:strCache>
            </c:strRef>
          </c:tx>
          <c:spPr>
            <a:pattFill prst="lgGrid">
              <a:fgClr>
                <a:schemeClr val="accent1"/>
              </a:fgClr>
              <a:bgClr>
                <a:schemeClr val="bg1"/>
              </a:bgClr>
            </a:pattFill>
            <a:ln>
              <a:solidFill>
                <a:schemeClr val="accent1"/>
              </a:solidFill>
            </a:ln>
          </c:spPr>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6F2-428B-8FF7-72AAF1BA4885}"/>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燃煤!$B$15:$D$15</c:f>
              <c:strCache>
                <c:ptCount val="3"/>
                <c:pt idx="0">
                  <c:v>颗粒物</c:v>
                </c:pt>
                <c:pt idx="1">
                  <c:v>二氧化硫</c:v>
                </c:pt>
                <c:pt idx="2">
                  <c:v>氮氧化物</c:v>
                </c:pt>
              </c:strCache>
            </c:strRef>
          </c:cat>
          <c:val>
            <c:numRef>
              <c:f>燃煤!$B$24:$D$24</c:f>
              <c:numCache>
                <c:formatCode>General</c:formatCode>
                <c:ptCount val="3"/>
                <c:pt idx="0">
                  <c:v>5</c:v>
                </c:pt>
                <c:pt idx="1">
                  <c:v>35</c:v>
                </c:pt>
                <c:pt idx="2">
                  <c:v>50</c:v>
                </c:pt>
              </c:numCache>
            </c:numRef>
          </c:val>
          <c:extLst>
            <c:ext xmlns:c16="http://schemas.microsoft.com/office/drawing/2014/chart" uri="{C3380CC4-5D6E-409C-BE32-E72D297353CC}">
              <c16:uniqueId val="{0000000D-C6F2-428B-8FF7-72AAF1BA4885}"/>
            </c:ext>
          </c:extLst>
        </c:ser>
        <c:ser>
          <c:idx val="9"/>
          <c:order val="9"/>
          <c:tx>
            <c:strRef>
              <c:f>燃煤!$A$25</c:f>
              <c:strCache>
                <c:ptCount val="1"/>
                <c:pt idx="0">
                  <c:v>河北省（稿）</c:v>
                </c:pt>
              </c:strCache>
            </c:strRef>
          </c:tx>
          <c:spPr>
            <a:pattFill prst="solidDmnd">
              <a:fgClr>
                <a:schemeClr val="accent1"/>
              </a:fgClr>
              <a:bgClr>
                <a:schemeClr val="bg1"/>
              </a:bgClr>
            </a:pattFill>
            <a:ln>
              <a:solidFill>
                <a:schemeClr val="accent1"/>
              </a:solidFill>
            </a:ln>
          </c:spPr>
          <c:invertIfNegative val="0"/>
          <c:cat>
            <c:strRef>
              <c:f>燃煤!$B$15:$D$15</c:f>
              <c:strCache>
                <c:ptCount val="3"/>
                <c:pt idx="0">
                  <c:v>颗粒物</c:v>
                </c:pt>
                <c:pt idx="1">
                  <c:v>二氧化硫</c:v>
                </c:pt>
                <c:pt idx="2">
                  <c:v>氮氧化物</c:v>
                </c:pt>
              </c:strCache>
            </c:strRef>
          </c:cat>
          <c:val>
            <c:numRef>
              <c:f>燃煤!$B$25:$D$25</c:f>
              <c:numCache>
                <c:formatCode>General</c:formatCode>
                <c:ptCount val="3"/>
                <c:pt idx="0">
                  <c:v>10</c:v>
                </c:pt>
                <c:pt idx="1">
                  <c:v>35</c:v>
                </c:pt>
                <c:pt idx="2">
                  <c:v>50</c:v>
                </c:pt>
              </c:numCache>
            </c:numRef>
          </c:val>
          <c:extLst>
            <c:ext xmlns:c16="http://schemas.microsoft.com/office/drawing/2014/chart" uri="{C3380CC4-5D6E-409C-BE32-E72D297353CC}">
              <c16:uniqueId val="{0000000E-C6F2-428B-8FF7-72AAF1BA4885}"/>
            </c:ext>
          </c:extLst>
        </c:ser>
        <c:ser>
          <c:idx val="10"/>
          <c:order val="10"/>
          <c:tx>
            <c:strRef>
              <c:f>燃煤!$A$26</c:f>
              <c:strCache>
                <c:ptCount val="1"/>
                <c:pt idx="0">
                  <c:v>成都市（稿）</c:v>
                </c:pt>
              </c:strCache>
            </c:strRef>
          </c:tx>
          <c:spPr>
            <a:pattFill prst="pct40">
              <a:fgClr>
                <a:schemeClr val="accent1"/>
              </a:fgClr>
              <a:bgClr>
                <a:schemeClr val="bg1"/>
              </a:bgClr>
            </a:pattFill>
            <a:ln>
              <a:solidFill>
                <a:schemeClr val="accent1"/>
              </a:solidFill>
            </a:ln>
          </c:spPr>
          <c:invertIfNegative val="0"/>
          <c:cat>
            <c:strRef>
              <c:f>燃煤!$B$15:$D$15</c:f>
              <c:strCache>
                <c:ptCount val="3"/>
                <c:pt idx="0">
                  <c:v>颗粒物</c:v>
                </c:pt>
                <c:pt idx="1">
                  <c:v>二氧化硫</c:v>
                </c:pt>
                <c:pt idx="2">
                  <c:v>氮氧化物</c:v>
                </c:pt>
              </c:strCache>
            </c:strRef>
          </c:cat>
          <c:val>
            <c:numRef>
              <c:f>燃煤!$B$26:$D$26</c:f>
              <c:numCache>
                <c:formatCode>General</c:formatCode>
                <c:ptCount val="3"/>
                <c:pt idx="0">
                  <c:v>10</c:v>
                </c:pt>
                <c:pt idx="1">
                  <c:v>10</c:v>
                </c:pt>
                <c:pt idx="2">
                  <c:v>30</c:v>
                </c:pt>
              </c:numCache>
            </c:numRef>
          </c:val>
          <c:extLst>
            <c:ext xmlns:c16="http://schemas.microsoft.com/office/drawing/2014/chart" uri="{C3380CC4-5D6E-409C-BE32-E72D297353CC}">
              <c16:uniqueId val="{0000000F-C6F2-428B-8FF7-72AAF1BA4885}"/>
            </c:ext>
          </c:extLst>
        </c:ser>
        <c:dLbls>
          <c:showLegendKey val="0"/>
          <c:showVal val="0"/>
          <c:showCatName val="0"/>
          <c:showSerName val="0"/>
          <c:showPercent val="0"/>
          <c:showBubbleSize val="0"/>
        </c:dLbls>
        <c:gapWidth val="150"/>
        <c:axId val="582294912"/>
        <c:axId val="582304896"/>
      </c:barChart>
      <c:catAx>
        <c:axId val="5822949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2304896"/>
        <c:crosses val="autoZero"/>
        <c:auto val="1"/>
        <c:lblAlgn val="ctr"/>
        <c:lblOffset val="100"/>
        <c:noMultiLvlLbl val="0"/>
      </c:catAx>
      <c:valAx>
        <c:axId val="5823048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229491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新建!$I$3</c:f>
              <c:strCache>
                <c:ptCount val="1"/>
                <c:pt idx="0">
                  <c:v>颗粒物</c:v>
                </c:pt>
              </c:strCache>
            </c:strRef>
          </c:tx>
          <c:spPr>
            <a:pattFill prst="lgCheck">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新建!$G$4:$H$8</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新建!$I$4:$I$8</c:f>
              <c:numCache>
                <c:formatCode>General</c:formatCode>
                <c:ptCount val="5"/>
                <c:pt idx="0">
                  <c:v>30</c:v>
                </c:pt>
                <c:pt idx="1">
                  <c:v>30</c:v>
                </c:pt>
                <c:pt idx="2">
                  <c:v>50</c:v>
                </c:pt>
                <c:pt idx="3">
                  <c:v>20</c:v>
                </c:pt>
                <c:pt idx="4">
                  <c:v>30</c:v>
                </c:pt>
              </c:numCache>
            </c:numRef>
          </c:val>
          <c:extLst>
            <c:ext xmlns:c16="http://schemas.microsoft.com/office/drawing/2014/chart" uri="{C3380CC4-5D6E-409C-BE32-E72D297353CC}">
              <c16:uniqueId val="{00000000-7F3A-44E4-88A4-4D362932D4F0}"/>
            </c:ext>
          </c:extLst>
        </c:ser>
        <c:ser>
          <c:idx val="1"/>
          <c:order val="1"/>
          <c:tx>
            <c:strRef>
              <c:f>新建!$J$3</c:f>
              <c:strCache>
                <c:ptCount val="1"/>
                <c:pt idx="0">
                  <c:v>二氧化硫</c:v>
                </c:pt>
              </c:strCache>
            </c:strRef>
          </c:tx>
          <c:spPr>
            <a:pattFill prst="wave">
              <a:fgClr>
                <a:srgbClr val="FF0000"/>
              </a:fgClr>
              <a:bgClr>
                <a:schemeClr val="bg1"/>
              </a:bgClr>
            </a:pattFill>
            <a:ln>
              <a:solidFill>
                <a:srgbClr val="FF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新建!$G$4:$H$8</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新建!$J$4:$J$8</c:f>
              <c:numCache>
                <c:formatCode>General</c:formatCode>
                <c:ptCount val="5"/>
                <c:pt idx="0">
                  <c:v>50</c:v>
                </c:pt>
                <c:pt idx="1">
                  <c:v>200</c:v>
                </c:pt>
                <c:pt idx="2">
                  <c:v>300</c:v>
                </c:pt>
                <c:pt idx="3">
                  <c:v>50</c:v>
                </c:pt>
                <c:pt idx="4">
                  <c:v>100</c:v>
                </c:pt>
              </c:numCache>
            </c:numRef>
          </c:val>
          <c:extLst>
            <c:ext xmlns:c16="http://schemas.microsoft.com/office/drawing/2014/chart" uri="{C3380CC4-5D6E-409C-BE32-E72D297353CC}">
              <c16:uniqueId val="{00000001-7F3A-44E4-88A4-4D362932D4F0}"/>
            </c:ext>
          </c:extLst>
        </c:ser>
        <c:ser>
          <c:idx val="2"/>
          <c:order val="2"/>
          <c:tx>
            <c:strRef>
              <c:f>新建!$K$3</c:f>
              <c:strCache>
                <c:ptCount val="1"/>
                <c:pt idx="0">
                  <c:v>氮氧化物</c:v>
                </c:pt>
              </c:strCache>
            </c:strRef>
          </c:tx>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7F3A-44E4-88A4-4D362932D4F0}"/>
                </c:ext>
              </c:extLst>
            </c:dLbl>
            <c:dLbl>
              <c:idx val="2"/>
              <c:delete val="1"/>
              <c:extLst>
                <c:ext xmlns:c15="http://schemas.microsoft.com/office/drawing/2012/chart" uri="{CE6537A1-D6FC-4f65-9D91-7224C49458BB}"/>
                <c:ext xmlns:c16="http://schemas.microsoft.com/office/drawing/2014/chart" uri="{C3380CC4-5D6E-409C-BE32-E72D297353CC}">
                  <c16:uniqueId val="{00000003-7F3A-44E4-88A4-4D362932D4F0}"/>
                </c:ext>
              </c:extLst>
            </c:dLbl>
            <c:dLbl>
              <c:idx val="3"/>
              <c:delete val="1"/>
              <c:extLst>
                <c:ext xmlns:c15="http://schemas.microsoft.com/office/drawing/2012/chart" uri="{CE6537A1-D6FC-4f65-9D91-7224C49458BB}"/>
                <c:ext xmlns:c16="http://schemas.microsoft.com/office/drawing/2014/chart" uri="{C3380CC4-5D6E-409C-BE32-E72D297353CC}">
                  <c16:uniqueId val="{00000004-7F3A-44E4-88A4-4D362932D4F0}"/>
                </c:ext>
              </c:extLst>
            </c:dLbl>
            <c:dLbl>
              <c:idx val="4"/>
              <c:delete val="1"/>
              <c:extLst>
                <c:ext xmlns:c15="http://schemas.microsoft.com/office/drawing/2012/chart" uri="{CE6537A1-D6FC-4f65-9D91-7224C49458BB}"/>
                <c:ext xmlns:c16="http://schemas.microsoft.com/office/drawing/2014/chart" uri="{C3380CC4-5D6E-409C-BE32-E72D297353CC}">
                  <c16:uniqueId val="{00000005-7F3A-44E4-88A4-4D362932D4F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新建!$G$4:$H$8</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新建!$K$4:$K$8</c:f>
              <c:numCache>
                <c:formatCode>General</c:formatCode>
                <c:ptCount val="5"/>
                <c:pt idx="0">
                  <c:v>200</c:v>
                </c:pt>
                <c:pt idx="1">
                  <c:v>200</c:v>
                </c:pt>
                <c:pt idx="2">
                  <c:v>300</c:v>
                </c:pt>
                <c:pt idx="3">
                  <c:v>50</c:v>
                </c:pt>
                <c:pt idx="4">
                  <c:v>100</c:v>
                </c:pt>
              </c:numCache>
            </c:numRef>
          </c:val>
          <c:extLst>
            <c:ext xmlns:c16="http://schemas.microsoft.com/office/drawing/2014/chart" uri="{C3380CC4-5D6E-409C-BE32-E72D297353CC}">
              <c16:uniqueId val="{00000006-7F3A-44E4-88A4-4D362932D4F0}"/>
            </c:ext>
          </c:extLst>
        </c:ser>
        <c:dLbls>
          <c:showLegendKey val="0"/>
          <c:showVal val="0"/>
          <c:showCatName val="0"/>
          <c:showSerName val="0"/>
          <c:showPercent val="0"/>
          <c:showBubbleSize val="0"/>
        </c:dLbls>
        <c:gapWidth val="150"/>
        <c:axId val="585484160"/>
        <c:axId val="585485696"/>
      </c:barChart>
      <c:catAx>
        <c:axId val="58548416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485696"/>
        <c:crosses val="autoZero"/>
        <c:auto val="1"/>
        <c:lblAlgn val="ctr"/>
        <c:lblOffset val="100"/>
        <c:noMultiLvlLbl val="0"/>
      </c:catAx>
      <c:valAx>
        <c:axId val="585485696"/>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484160"/>
        <c:crosses val="autoZero"/>
        <c:crossBetween val="between"/>
      </c:valAx>
    </c:plotArea>
    <c:legend>
      <c:legendPos val="r"/>
      <c:layout>
        <c:manualLayout>
          <c:xMode val="edge"/>
          <c:yMode val="edge"/>
          <c:x val="0.79136436631944396"/>
          <c:y val="6.8868563685636902E-2"/>
          <c:w val="0.15705360243055599"/>
          <c:h val="0.240367375775179"/>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在用!$I$3</c:f>
              <c:strCache>
                <c:ptCount val="1"/>
                <c:pt idx="0">
                  <c:v>颗粒物</c:v>
                </c:pt>
              </c:strCache>
            </c:strRef>
          </c:tx>
          <c:spPr>
            <a:pattFill prst="lgCheck">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在用!$G$23:$H$27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在用!$I$23:$I$27</c:f>
              <c:numCache>
                <c:formatCode>General</c:formatCode>
                <c:ptCount val="5"/>
                <c:pt idx="0">
                  <c:v>30</c:v>
                </c:pt>
                <c:pt idx="1">
                  <c:v>60</c:v>
                </c:pt>
                <c:pt idx="2">
                  <c:v>60</c:v>
                </c:pt>
                <c:pt idx="3">
                  <c:v>30</c:v>
                </c:pt>
                <c:pt idx="4">
                  <c:v>30</c:v>
                </c:pt>
              </c:numCache>
            </c:numRef>
          </c:val>
          <c:extLst>
            <c:ext xmlns:c16="http://schemas.microsoft.com/office/drawing/2014/chart" uri="{C3380CC4-5D6E-409C-BE32-E72D297353CC}">
              <c16:uniqueId val="{00000000-0D0C-4C52-A628-676CBC67CCB2}"/>
            </c:ext>
          </c:extLst>
        </c:ser>
        <c:ser>
          <c:idx val="1"/>
          <c:order val="1"/>
          <c:tx>
            <c:strRef>
              <c:f>在用!$J$3</c:f>
              <c:strCache>
                <c:ptCount val="1"/>
                <c:pt idx="0">
                  <c:v>二氧化硫</c:v>
                </c:pt>
              </c:strCache>
            </c:strRef>
          </c:tx>
          <c:spPr>
            <a:pattFill prst="wave">
              <a:fgClr>
                <a:srgbClr val="FF0000"/>
              </a:fgClr>
              <a:bgClr>
                <a:schemeClr val="bg1"/>
              </a:bgClr>
            </a:pattFill>
            <a:ln>
              <a:solidFill>
                <a:srgbClr val="FF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在用!$G$23:$H$27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在用!$J$23:$J$27</c:f>
              <c:numCache>
                <c:formatCode>General</c:formatCode>
                <c:ptCount val="5"/>
                <c:pt idx="0">
                  <c:v>200</c:v>
                </c:pt>
                <c:pt idx="1">
                  <c:v>300</c:v>
                </c:pt>
                <c:pt idx="2">
                  <c:v>300</c:v>
                </c:pt>
                <c:pt idx="3">
                  <c:v>100</c:v>
                </c:pt>
                <c:pt idx="4">
                  <c:v>200</c:v>
                </c:pt>
              </c:numCache>
            </c:numRef>
          </c:val>
          <c:extLst>
            <c:ext xmlns:c16="http://schemas.microsoft.com/office/drawing/2014/chart" uri="{C3380CC4-5D6E-409C-BE32-E72D297353CC}">
              <c16:uniqueId val="{00000001-0D0C-4C52-A628-676CBC67CCB2}"/>
            </c:ext>
          </c:extLst>
        </c:ser>
        <c:ser>
          <c:idx val="2"/>
          <c:order val="2"/>
          <c:tx>
            <c:strRef>
              <c:f>在用!$K$3</c:f>
              <c:strCache>
                <c:ptCount val="1"/>
                <c:pt idx="0">
                  <c:v>氮氧化物</c:v>
                </c:pt>
              </c:strCache>
            </c:strRef>
          </c:tx>
          <c:invertIfNegative val="0"/>
          <c:dLbls>
            <c:dLbl>
              <c:idx val="4"/>
              <c:layout>
                <c:manualLayout>
                  <c:x val="0"/>
                  <c:y val="4.42443808765338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0C-4C52-A628-676CBC67CCB2}"/>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在用!$G$23:$H$27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在用!$K$23:$K$27</c:f>
              <c:numCache>
                <c:formatCode>General</c:formatCode>
                <c:ptCount val="5"/>
                <c:pt idx="0">
                  <c:v>300</c:v>
                </c:pt>
                <c:pt idx="1">
                  <c:v>400</c:v>
                </c:pt>
                <c:pt idx="2">
                  <c:v>400</c:v>
                </c:pt>
                <c:pt idx="3">
                  <c:v>200</c:v>
                </c:pt>
                <c:pt idx="4">
                  <c:v>250</c:v>
                </c:pt>
              </c:numCache>
            </c:numRef>
          </c:val>
          <c:extLst>
            <c:ext xmlns:c16="http://schemas.microsoft.com/office/drawing/2014/chart" uri="{C3380CC4-5D6E-409C-BE32-E72D297353CC}">
              <c16:uniqueId val="{00000003-0D0C-4C52-A628-676CBC67CCB2}"/>
            </c:ext>
          </c:extLst>
        </c:ser>
        <c:dLbls>
          <c:showLegendKey val="0"/>
          <c:showVal val="0"/>
          <c:showCatName val="0"/>
          <c:showSerName val="0"/>
          <c:showPercent val="0"/>
          <c:showBubbleSize val="0"/>
        </c:dLbls>
        <c:gapWidth val="150"/>
        <c:axId val="585533696"/>
        <c:axId val="585543680"/>
      </c:barChart>
      <c:catAx>
        <c:axId val="58553369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543680"/>
        <c:crosses val="autoZero"/>
        <c:auto val="1"/>
        <c:lblAlgn val="ctr"/>
        <c:lblOffset val="100"/>
        <c:noMultiLvlLbl val="0"/>
      </c:catAx>
      <c:valAx>
        <c:axId val="585543680"/>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533696"/>
        <c:crosses val="autoZero"/>
        <c:crossBetween val="between"/>
      </c:valAx>
    </c:plotArea>
    <c:legend>
      <c:legendPos val="r"/>
      <c:layout>
        <c:manualLayout>
          <c:xMode val="edge"/>
          <c:yMode val="edge"/>
          <c:x val="0.79136436631944396"/>
          <c:y val="6.8868563685636902E-2"/>
          <c:w val="0.15705360243055599"/>
          <c:h val="0.240367375775179"/>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新建!$I$3</c:f>
              <c:strCache>
                <c:ptCount val="1"/>
                <c:pt idx="0">
                  <c:v>颗粒物</c:v>
                </c:pt>
              </c:strCache>
            </c:strRef>
          </c:tx>
          <c:spPr>
            <a:pattFill prst="lgCheck">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新建!$G$23:$H$27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新建!$I$23:$I$27</c:f>
              <c:numCache>
                <c:formatCode>General</c:formatCode>
                <c:ptCount val="5"/>
                <c:pt idx="0">
                  <c:v>30</c:v>
                </c:pt>
                <c:pt idx="1">
                  <c:v>30</c:v>
                </c:pt>
                <c:pt idx="2">
                  <c:v>30</c:v>
                </c:pt>
                <c:pt idx="3">
                  <c:v>20</c:v>
                </c:pt>
                <c:pt idx="4">
                  <c:v>30</c:v>
                </c:pt>
              </c:numCache>
            </c:numRef>
          </c:val>
          <c:extLst>
            <c:ext xmlns:c16="http://schemas.microsoft.com/office/drawing/2014/chart" uri="{C3380CC4-5D6E-409C-BE32-E72D297353CC}">
              <c16:uniqueId val="{00000000-8507-4DA6-8E20-065C58CBD1E2}"/>
            </c:ext>
          </c:extLst>
        </c:ser>
        <c:ser>
          <c:idx val="1"/>
          <c:order val="1"/>
          <c:tx>
            <c:strRef>
              <c:f>新建!$J$3</c:f>
              <c:strCache>
                <c:ptCount val="1"/>
                <c:pt idx="0">
                  <c:v>二氧化硫</c:v>
                </c:pt>
              </c:strCache>
            </c:strRef>
          </c:tx>
          <c:spPr>
            <a:pattFill prst="wave">
              <a:fgClr>
                <a:srgbClr val="FF0000"/>
              </a:fgClr>
              <a:bgClr>
                <a:schemeClr val="bg1"/>
              </a:bgClr>
            </a:pattFill>
            <a:ln>
              <a:solidFill>
                <a:srgbClr val="FF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新建!$G$23:$H$27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新建!$J$23:$J$27</c:f>
              <c:numCache>
                <c:formatCode>General</c:formatCode>
                <c:ptCount val="5"/>
                <c:pt idx="0">
                  <c:v>100</c:v>
                </c:pt>
                <c:pt idx="1">
                  <c:v>200</c:v>
                </c:pt>
                <c:pt idx="2">
                  <c:v>200</c:v>
                </c:pt>
                <c:pt idx="3">
                  <c:v>50</c:v>
                </c:pt>
                <c:pt idx="4">
                  <c:v>100</c:v>
                </c:pt>
              </c:numCache>
            </c:numRef>
          </c:val>
          <c:extLst>
            <c:ext xmlns:c16="http://schemas.microsoft.com/office/drawing/2014/chart" uri="{C3380CC4-5D6E-409C-BE32-E72D297353CC}">
              <c16:uniqueId val="{00000001-8507-4DA6-8E20-065C58CBD1E2}"/>
            </c:ext>
          </c:extLst>
        </c:ser>
        <c:ser>
          <c:idx val="2"/>
          <c:order val="2"/>
          <c:tx>
            <c:strRef>
              <c:f>新建!$K$3</c:f>
              <c:strCache>
                <c:ptCount val="1"/>
                <c:pt idx="0">
                  <c:v>氮氧化物</c:v>
                </c:pt>
              </c:strCache>
            </c:strRef>
          </c:tx>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2-8507-4DA6-8E20-065C58CBD1E2}"/>
                </c:ext>
              </c:extLst>
            </c:dLbl>
            <c:dLbl>
              <c:idx val="4"/>
              <c:delete val="1"/>
              <c:extLst>
                <c:ext xmlns:c15="http://schemas.microsoft.com/office/drawing/2012/chart" uri="{CE6537A1-D6FC-4f65-9D91-7224C49458BB}"/>
                <c:ext xmlns:c16="http://schemas.microsoft.com/office/drawing/2014/chart" uri="{C3380CC4-5D6E-409C-BE32-E72D297353CC}">
                  <c16:uniqueId val="{00000003-8507-4DA6-8E20-065C58CBD1E2}"/>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新建!$G$23:$H$27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新建!$K$23:$K$27</c:f>
              <c:numCache>
                <c:formatCode>General</c:formatCode>
                <c:ptCount val="5"/>
                <c:pt idx="0">
                  <c:v>200</c:v>
                </c:pt>
                <c:pt idx="1">
                  <c:v>250</c:v>
                </c:pt>
                <c:pt idx="2">
                  <c:v>250</c:v>
                </c:pt>
                <c:pt idx="3">
                  <c:v>50</c:v>
                </c:pt>
                <c:pt idx="4">
                  <c:v>100</c:v>
                </c:pt>
              </c:numCache>
            </c:numRef>
          </c:val>
          <c:extLst>
            <c:ext xmlns:c16="http://schemas.microsoft.com/office/drawing/2014/chart" uri="{C3380CC4-5D6E-409C-BE32-E72D297353CC}">
              <c16:uniqueId val="{00000004-8507-4DA6-8E20-065C58CBD1E2}"/>
            </c:ext>
          </c:extLst>
        </c:ser>
        <c:dLbls>
          <c:showLegendKey val="0"/>
          <c:showVal val="0"/>
          <c:showCatName val="0"/>
          <c:showSerName val="0"/>
          <c:showPercent val="0"/>
          <c:showBubbleSize val="0"/>
        </c:dLbls>
        <c:gapWidth val="150"/>
        <c:axId val="585575040"/>
        <c:axId val="585589120"/>
      </c:barChart>
      <c:catAx>
        <c:axId val="5855750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589120"/>
        <c:crosses val="autoZero"/>
        <c:auto val="1"/>
        <c:lblAlgn val="ctr"/>
        <c:lblOffset val="100"/>
        <c:noMultiLvlLbl val="0"/>
      </c:catAx>
      <c:valAx>
        <c:axId val="585589120"/>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575040"/>
        <c:crosses val="autoZero"/>
        <c:crossBetween val="between"/>
      </c:valAx>
    </c:plotArea>
    <c:legend>
      <c:legendPos val="r"/>
      <c:layout>
        <c:manualLayout>
          <c:xMode val="edge"/>
          <c:yMode val="edge"/>
          <c:x val="0.79136436631944396"/>
          <c:y val="6.8868563685636902E-2"/>
          <c:w val="0.15705360243055599"/>
          <c:h val="0.240367375775179"/>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在用!$I$3</c:f>
              <c:strCache>
                <c:ptCount val="1"/>
                <c:pt idx="0">
                  <c:v>颗粒物</c:v>
                </c:pt>
              </c:strCache>
            </c:strRef>
          </c:tx>
          <c:spPr>
            <a:pattFill prst="lgCheck">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在用!$G$38:$H$42</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在用!$I$38:$I$42</c:f>
              <c:numCache>
                <c:formatCode>General</c:formatCode>
                <c:ptCount val="5"/>
                <c:pt idx="0">
                  <c:v>30</c:v>
                </c:pt>
                <c:pt idx="1">
                  <c:v>30</c:v>
                </c:pt>
                <c:pt idx="2">
                  <c:v>30</c:v>
                </c:pt>
                <c:pt idx="3">
                  <c:v>20</c:v>
                </c:pt>
                <c:pt idx="4">
                  <c:v>20</c:v>
                </c:pt>
              </c:numCache>
            </c:numRef>
          </c:val>
          <c:extLst>
            <c:ext xmlns:c16="http://schemas.microsoft.com/office/drawing/2014/chart" uri="{C3380CC4-5D6E-409C-BE32-E72D297353CC}">
              <c16:uniqueId val="{00000000-927B-41EA-AE16-2C59C6DCBA0C}"/>
            </c:ext>
          </c:extLst>
        </c:ser>
        <c:ser>
          <c:idx val="1"/>
          <c:order val="1"/>
          <c:tx>
            <c:strRef>
              <c:f>在用!$J$3</c:f>
              <c:strCache>
                <c:ptCount val="1"/>
                <c:pt idx="0">
                  <c:v>二氧化硫</c:v>
                </c:pt>
              </c:strCache>
            </c:strRef>
          </c:tx>
          <c:spPr>
            <a:pattFill prst="wave">
              <a:fgClr>
                <a:srgbClr val="FF0000"/>
              </a:fgClr>
              <a:bgClr>
                <a:schemeClr val="bg1"/>
              </a:bgClr>
            </a:pattFill>
            <a:ln>
              <a:solidFill>
                <a:srgbClr val="FF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在用!$G$38:$H$42</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在用!$J$38:$J$42</c:f>
              <c:numCache>
                <c:formatCode>General</c:formatCode>
                <c:ptCount val="5"/>
                <c:pt idx="0">
                  <c:v>50</c:v>
                </c:pt>
                <c:pt idx="1">
                  <c:v>100</c:v>
                </c:pt>
                <c:pt idx="2">
                  <c:v>100</c:v>
                </c:pt>
                <c:pt idx="3">
                  <c:v>50</c:v>
                </c:pt>
                <c:pt idx="4">
                  <c:v>50</c:v>
                </c:pt>
              </c:numCache>
            </c:numRef>
          </c:val>
          <c:extLst>
            <c:ext xmlns:c16="http://schemas.microsoft.com/office/drawing/2014/chart" uri="{C3380CC4-5D6E-409C-BE32-E72D297353CC}">
              <c16:uniqueId val="{00000001-927B-41EA-AE16-2C59C6DCBA0C}"/>
            </c:ext>
          </c:extLst>
        </c:ser>
        <c:ser>
          <c:idx val="2"/>
          <c:order val="2"/>
          <c:tx>
            <c:strRef>
              <c:f>在用!$K$3</c:f>
              <c:strCache>
                <c:ptCount val="1"/>
                <c:pt idx="0">
                  <c:v>氮氧化物</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在用!$G$38:$H$42</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在用!$K$38:$K$42</c:f>
              <c:numCache>
                <c:formatCode>General</c:formatCode>
                <c:ptCount val="5"/>
                <c:pt idx="0">
                  <c:v>400</c:v>
                </c:pt>
                <c:pt idx="1">
                  <c:v>400</c:v>
                </c:pt>
                <c:pt idx="2">
                  <c:v>400</c:v>
                </c:pt>
                <c:pt idx="3">
                  <c:v>80</c:v>
                </c:pt>
                <c:pt idx="4">
                  <c:v>150</c:v>
                </c:pt>
              </c:numCache>
            </c:numRef>
          </c:val>
          <c:extLst>
            <c:ext xmlns:c16="http://schemas.microsoft.com/office/drawing/2014/chart" uri="{C3380CC4-5D6E-409C-BE32-E72D297353CC}">
              <c16:uniqueId val="{00000002-927B-41EA-AE16-2C59C6DCBA0C}"/>
            </c:ext>
          </c:extLst>
        </c:ser>
        <c:dLbls>
          <c:showLegendKey val="0"/>
          <c:showVal val="0"/>
          <c:showCatName val="0"/>
          <c:showSerName val="0"/>
          <c:showPercent val="0"/>
          <c:showBubbleSize val="0"/>
        </c:dLbls>
        <c:gapWidth val="150"/>
        <c:axId val="585620480"/>
        <c:axId val="593236736"/>
      </c:barChart>
      <c:catAx>
        <c:axId val="58562048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3236736"/>
        <c:crosses val="autoZero"/>
        <c:auto val="1"/>
        <c:lblAlgn val="ctr"/>
        <c:lblOffset val="100"/>
        <c:noMultiLvlLbl val="0"/>
      </c:catAx>
      <c:valAx>
        <c:axId val="593236736"/>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5620480"/>
        <c:crosses val="autoZero"/>
        <c:crossBetween val="between"/>
      </c:valAx>
    </c:plotArea>
    <c:legend>
      <c:legendPos val="r"/>
      <c:layout>
        <c:manualLayout>
          <c:xMode val="edge"/>
          <c:yMode val="edge"/>
          <c:x val="0.79136436631944396"/>
          <c:y val="6.8868563685636902E-2"/>
          <c:w val="0.15705360243055599"/>
          <c:h val="0.240367375775179"/>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新建!$I$3</c:f>
              <c:strCache>
                <c:ptCount val="1"/>
                <c:pt idx="0">
                  <c:v>颗粒物</c:v>
                </c:pt>
              </c:strCache>
            </c:strRef>
          </c:tx>
          <c:spPr>
            <a:pattFill prst="lgCheck">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新建!$G$38:$H$42</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新建!$I$38:$I$42</c:f>
              <c:numCache>
                <c:formatCode>General</c:formatCode>
                <c:ptCount val="5"/>
                <c:pt idx="0">
                  <c:v>20</c:v>
                </c:pt>
                <c:pt idx="1">
                  <c:v>20</c:v>
                </c:pt>
                <c:pt idx="2">
                  <c:v>20</c:v>
                </c:pt>
                <c:pt idx="3">
                  <c:v>10</c:v>
                </c:pt>
                <c:pt idx="4">
                  <c:v>20</c:v>
                </c:pt>
              </c:numCache>
            </c:numRef>
          </c:val>
          <c:extLst>
            <c:ext xmlns:c16="http://schemas.microsoft.com/office/drawing/2014/chart" uri="{C3380CC4-5D6E-409C-BE32-E72D297353CC}">
              <c16:uniqueId val="{00000000-E48A-4602-8FDA-9806DF77720D}"/>
            </c:ext>
          </c:extLst>
        </c:ser>
        <c:ser>
          <c:idx val="1"/>
          <c:order val="1"/>
          <c:tx>
            <c:strRef>
              <c:f>新建!$J$3</c:f>
              <c:strCache>
                <c:ptCount val="1"/>
                <c:pt idx="0">
                  <c:v>二氧化硫</c:v>
                </c:pt>
              </c:strCache>
            </c:strRef>
          </c:tx>
          <c:spPr>
            <a:pattFill prst="wave">
              <a:fgClr>
                <a:srgbClr val="FF0000"/>
              </a:fgClr>
              <a:bgClr>
                <a:schemeClr val="bg1"/>
              </a:bgClr>
            </a:pattFill>
            <a:ln>
              <a:solidFill>
                <a:srgbClr val="FF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新建!$G$38:$H$42</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新建!$J$38:$J$42</c:f>
              <c:numCache>
                <c:formatCode>General</c:formatCode>
                <c:ptCount val="5"/>
                <c:pt idx="0">
                  <c:v>50</c:v>
                </c:pt>
                <c:pt idx="1">
                  <c:v>50</c:v>
                </c:pt>
                <c:pt idx="2">
                  <c:v>50</c:v>
                </c:pt>
                <c:pt idx="3">
                  <c:v>35</c:v>
                </c:pt>
                <c:pt idx="4">
                  <c:v>50</c:v>
                </c:pt>
              </c:numCache>
            </c:numRef>
          </c:val>
          <c:extLst>
            <c:ext xmlns:c16="http://schemas.microsoft.com/office/drawing/2014/chart" uri="{C3380CC4-5D6E-409C-BE32-E72D297353CC}">
              <c16:uniqueId val="{00000001-E48A-4602-8FDA-9806DF77720D}"/>
            </c:ext>
          </c:extLst>
        </c:ser>
        <c:ser>
          <c:idx val="2"/>
          <c:order val="2"/>
          <c:tx>
            <c:strRef>
              <c:f>新建!$K$3</c:f>
              <c:strCache>
                <c:ptCount val="1"/>
                <c:pt idx="0">
                  <c:v>氮氧化物</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新建!$G$38:$H$42</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新建!$K$38:$K$42</c:f>
              <c:numCache>
                <c:formatCode>General</c:formatCode>
                <c:ptCount val="5"/>
                <c:pt idx="0">
                  <c:v>200</c:v>
                </c:pt>
                <c:pt idx="1">
                  <c:v>200</c:v>
                </c:pt>
                <c:pt idx="2">
                  <c:v>200</c:v>
                </c:pt>
                <c:pt idx="3">
                  <c:v>50</c:v>
                </c:pt>
                <c:pt idx="4">
                  <c:v>80</c:v>
                </c:pt>
              </c:numCache>
            </c:numRef>
          </c:val>
          <c:extLst>
            <c:ext xmlns:c16="http://schemas.microsoft.com/office/drawing/2014/chart" uri="{C3380CC4-5D6E-409C-BE32-E72D297353CC}">
              <c16:uniqueId val="{00000002-E48A-4602-8FDA-9806DF77720D}"/>
            </c:ext>
          </c:extLst>
        </c:ser>
        <c:dLbls>
          <c:showLegendKey val="0"/>
          <c:showVal val="0"/>
          <c:showCatName val="0"/>
          <c:showSerName val="0"/>
          <c:showPercent val="0"/>
          <c:showBubbleSize val="0"/>
        </c:dLbls>
        <c:gapWidth val="150"/>
        <c:axId val="593264000"/>
        <c:axId val="593278080"/>
      </c:barChart>
      <c:catAx>
        <c:axId val="5932640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3278080"/>
        <c:crosses val="autoZero"/>
        <c:auto val="1"/>
        <c:lblAlgn val="ctr"/>
        <c:lblOffset val="100"/>
        <c:noMultiLvlLbl val="0"/>
      </c:catAx>
      <c:valAx>
        <c:axId val="593278080"/>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3264000"/>
        <c:crosses val="autoZero"/>
        <c:crossBetween val="between"/>
      </c:valAx>
    </c:plotArea>
    <c:legend>
      <c:legendPos val="r"/>
      <c:layout>
        <c:manualLayout>
          <c:xMode val="edge"/>
          <c:yMode val="edge"/>
          <c:x val="0.79136436631944396"/>
          <c:y val="6.8868563685636902E-2"/>
          <c:w val="0.15705360243055599"/>
          <c:h val="0.240367375775179"/>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在用!$I$3</c:f>
              <c:strCache>
                <c:ptCount val="1"/>
                <c:pt idx="0">
                  <c:v>颗粒物</c:v>
                </c:pt>
              </c:strCache>
            </c:strRef>
          </c:tx>
          <c:spPr>
            <a:pattFill prst="lgCheck">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在用!$G$53:$H$57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在用!$I$53:$I$57</c:f>
              <c:numCache>
                <c:formatCode>General</c:formatCode>
                <c:ptCount val="5"/>
                <c:pt idx="0">
                  <c:v>30</c:v>
                </c:pt>
                <c:pt idx="1">
                  <c:v>50</c:v>
                </c:pt>
                <c:pt idx="2">
                  <c:v>80</c:v>
                </c:pt>
                <c:pt idx="3">
                  <c:v>20</c:v>
                </c:pt>
                <c:pt idx="4">
                  <c:v>50</c:v>
                </c:pt>
              </c:numCache>
            </c:numRef>
          </c:val>
          <c:extLst>
            <c:ext xmlns:c16="http://schemas.microsoft.com/office/drawing/2014/chart" uri="{C3380CC4-5D6E-409C-BE32-E72D297353CC}">
              <c16:uniqueId val="{00000000-64CC-4D01-96A5-93E74E510761}"/>
            </c:ext>
          </c:extLst>
        </c:ser>
        <c:ser>
          <c:idx val="1"/>
          <c:order val="1"/>
          <c:tx>
            <c:strRef>
              <c:f>在用!$J$3</c:f>
              <c:strCache>
                <c:ptCount val="1"/>
                <c:pt idx="0">
                  <c:v>二氧化硫</c:v>
                </c:pt>
              </c:strCache>
            </c:strRef>
          </c:tx>
          <c:spPr>
            <a:pattFill prst="wave">
              <a:fgClr>
                <a:srgbClr val="FF0000"/>
              </a:fgClr>
              <a:bgClr>
                <a:schemeClr val="bg1"/>
              </a:bgClr>
            </a:pattFill>
            <a:ln>
              <a:solidFill>
                <a:srgbClr val="FF0000"/>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4CC-4D01-96A5-93E74E510761}"/>
                </c:ext>
              </c:extLst>
            </c:dLbl>
            <c:dLbl>
              <c:idx val="1"/>
              <c:delete val="1"/>
              <c:extLst>
                <c:ext xmlns:c15="http://schemas.microsoft.com/office/drawing/2012/chart" uri="{CE6537A1-D6FC-4f65-9D91-7224C49458BB}"/>
                <c:ext xmlns:c16="http://schemas.microsoft.com/office/drawing/2014/chart" uri="{C3380CC4-5D6E-409C-BE32-E72D297353CC}">
                  <c16:uniqueId val="{00000002-64CC-4D01-96A5-93E74E510761}"/>
                </c:ext>
              </c:extLst>
            </c:dLbl>
            <c:dLbl>
              <c:idx val="4"/>
              <c:delete val="1"/>
              <c:extLst>
                <c:ext xmlns:c15="http://schemas.microsoft.com/office/drawing/2012/chart" uri="{CE6537A1-D6FC-4f65-9D91-7224C49458BB}"/>
                <c:ext xmlns:c16="http://schemas.microsoft.com/office/drawing/2014/chart" uri="{C3380CC4-5D6E-409C-BE32-E72D297353CC}">
                  <c16:uniqueId val="{00000003-64CC-4D01-96A5-93E74E51076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在用!$G$53:$H$57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在用!$J$53:$J$57</c:f>
              <c:numCache>
                <c:formatCode>General</c:formatCode>
                <c:ptCount val="5"/>
                <c:pt idx="0">
                  <c:v>200</c:v>
                </c:pt>
                <c:pt idx="1">
                  <c:v>400</c:v>
                </c:pt>
                <c:pt idx="2">
                  <c:v>550</c:v>
                </c:pt>
                <c:pt idx="3">
                  <c:v>50</c:v>
                </c:pt>
                <c:pt idx="4">
                  <c:v>200</c:v>
                </c:pt>
              </c:numCache>
            </c:numRef>
          </c:val>
          <c:extLst>
            <c:ext xmlns:c16="http://schemas.microsoft.com/office/drawing/2014/chart" uri="{C3380CC4-5D6E-409C-BE32-E72D297353CC}">
              <c16:uniqueId val="{00000004-64CC-4D01-96A5-93E74E510761}"/>
            </c:ext>
          </c:extLst>
        </c:ser>
        <c:ser>
          <c:idx val="2"/>
          <c:order val="2"/>
          <c:tx>
            <c:strRef>
              <c:f>在用!$K$3</c:f>
              <c:strCache>
                <c:ptCount val="1"/>
                <c:pt idx="0">
                  <c:v>氮氧化物</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在用!$G$53:$H$57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在用!$K$53:$K$57</c:f>
              <c:numCache>
                <c:formatCode>General</c:formatCode>
                <c:ptCount val="5"/>
                <c:pt idx="0">
                  <c:v>200</c:v>
                </c:pt>
                <c:pt idx="1">
                  <c:v>400</c:v>
                </c:pt>
                <c:pt idx="2">
                  <c:v>400</c:v>
                </c:pt>
                <c:pt idx="3">
                  <c:v>80</c:v>
                </c:pt>
                <c:pt idx="4">
                  <c:v>200</c:v>
                </c:pt>
              </c:numCache>
            </c:numRef>
          </c:val>
          <c:extLst>
            <c:ext xmlns:c16="http://schemas.microsoft.com/office/drawing/2014/chart" uri="{C3380CC4-5D6E-409C-BE32-E72D297353CC}">
              <c16:uniqueId val="{00000005-64CC-4D01-96A5-93E74E510761}"/>
            </c:ext>
          </c:extLst>
        </c:ser>
        <c:ser>
          <c:idx val="3"/>
          <c:order val="3"/>
          <c:tx>
            <c:strRef>
              <c:f>在用!$L$3</c:f>
              <c:strCache>
                <c:ptCount val="1"/>
                <c:pt idx="0">
                  <c:v>一氧化碳</c:v>
                </c:pt>
              </c:strCache>
            </c:strRef>
          </c:tx>
          <c:spPr>
            <a:pattFill prst="dotDmnd">
              <a:fgClr>
                <a:srgbClr val="7030A0"/>
              </a:fgClr>
              <a:bgClr>
                <a:schemeClr val="bg1"/>
              </a:bgClr>
            </a:pattFill>
            <a:ln>
              <a:solidFill>
                <a:srgbClr val="7030A0"/>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64CC-4D01-96A5-93E74E510761}"/>
                </c:ext>
              </c:extLst>
            </c:dLbl>
            <c:dLbl>
              <c:idx val="1"/>
              <c:delete val="1"/>
              <c:extLst>
                <c:ext xmlns:c15="http://schemas.microsoft.com/office/drawing/2012/chart" uri="{CE6537A1-D6FC-4f65-9D91-7224C49458BB}"/>
                <c:ext xmlns:c16="http://schemas.microsoft.com/office/drawing/2014/chart" uri="{C3380CC4-5D6E-409C-BE32-E72D297353CC}">
                  <c16:uniqueId val="{00000007-64CC-4D01-96A5-93E74E510761}"/>
                </c:ext>
              </c:extLst>
            </c:dLbl>
            <c:dLbl>
              <c:idx val="2"/>
              <c:delete val="1"/>
              <c:extLst>
                <c:ext xmlns:c15="http://schemas.microsoft.com/office/drawing/2012/chart" uri="{CE6537A1-D6FC-4f65-9D91-7224C49458BB}"/>
                <c:ext xmlns:c16="http://schemas.microsoft.com/office/drawing/2014/chart" uri="{C3380CC4-5D6E-409C-BE32-E72D297353CC}">
                  <c16:uniqueId val="{00000008-64CC-4D01-96A5-93E74E510761}"/>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CC-4D01-96A5-93E74E510761}"/>
                </c:ext>
              </c:extLst>
            </c:dLbl>
            <c:dLbl>
              <c:idx val="4"/>
              <c:delete val="1"/>
              <c:extLst>
                <c:ext xmlns:c15="http://schemas.microsoft.com/office/drawing/2012/chart" uri="{CE6537A1-D6FC-4f65-9D91-7224C49458BB}"/>
                <c:ext xmlns:c16="http://schemas.microsoft.com/office/drawing/2014/chart" uri="{C3380CC4-5D6E-409C-BE32-E72D297353CC}">
                  <c16:uniqueId val="{0000000A-64CC-4D01-96A5-93E74E51076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multiLvlStrRef>
              <c:f>在用!$G$53:$H$57</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在用!$L$53:$L$57</c:f>
              <c:numCache>
                <c:formatCode>General</c:formatCode>
                <c:ptCount val="5"/>
                <c:pt idx="3">
                  <c:v>200</c:v>
                </c:pt>
                <c:pt idx="4">
                  <c:v>200</c:v>
                </c:pt>
              </c:numCache>
            </c:numRef>
          </c:val>
          <c:extLst>
            <c:ext xmlns:c16="http://schemas.microsoft.com/office/drawing/2014/chart" uri="{C3380CC4-5D6E-409C-BE32-E72D297353CC}">
              <c16:uniqueId val="{0000000B-64CC-4D01-96A5-93E74E510761}"/>
            </c:ext>
          </c:extLst>
        </c:ser>
        <c:dLbls>
          <c:showLegendKey val="0"/>
          <c:showVal val="0"/>
          <c:showCatName val="0"/>
          <c:showSerName val="0"/>
          <c:showPercent val="0"/>
          <c:showBubbleSize val="0"/>
        </c:dLbls>
        <c:gapWidth val="150"/>
        <c:axId val="593339904"/>
        <c:axId val="593341440"/>
      </c:barChart>
      <c:catAx>
        <c:axId val="59333990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3341440"/>
        <c:crosses val="autoZero"/>
        <c:auto val="1"/>
        <c:lblAlgn val="ctr"/>
        <c:lblOffset val="100"/>
        <c:noMultiLvlLbl val="0"/>
      </c:catAx>
      <c:valAx>
        <c:axId val="593341440"/>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3339904"/>
        <c:crosses val="autoZero"/>
        <c:crossBetween val="between"/>
      </c:valAx>
    </c:plotArea>
    <c:legend>
      <c:legendPos val="r"/>
      <c:layout>
        <c:manualLayout>
          <c:xMode val="edge"/>
          <c:yMode val="edge"/>
          <c:x val="0.79136436631944396"/>
          <c:y val="6.8868563685636902E-2"/>
          <c:w val="0.15705360243055599"/>
          <c:h val="0.32048983436690498"/>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8285214348201"/>
          <c:y val="5.1400554097404502E-2"/>
          <c:w val="0.81149912510936095"/>
          <c:h val="0.71332147696477"/>
        </c:manualLayout>
      </c:layout>
      <c:barChart>
        <c:barDir val="col"/>
        <c:grouping val="clustered"/>
        <c:varyColors val="0"/>
        <c:ser>
          <c:idx val="0"/>
          <c:order val="0"/>
          <c:tx>
            <c:strRef>
              <c:f>新建!$I$3</c:f>
              <c:strCache>
                <c:ptCount val="1"/>
                <c:pt idx="0">
                  <c:v>颗粒物</c:v>
                </c:pt>
              </c:strCache>
            </c:strRef>
          </c:tx>
          <c:spPr>
            <a:pattFill prst="lgCheck">
              <a:fgClr>
                <a:schemeClr val="accent1"/>
              </a:fgClr>
              <a:bgClr>
                <a:schemeClr val="bg1"/>
              </a:bgClr>
            </a:pattFill>
            <a:ln>
              <a:solidFill>
                <a:schemeClr val="accent1"/>
              </a:solidFill>
            </a:ln>
          </c:spPr>
          <c:invertIfNegative val="0"/>
          <c:dLbls>
            <c:dLbl>
              <c:idx val="4"/>
              <c:layout>
                <c:manualLayout>
                  <c:x val="-8.2757632002225297E-3"/>
                  <c:y val="8.111376124055309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24-4CD1-863F-60AC30EB866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新建!$G$49:$H$53</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新建!$I$49:$I$53</c:f>
              <c:numCache>
                <c:formatCode>General</c:formatCode>
                <c:ptCount val="5"/>
                <c:pt idx="0">
                  <c:v>30</c:v>
                </c:pt>
                <c:pt idx="1">
                  <c:v>30</c:v>
                </c:pt>
                <c:pt idx="2">
                  <c:v>50</c:v>
                </c:pt>
                <c:pt idx="3">
                  <c:v>10</c:v>
                </c:pt>
                <c:pt idx="4">
                  <c:v>30</c:v>
                </c:pt>
              </c:numCache>
            </c:numRef>
          </c:val>
          <c:extLst>
            <c:ext xmlns:c16="http://schemas.microsoft.com/office/drawing/2014/chart" uri="{C3380CC4-5D6E-409C-BE32-E72D297353CC}">
              <c16:uniqueId val="{00000001-9E24-4CD1-863F-60AC30EB8660}"/>
            </c:ext>
          </c:extLst>
        </c:ser>
        <c:ser>
          <c:idx val="1"/>
          <c:order val="1"/>
          <c:tx>
            <c:strRef>
              <c:f>新建!$J$3</c:f>
              <c:strCache>
                <c:ptCount val="1"/>
                <c:pt idx="0">
                  <c:v>二氧化硫</c:v>
                </c:pt>
              </c:strCache>
            </c:strRef>
          </c:tx>
          <c:spPr>
            <a:pattFill prst="wave">
              <a:fgClr>
                <a:srgbClr val="FF0000"/>
              </a:fgClr>
              <a:bgClr>
                <a:schemeClr val="bg1"/>
              </a:bgClr>
            </a:pattFill>
            <a:ln>
              <a:solidFill>
                <a:srgbClr val="FF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新建!$G$49:$H$53</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新建!$J$49:$J$53</c:f>
              <c:numCache>
                <c:formatCode>General</c:formatCode>
                <c:ptCount val="5"/>
                <c:pt idx="0">
                  <c:v>50</c:v>
                </c:pt>
                <c:pt idx="1">
                  <c:v>200</c:v>
                </c:pt>
                <c:pt idx="2">
                  <c:v>300</c:v>
                </c:pt>
                <c:pt idx="3">
                  <c:v>35</c:v>
                </c:pt>
                <c:pt idx="4">
                  <c:v>100</c:v>
                </c:pt>
              </c:numCache>
            </c:numRef>
          </c:val>
          <c:extLst>
            <c:ext xmlns:c16="http://schemas.microsoft.com/office/drawing/2014/chart" uri="{C3380CC4-5D6E-409C-BE32-E72D297353CC}">
              <c16:uniqueId val="{00000002-9E24-4CD1-863F-60AC30EB8660}"/>
            </c:ext>
          </c:extLst>
        </c:ser>
        <c:ser>
          <c:idx val="2"/>
          <c:order val="2"/>
          <c:tx>
            <c:strRef>
              <c:f>新建!$K$3</c:f>
              <c:strCache>
                <c:ptCount val="1"/>
                <c:pt idx="0">
                  <c:v>氮氧化物</c:v>
                </c:pt>
              </c:strCache>
            </c:strRef>
          </c:tx>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9E24-4CD1-863F-60AC30EB8660}"/>
                </c:ext>
              </c:extLst>
            </c:dLbl>
            <c:dLbl>
              <c:idx val="2"/>
              <c:delete val="1"/>
              <c:extLst>
                <c:ext xmlns:c15="http://schemas.microsoft.com/office/drawing/2012/chart" uri="{CE6537A1-D6FC-4f65-9D91-7224C49458BB}"/>
                <c:ext xmlns:c16="http://schemas.microsoft.com/office/drawing/2014/chart" uri="{C3380CC4-5D6E-409C-BE32-E72D297353CC}">
                  <c16:uniqueId val="{00000004-9E24-4CD1-863F-60AC30EB8660}"/>
                </c:ext>
              </c:extLst>
            </c:dLbl>
            <c:dLbl>
              <c:idx val="3"/>
              <c:delete val="1"/>
              <c:extLst>
                <c:ext xmlns:c15="http://schemas.microsoft.com/office/drawing/2012/chart" uri="{CE6537A1-D6FC-4f65-9D91-7224C49458BB}"/>
                <c:ext xmlns:c16="http://schemas.microsoft.com/office/drawing/2014/chart" uri="{C3380CC4-5D6E-409C-BE32-E72D297353CC}">
                  <c16:uniqueId val="{00000005-9E24-4CD1-863F-60AC30EB8660}"/>
                </c:ext>
              </c:extLst>
            </c:dLbl>
            <c:dLbl>
              <c:idx val="4"/>
              <c:delete val="1"/>
              <c:extLst>
                <c:ext xmlns:c15="http://schemas.microsoft.com/office/drawing/2012/chart" uri="{CE6537A1-D6FC-4f65-9D91-7224C49458BB}"/>
                <c:ext xmlns:c16="http://schemas.microsoft.com/office/drawing/2014/chart" uri="{C3380CC4-5D6E-409C-BE32-E72D297353CC}">
                  <c16:uniqueId val="{00000006-9E24-4CD1-863F-60AC30EB866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新建!$G$49:$H$53</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新建!$K$49:$K$53</c:f>
              <c:numCache>
                <c:formatCode>General</c:formatCode>
                <c:ptCount val="5"/>
                <c:pt idx="0">
                  <c:v>200</c:v>
                </c:pt>
                <c:pt idx="1">
                  <c:v>200</c:v>
                </c:pt>
                <c:pt idx="2">
                  <c:v>300</c:v>
                </c:pt>
                <c:pt idx="3">
                  <c:v>50</c:v>
                </c:pt>
                <c:pt idx="4">
                  <c:v>100</c:v>
                </c:pt>
              </c:numCache>
            </c:numRef>
          </c:val>
          <c:extLst>
            <c:ext xmlns:c16="http://schemas.microsoft.com/office/drawing/2014/chart" uri="{C3380CC4-5D6E-409C-BE32-E72D297353CC}">
              <c16:uniqueId val="{00000007-9E24-4CD1-863F-60AC30EB8660}"/>
            </c:ext>
          </c:extLst>
        </c:ser>
        <c:ser>
          <c:idx val="3"/>
          <c:order val="3"/>
          <c:tx>
            <c:strRef>
              <c:f>新建!$L$3</c:f>
              <c:strCache>
                <c:ptCount val="1"/>
                <c:pt idx="0">
                  <c:v>一氧化碳</c:v>
                </c:pt>
              </c:strCache>
            </c:strRef>
          </c:tx>
          <c:spPr>
            <a:pattFill prst="dotDmnd">
              <a:fgClr>
                <a:srgbClr val="7030A0"/>
              </a:fgClr>
              <a:bgClr>
                <a:schemeClr val="bg1"/>
              </a:bgClr>
            </a:pattFill>
            <a:ln>
              <a:solidFill>
                <a:srgbClr val="7030A0"/>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9E24-4CD1-863F-60AC30EB8660}"/>
                </c:ext>
              </c:extLst>
            </c:dLbl>
            <c:dLbl>
              <c:idx val="1"/>
              <c:delete val="1"/>
              <c:extLst>
                <c:ext xmlns:c15="http://schemas.microsoft.com/office/drawing/2012/chart" uri="{CE6537A1-D6FC-4f65-9D91-7224C49458BB}"/>
                <c:ext xmlns:c16="http://schemas.microsoft.com/office/drawing/2014/chart" uri="{C3380CC4-5D6E-409C-BE32-E72D297353CC}">
                  <c16:uniqueId val="{00000009-9E24-4CD1-863F-60AC30EB8660}"/>
                </c:ext>
              </c:extLst>
            </c:dLbl>
            <c:dLbl>
              <c:idx val="2"/>
              <c:delete val="1"/>
              <c:extLst>
                <c:ext xmlns:c15="http://schemas.microsoft.com/office/drawing/2012/chart" uri="{CE6537A1-D6FC-4f65-9D91-7224C49458BB}"/>
                <c:ext xmlns:c16="http://schemas.microsoft.com/office/drawing/2014/chart" uri="{C3380CC4-5D6E-409C-BE32-E72D297353CC}">
                  <c16:uniqueId val="{0000000A-9E24-4CD1-863F-60AC30EB8660}"/>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24-4CD1-863F-60AC30EB8660}"/>
                </c:ext>
              </c:extLst>
            </c:dLbl>
            <c:dLbl>
              <c:idx val="4"/>
              <c:delete val="1"/>
              <c:extLst>
                <c:ext xmlns:c15="http://schemas.microsoft.com/office/drawing/2012/chart" uri="{CE6537A1-D6FC-4f65-9D91-7224C49458BB}"/>
                <c:ext xmlns:c16="http://schemas.microsoft.com/office/drawing/2014/chart" uri="{C3380CC4-5D6E-409C-BE32-E72D297353CC}">
                  <c16:uniqueId val="{0000000C-9E24-4CD1-863F-60AC30EB866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multiLvlStrRef>
              <c:f>新建!$G$49:$H$53</c:f>
              <c:multiLvlStrCache>
                <c:ptCount val="5"/>
                <c:lvl>
                  <c:pt idx="0">
                    <c:v>主城区</c:v>
                  </c:pt>
                  <c:pt idx="1">
                    <c:v>影响区</c:v>
                  </c:pt>
                  <c:pt idx="2">
                    <c:v>其他区域</c:v>
                  </c:pt>
                  <c:pt idx="3">
                    <c:v>重点区域</c:v>
                  </c:pt>
                  <c:pt idx="4">
                    <c:v>其他区域</c:v>
                  </c:pt>
                </c:lvl>
                <c:lvl>
                  <c:pt idx="0">
                    <c:v>重庆市（2016）</c:v>
                  </c:pt>
                  <c:pt idx="3">
                    <c:v>重庆市(修订)</c:v>
                  </c:pt>
                </c:lvl>
              </c:multiLvlStrCache>
            </c:multiLvlStrRef>
          </c:cat>
          <c:val>
            <c:numRef>
              <c:f>新建!$L$49:$L$53</c:f>
              <c:numCache>
                <c:formatCode>General</c:formatCode>
                <c:ptCount val="5"/>
                <c:pt idx="3">
                  <c:v>200</c:v>
                </c:pt>
                <c:pt idx="4">
                  <c:v>200</c:v>
                </c:pt>
              </c:numCache>
            </c:numRef>
          </c:val>
          <c:extLst>
            <c:ext xmlns:c16="http://schemas.microsoft.com/office/drawing/2014/chart" uri="{C3380CC4-5D6E-409C-BE32-E72D297353CC}">
              <c16:uniqueId val="{0000000D-9E24-4CD1-863F-60AC30EB8660}"/>
            </c:ext>
          </c:extLst>
        </c:ser>
        <c:dLbls>
          <c:showLegendKey val="0"/>
          <c:showVal val="0"/>
          <c:showCatName val="0"/>
          <c:showSerName val="0"/>
          <c:showPercent val="0"/>
          <c:showBubbleSize val="0"/>
        </c:dLbls>
        <c:gapWidth val="150"/>
        <c:axId val="593386880"/>
        <c:axId val="593400960"/>
      </c:barChart>
      <c:catAx>
        <c:axId val="59338688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3400960"/>
        <c:crosses val="autoZero"/>
        <c:auto val="1"/>
        <c:lblAlgn val="ctr"/>
        <c:lblOffset val="100"/>
        <c:noMultiLvlLbl val="0"/>
      </c:catAx>
      <c:valAx>
        <c:axId val="593400960"/>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宋体" panose="02010600030101010101" charset="-122"/>
                    <a:ea typeface="宋体" panose="02010600030101010101" charset="-122"/>
                    <a:cs typeface="+mn-cs"/>
                  </a:defRPr>
                </a:pPr>
                <a:r>
                  <a:rPr lang="zh-CN" altLang="en-US" sz="1200">
                    <a:latin typeface="宋体" panose="02010600030101010101" charset="-122"/>
                    <a:ea typeface="宋体" panose="02010600030101010101" charset="-122"/>
                  </a:rPr>
                  <a:t>大气污染物排放浓度（</a:t>
                </a:r>
                <a:r>
                  <a:rPr lang="en-US" altLang="zh-CN" sz="1200">
                    <a:latin typeface="宋体" panose="02010600030101010101" charset="-122"/>
                    <a:ea typeface="宋体" panose="02010600030101010101" charset="-122"/>
                  </a:rPr>
                  <a:t>mg/m³</a:t>
                </a:r>
                <a:r>
                  <a:rPr lang="zh-CN" altLang="en-US" sz="1200">
                    <a:latin typeface="宋体" panose="02010600030101010101" charset="-122"/>
                    <a:ea typeface="宋体" panose="02010600030101010101" charset="-122"/>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3386880"/>
        <c:crosses val="autoZero"/>
        <c:crossBetween val="between"/>
      </c:valAx>
    </c:plotArea>
    <c:legend>
      <c:legendPos val="r"/>
      <c:layout>
        <c:manualLayout>
          <c:xMode val="edge"/>
          <c:yMode val="edge"/>
          <c:x val="0.78034006076388895"/>
          <c:y val="2.8990937715327399E-2"/>
          <c:w val="0.15705360243055599"/>
          <c:h val="0.32048983436690498"/>
        </c:manualLayout>
      </c:layout>
      <c:overlay val="0"/>
      <c:spPr>
        <a:solidFill>
          <a:schemeClr val="bg1"/>
        </a:solid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燃油!$A$2</c:f>
              <c:strCache>
                <c:ptCount val="1"/>
                <c:pt idx="0">
                  <c:v>重庆（2016）</c:v>
                </c:pt>
              </c:strCache>
            </c:strRef>
          </c:tx>
          <c:spPr>
            <a:solidFill>
              <a:schemeClr val="accent1"/>
            </a:solid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燃油!$B$1:$D$1</c:f>
              <c:strCache>
                <c:ptCount val="3"/>
                <c:pt idx="0">
                  <c:v>颗粒物</c:v>
                </c:pt>
                <c:pt idx="1">
                  <c:v>二氧化硫</c:v>
                </c:pt>
                <c:pt idx="2">
                  <c:v>氮氧化物</c:v>
                </c:pt>
              </c:strCache>
            </c:strRef>
          </c:cat>
          <c:val>
            <c:numRef>
              <c:f>燃油!$B$2:$D$2</c:f>
              <c:numCache>
                <c:formatCode>General</c:formatCode>
                <c:ptCount val="3"/>
                <c:pt idx="0">
                  <c:v>30</c:v>
                </c:pt>
                <c:pt idx="1">
                  <c:v>200</c:v>
                </c:pt>
                <c:pt idx="2">
                  <c:v>300</c:v>
                </c:pt>
              </c:numCache>
            </c:numRef>
          </c:val>
          <c:extLst>
            <c:ext xmlns:c16="http://schemas.microsoft.com/office/drawing/2014/chart" uri="{C3380CC4-5D6E-409C-BE32-E72D297353CC}">
              <c16:uniqueId val="{00000000-E554-4EB5-A5A4-7262B7B83AD6}"/>
            </c:ext>
          </c:extLst>
        </c:ser>
        <c:ser>
          <c:idx val="1"/>
          <c:order val="1"/>
          <c:tx>
            <c:strRef>
              <c:f>燃油!$A$3</c:f>
              <c:strCache>
                <c:ptCount val="1"/>
                <c:pt idx="0">
                  <c:v>国标（2014）</c:v>
                </c:pt>
              </c:strCache>
            </c:strRef>
          </c:tx>
          <c:spPr>
            <a:pattFill prst="narHorz">
              <a:fgClr>
                <a:schemeClr val="accent1"/>
              </a:fgClr>
              <a:bgClr>
                <a:schemeClr val="bg1"/>
              </a:bgClr>
            </a:patt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燃油!$B$1:$D$1</c:f>
              <c:strCache>
                <c:ptCount val="3"/>
                <c:pt idx="0">
                  <c:v>颗粒物</c:v>
                </c:pt>
                <c:pt idx="1">
                  <c:v>二氧化硫</c:v>
                </c:pt>
                <c:pt idx="2">
                  <c:v>氮氧化物</c:v>
                </c:pt>
              </c:strCache>
            </c:strRef>
          </c:cat>
          <c:val>
            <c:numRef>
              <c:f>燃油!$B$3:$D$3</c:f>
              <c:numCache>
                <c:formatCode>General</c:formatCode>
                <c:ptCount val="3"/>
                <c:pt idx="0">
                  <c:v>60</c:v>
                </c:pt>
                <c:pt idx="1">
                  <c:v>300</c:v>
                </c:pt>
                <c:pt idx="2">
                  <c:v>400</c:v>
                </c:pt>
              </c:numCache>
            </c:numRef>
          </c:val>
          <c:extLst>
            <c:ext xmlns:c16="http://schemas.microsoft.com/office/drawing/2014/chart" uri="{C3380CC4-5D6E-409C-BE32-E72D297353CC}">
              <c16:uniqueId val="{00000001-E554-4EB5-A5A4-7262B7B83AD6}"/>
            </c:ext>
          </c:extLst>
        </c:ser>
        <c:ser>
          <c:idx val="2"/>
          <c:order val="2"/>
          <c:tx>
            <c:strRef>
              <c:f>燃油!$A$4</c:f>
              <c:strCache>
                <c:ptCount val="1"/>
                <c:pt idx="0">
                  <c:v>北京市（2015）</c:v>
                </c:pt>
              </c:strCache>
            </c:strRef>
          </c:tx>
          <c:spPr>
            <a:pattFill prst="trellis">
              <a:fgClr>
                <a:schemeClr val="accent1"/>
              </a:fgClr>
              <a:bgClr>
                <a:schemeClr val="bg1"/>
              </a:bgClr>
            </a:pattFill>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燃油!$B$1:$D$1</c:f>
              <c:strCache>
                <c:ptCount val="3"/>
                <c:pt idx="0">
                  <c:v>颗粒物</c:v>
                </c:pt>
                <c:pt idx="1">
                  <c:v>二氧化硫</c:v>
                </c:pt>
                <c:pt idx="2">
                  <c:v>氮氧化物</c:v>
                </c:pt>
              </c:strCache>
            </c:strRef>
          </c:cat>
          <c:val>
            <c:numRef>
              <c:f>燃油!$B$4:$D$4</c:f>
              <c:numCache>
                <c:formatCode>General</c:formatCode>
                <c:ptCount val="3"/>
                <c:pt idx="0">
                  <c:v>5</c:v>
                </c:pt>
                <c:pt idx="1">
                  <c:v>10</c:v>
                </c:pt>
                <c:pt idx="2">
                  <c:v>80</c:v>
                </c:pt>
              </c:numCache>
            </c:numRef>
          </c:val>
          <c:extLst>
            <c:ext xmlns:c16="http://schemas.microsoft.com/office/drawing/2014/chart" uri="{C3380CC4-5D6E-409C-BE32-E72D297353CC}">
              <c16:uniqueId val="{00000002-E554-4EB5-A5A4-7262B7B83AD6}"/>
            </c:ext>
          </c:extLst>
        </c:ser>
        <c:ser>
          <c:idx val="3"/>
          <c:order val="3"/>
          <c:tx>
            <c:strRef>
              <c:f>燃油!$A$5</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E554-4EB5-A5A4-7262B7B83AD6}"/>
                </c:ext>
              </c:extLst>
            </c:dLbl>
            <c:dLbl>
              <c:idx val="2"/>
              <c:delete val="1"/>
              <c:extLst>
                <c:ext xmlns:c15="http://schemas.microsoft.com/office/drawing/2012/chart" uri="{CE6537A1-D6FC-4f65-9D91-7224C49458BB}"/>
                <c:ext xmlns:c16="http://schemas.microsoft.com/office/drawing/2014/chart" uri="{C3380CC4-5D6E-409C-BE32-E72D297353CC}">
                  <c16:uniqueId val="{00000004-E554-4EB5-A5A4-7262B7B83AD6}"/>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燃油!$B$1:$D$1</c:f>
              <c:strCache>
                <c:ptCount val="3"/>
                <c:pt idx="0">
                  <c:v>颗粒物</c:v>
                </c:pt>
                <c:pt idx="1">
                  <c:v>二氧化硫</c:v>
                </c:pt>
                <c:pt idx="2">
                  <c:v>氮氧化物</c:v>
                </c:pt>
              </c:strCache>
            </c:strRef>
          </c:cat>
          <c:val>
            <c:numRef>
              <c:f>燃油!$B$5:$D$5</c:f>
              <c:numCache>
                <c:formatCode>General</c:formatCode>
                <c:ptCount val="3"/>
                <c:pt idx="0">
                  <c:v>30</c:v>
                </c:pt>
                <c:pt idx="1">
                  <c:v>50</c:v>
                </c:pt>
                <c:pt idx="2">
                  <c:v>300</c:v>
                </c:pt>
              </c:numCache>
            </c:numRef>
          </c:val>
          <c:extLst>
            <c:ext xmlns:c16="http://schemas.microsoft.com/office/drawing/2014/chart" uri="{C3380CC4-5D6E-409C-BE32-E72D297353CC}">
              <c16:uniqueId val="{00000005-E554-4EB5-A5A4-7262B7B83AD6}"/>
            </c:ext>
          </c:extLst>
        </c:ser>
        <c:ser>
          <c:idx val="4"/>
          <c:order val="4"/>
          <c:tx>
            <c:strRef>
              <c:f>燃油!$A$6</c:f>
              <c:strCache>
                <c:ptCount val="1"/>
                <c:pt idx="0">
                  <c:v>上海市（2018）</c:v>
                </c:pt>
              </c:strCache>
            </c:strRef>
          </c:tx>
          <c:spPr>
            <a:pattFill prst="smCheck">
              <a:fgClr>
                <a:schemeClr val="accent1"/>
              </a:fgClr>
              <a:bgClr>
                <a:schemeClr val="bg1"/>
              </a:bgClr>
            </a:pattFill>
          </c:spPr>
          <c:invertIfNegative val="0"/>
          <c:cat>
            <c:strRef>
              <c:f>燃油!$B$1:$D$1</c:f>
              <c:strCache>
                <c:ptCount val="3"/>
                <c:pt idx="0">
                  <c:v>颗粒物</c:v>
                </c:pt>
                <c:pt idx="1">
                  <c:v>二氧化硫</c:v>
                </c:pt>
                <c:pt idx="2">
                  <c:v>氮氧化物</c:v>
                </c:pt>
              </c:strCache>
            </c:strRef>
          </c:cat>
          <c:val>
            <c:numRef>
              <c:f>燃油!$B$6:$D$6</c:f>
              <c:numCache>
                <c:formatCode>General</c:formatCode>
                <c:ptCount val="3"/>
                <c:pt idx="0">
                  <c:v>20</c:v>
                </c:pt>
                <c:pt idx="1">
                  <c:v>20</c:v>
                </c:pt>
                <c:pt idx="2">
                  <c:v>150</c:v>
                </c:pt>
              </c:numCache>
            </c:numRef>
          </c:val>
          <c:extLst>
            <c:ext xmlns:c16="http://schemas.microsoft.com/office/drawing/2014/chart" uri="{C3380CC4-5D6E-409C-BE32-E72D297353CC}">
              <c16:uniqueId val="{00000006-E554-4EB5-A5A4-7262B7B83AD6}"/>
            </c:ext>
          </c:extLst>
        </c:ser>
        <c:ser>
          <c:idx val="5"/>
          <c:order val="5"/>
          <c:tx>
            <c:strRef>
              <c:f>燃油!$A$7</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燃油!$B$1:$D$1</c:f>
              <c:strCache>
                <c:ptCount val="3"/>
                <c:pt idx="0">
                  <c:v>颗粒物</c:v>
                </c:pt>
                <c:pt idx="1">
                  <c:v>二氧化硫</c:v>
                </c:pt>
                <c:pt idx="2">
                  <c:v>氮氧化物</c:v>
                </c:pt>
              </c:strCache>
            </c:strRef>
          </c:cat>
          <c:val>
            <c:numRef>
              <c:f>燃油!$B$7:$D$7</c:f>
              <c:numCache>
                <c:formatCode>General</c:formatCode>
                <c:ptCount val="3"/>
                <c:pt idx="0">
                  <c:v>20</c:v>
                </c:pt>
                <c:pt idx="1">
                  <c:v>100</c:v>
                </c:pt>
                <c:pt idx="2">
                  <c:v>250</c:v>
                </c:pt>
              </c:numCache>
            </c:numRef>
          </c:val>
          <c:extLst>
            <c:ext xmlns:c16="http://schemas.microsoft.com/office/drawing/2014/chart" uri="{C3380CC4-5D6E-409C-BE32-E72D297353CC}">
              <c16:uniqueId val="{00000007-E554-4EB5-A5A4-7262B7B83AD6}"/>
            </c:ext>
          </c:extLst>
        </c:ser>
        <c:ser>
          <c:idx val="6"/>
          <c:order val="6"/>
          <c:tx>
            <c:strRef>
              <c:f>燃油!$A$8</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燃油!$B$1:$D$1</c:f>
              <c:strCache>
                <c:ptCount val="3"/>
                <c:pt idx="0">
                  <c:v>颗粒物</c:v>
                </c:pt>
                <c:pt idx="1">
                  <c:v>二氧化硫</c:v>
                </c:pt>
                <c:pt idx="2">
                  <c:v>氮氧化物</c:v>
                </c:pt>
              </c:strCache>
            </c:strRef>
          </c:cat>
          <c:val>
            <c:numRef>
              <c:f>燃油!$B$8:$D$8</c:f>
              <c:numCache>
                <c:formatCode>General</c:formatCode>
                <c:ptCount val="3"/>
                <c:pt idx="0">
                  <c:v>30</c:v>
                </c:pt>
                <c:pt idx="1">
                  <c:v>100</c:v>
                </c:pt>
                <c:pt idx="2">
                  <c:v>200</c:v>
                </c:pt>
              </c:numCache>
            </c:numRef>
          </c:val>
          <c:extLst>
            <c:ext xmlns:c16="http://schemas.microsoft.com/office/drawing/2014/chart" uri="{C3380CC4-5D6E-409C-BE32-E72D297353CC}">
              <c16:uniqueId val="{00000008-E554-4EB5-A5A4-7262B7B83AD6}"/>
            </c:ext>
          </c:extLst>
        </c:ser>
        <c:ser>
          <c:idx val="7"/>
          <c:order val="7"/>
          <c:tx>
            <c:strRef>
              <c:f>燃油!$A$9</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燃油!$B$1:$D$1</c:f>
              <c:strCache>
                <c:ptCount val="3"/>
                <c:pt idx="0">
                  <c:v>颗粒物</c:v>
                </c:pt>
                <c:pt idx="1">
                  <c:v>二氧化硫</c:v>
                </c:pt>
                <c:pt idx="2">
                  <c:v>氮氧化物</c:v>
                </c:pt>
              </c:strCache>
            </c:strRef>
          </c:cat>
          <c:val>
            <c:numRef>
              <c:f>燃油!$B$9:$D$9</c:f>
              <c:numCache>
                <c:formatCode>General</c:formatCode>
                <c:ptCount val="3"/>
                <c:pt idx="0">
                  <c:v>10</c:v>
                </c:pt>
                <c:pt idx="1">
                  <c:v>20</c:v>
                </c:pt>
                <c:pt idx="2">
                  <c:v>150</c:v>
                </c:pt>
              </c:numCache>
            </c:numRef>
          </c:val>
          <c:extLst>
            <c:ext xmlns:c16="http://schemas.microsoft.com/office/drawing/2014/chart" uri="{C3380CC4-5D6E-409C-BE32-E72D297353CC}">
              <c16:uniqueId val="{00000009-E554-4EB5-A5A4-7262B7B83AD6}"/>
            </c:ext>
          </c:extLst>
        </c:ser>
        <c:ser>
          <c:idx val="8"/>
          <c:order val="8"/>
          <c:tx>
            <c:strRef>
              <c:f>燃油!$A$10</c:f>
              <c:strCache>
                <c:ptCount val="1"/>
                <c:pt idx="0">
                  <c:v>杭州市（2018）</c:v>
                </c:pt>
              </c:strCache>
            </c:strRef>
          </c:tx>
          <c:spPr>
            <a:pattFill prst="lgGrid">
              <a:fgClr>
                <a:schemeClr val="accent1"/>
              </a:fgClr>
              <a:bgClr>
                <a:schemeClr val="bg1"/>
              </a:bgClr>
            </a:patt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燃油!$B$1:$D$1</c:f>
              <c:strCache>
                <c:ptCount val="3"/>
                <c:pt idx="0">
                  <c:v>颗粒物</c:v>
                </c:pt>
                <c:pt idx="1">
                  <c:v>二氧化硫</c:v>
                </c:pt>
                <c:pt idx="2">
                  <c:v>氮氧化物</c:v>
                </c:pt>
              </c:strCache>
            </c:strRef>
          </c:cat>
          <c:val>
            <c:numRef>
              <c:f>燃油!$B$10:$D$10</c:f>
              <c:numCache>
                <c:formatCode>General</c:formatCode>
                <c:ptCount val="3"/>
                <c:pt idx="0">
                  <c:v>30</c:v>
                </c:pt>
                <c:pt idx="1">
                  <c:v>200</c:v>
                </c:pt>
                <c:pt idx="2">
                  <c:v>250</c:v>
                </c:pt>
              </c:numCache>
            </c:numRef>
          </c:val>
          <c:extLst>
            <c:ext xmlns:c16="http://schemas.microsoft.com/office/drawing/2014/chart" uri="{C3380CC4-5D6E-409C-BE32-E72D297353CC}">
              <c16:uniqueId val="{0000000A-E554-4EB5-A5A4-7262B7B83AD6}"/>
            </c:ext>
          </c:extLst>
        </c:ser>
        <c:ser>
          <c:idx val="9"/>
          <c:order val="9"/>
          <c:tx>
            <c:strRef>
              <c:f>燃油!$A$11</c:f>
              <c:strCache>
                <c:ptCount val="1"/>
                <c:pt idx="0">
                  <c:v>河北省（稿）</c:v>
                </c:pt>
              </c:strCache>
            </c:strRef>
          </c:tx>
          <c:spPr>
            <a:pattFill prst="solidDmnd">
              <a:fgClr>
                <a:schemeClr val="accent1"/>
              </a:fgClr>
              <a:bgClr>
                <a:schemeClr val="bg1"/>
              </a:bgClr>
            </a:pattFill>
            <a:ln>
              <a:solidFill>
                <a:schemeClr val="accent1"/>
              </a:solidFill>
            </a:ln>
          </c:spPr>
          <c:invertIfNegative val="0"/>
          <c:cat>
            <c:strRef>
              <c:f>燃油!$B$1:$D$1</c:f>
              <c:strCache>
                <c:ptCount val="3"/>
                <c:pt idx="0">
                  <c:v>颗粒物</c:v>
                </c:pt>
                <c:pt idx="1">
                  <c:v>二氧化硫</c:v>
                </c:pt>
                <c:pt idx="2">
                  <c:v>氮氧化物</c:v>
                </c:pt>
              </c:strCache>
            </c:strRef>
          </c:cat>
          <c:val>
            <c:numRef>
              <c:f>燃油!$B$11:$D$11</c:f>
              <c:numCache>
                <c:formatCode>General</c:formatCode>
                <c:ptCount val="3"/>
                <c:pt idx="0">
                  <c:v>10</c:v>
                </c:pt>
                <c:pt idx="1">
                  <c:v>20</c:v>
                </c:pt>
                <c:pt idx="2">
                  <c:v>50</c:v>
                </c:pt>
              </c:numCache>
            </c:numRef>
          </c:val>
          <c:extLst>
            <c:ext xmlns:c16="http://schemas.microsoft.com/office/drawing/2014/chart" uri="{C3380CC4-5D6E-409C-BE32-E72D297353CC}">
              <c16:uniqueId val="{0000000B-E554-4EB5-A5A4-7262B7B83AD6}"/>
            </c:ext>
          </c:extLst>
        </c:ser>
        <c:ser>
          <c:idx val="10"/>
          <c:order val="10"/>
          <c:tx>
            <c:strRef>
              <c:f>燃油!$A$12</c:f>
              <c:strCache>
                <c:ptCount val="1"/>
                <c:pt idx="0">
                  <c:v>成都市（稿）</c:v>
                </c:pt>
              </c:strCache>
            </c:strRef>
          </c:tx>
          <c:spPr>
            <a:pattFill prst="pct40">
              <a:fgClr>
                <a:schemeClr val="accent1"/>
              </a:fgClr>
              <a:bgClr>
                <a:schemeClr val="bg1"/>
              </a:bgClr>
            </a:pattFill>
            <a:ln>
              <a:solidFill>
                <a:schemeClr val="accent1"/>
              </a:solidFill>
            </a:ln>
          </c:spPr>
          <c:invertIfNegative val="0"/>
          <c:cat>
            <c:strRef>
              <c:f>燃油!$B$1:$D$1</c:f>
              <c:strCache>
                <c:ptCount val="3"/>
                <c:pt idx="0">
                  <c:v>颗粒物</c:v>
                </c:pt>
                <c:pt idx="1">
                  <c:v>二氧化硫</c:v>
                </c:pt>
                <c:pt idx="2">
                  <c:v>氮氧化物</c:v>
                </c:pt>
              </c:strCache>
            </c:strRef>
          </c:cat>
          <c:val>
            <c:numRef>
              <c:f>燃油!$B$12:$D$12</c:f>
              <c:numCache>
                <c:formatCode>General</c:formatCode>
                <c:ptCount val="3"/>
                <c:pt idx="0">
                  <c:v>30</c:v>
                </c:pt>
                <c:pt idx="1">
                  <c:v>100</c:v>
                </c:pt>
                <c:pt idx="2">
                  <c:v>200</c:v>
                </c:pt>
              </c:numCache>
            </c:numRef>
          </c:val>
          <c:extLst>
            <c:ext xmlns:c16="http://schemas.microsoft.com/office/drawing/2014/chart" uri="{C3380CC4-5D6E-409C-BE32-E72D297353CC}">
              <c16:uniqueId val="{0000000C-E554-4EB5-A5A4-7262B7B83AD6}"/>
            </c:ext>
          </c:extLst>
        </c:ser>
        <c:dLbls>
          <c:showLegendKey val="0"/>
          <c:showVal val="0"/>
          <c:showCatName val="0"/>
          <c:showSerName val="0"/>
          <c:showPercent val="0"/>
          <c:showBubbleSize val="0"/>
        </c:dLbls>
        <c:gapWidth val="150"/>
        <c:axId val="582490752"/>
        <c:axId val="582500736"/>
      </c:barChart>
      <c:catAx>
        <c:axId val="5824907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2500736"/>
        <c:crosses val="autoZero"/>
        <c:auto val="1"/>
        <c:lblAlgn val="ctr"/>
        <c:lblOffset val="100"/>
        <c:noMultiLvlLbl val="0"/>
      </c:catAx>
      <c:valAx>
        <c:axId val="5825007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249075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燃油!$A$16</c:f>
              <c:strCache>
                <c:ptCount val="1"/>
                <c:pt idx="0">
                  <c:v>重庆</c:v>
                </c:pt>
              </c:strCache>
            </c:strRef>
          </c:tx>
          <c:spPr>
            <a:solidFill>
              <a:schemeClr val="accent1"/>
            </a:solidFill>
            <a:ln>
              <a:solidFill>
                <a:schemeClr val="accent1"/>
              </a:solidFill>
            </a:ln>
          </c:spPr>
          <c:invertIfNegative val="0"/>
          <c:dLbls>
            <c:dLbl>
              <c:idx val="1"/>
              <c:layout>
                <c:manualLayout>
                  <c:x val="-1.94444444444444E-2"/>
                  <c:y val="-4.01002442957401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70-4B46-809B-1CD00319EC49}"/>
                </c:ext>
              </c:extLst>
            </c:dLbl>
            <c:dLbl>
              <c:idx val="2"/>
              <c:layout>
                <c:manualLayout>
                  <c:x val="-2.77777777777778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70-4B46-809B-1CD00319EC49}"/>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燃油!$B$15:$D$15</c:f>
              <c:strCache>
                <c:ptCount val="3"/>
                <c:pt idx="0">
                  <c:v>颗粒物</c:v>
                </c:pt>
                <c:pt idx="1">
                  <c:v>二氧化硫</c:v>
                </c:pt>
                <c:pt idx="2">
                  <c:v>氮氧化物</c:v>
                </c:pt>
              </c:strCache>
            </c:strRef>
          </c:cat>
          <c:val>
            <c:numRef>
              <c:f>燃油!$B$16:$D$16</c:f>
              <c:numCache>
                <c:formatCode>General</c:formatCode>
                <c:ptCount val="3"/>
                <c:pt idx="0">
                  <c:v>30</c:v>
                </c:pt>
                <c:pt idx="1">
                  <c:v>100</c:v>
                </c:pt>
                <c:pt idx="2">
                  <c:v>200</c:v>
                </c:pt>
              </c:numCache>
            </c:numRef>
          </c:val>
          <c:extLst>
            <c:ext xmlns:c16="http://schemas.microsoft.com/office/drawing/2014/chart" uri="{C3380CC4-5D6E-409C-BE32-E72D297353CC}">
              <c16:uniqueId val="{00000002-BB70-4B46-809B-1CD00319EC49}"/>
            </c:ext>
          </c:extLst>
        </c:ser>
        <c:ser>
          <c:idx val="1"/>
          <c:order val="1"/>
          <c:tx>
            <c:strRef>
              <c:f>燃油!$A$17</c:f>
              <c:strCache>
                <c:ptCount val="1"/>
                <c:pt idx="0">
                  <c:v>国标（2014）</c:v>
                </c:pt>
              </c:strCache>
            </c:strRef>
          </c:tx>
          <c:spPr>
            <a:pattFill prst="narHorz">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B70-4B46-809B-1CD00319EC49}"/>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燃油!$B$15:$D$15</c:f>
              <c:strCache>
                <c:ptCount val="3"/>
                <c:pt idx="0">
                  <c:v>颗粒物</c:v>
                </c:pt>
                <c:pt idx="1">
                  <c:v>二氧化硫</c:v>
                </c:pt>
                <c:pt idx="2">
                  <c:v>氮氧化物</c:v>
                </c:pt>
              </c:strCache>
            </c:strRef>
          </c:cat>
          <c:val>
            <c:numRef>
              <c:f>燃油!$B$17:$D$17</c:f>
              <c:numCache>
                <c:formatCode>General</c:formatCode>
                <c:ptCount val="3"/>
                <c:pt idx="0">
                  <c:v>30</c:v>
                </c:pt>
                <c:pt idx="1">
                  <c:v>200</c:v>
                </c:pt>
                <c:pt idx="2">
                  <c:v>250</c:v>
                </c:pt>
              </c:numCache>
            </c:numRef>
          </c:val>
          <c:extLst>
            <c:ext xmlns:c16="http://schemas.microsoft.com/office/drawing/2014/chart" uri="{C3380CC4-5D6E-409C-BE32-E72D297353CC}">
              <c16:uniqueId val="{00000004-BB70-4B46-809B-1CD00319EC49}"/>
            </c:ext>
          </c:extLst>
        </c:ser>
        <c:ser>
          <c:idx val="2"/>
          <c:order val="2"/>
          <c:tx>
            <c:strRef>
              <c:f>燃油!$A$18</c:f>
              <c:strCache>
                <c:ptCount val="1"/>
                <c:pt idx="0">
                  <c:v>北京市（2015）</c:v>
                </c:pt>
              </c:strCache>
            </c:strRef>
          </c:tx>
          <c:spPr>
            <a:pattFill prst="trellis">
              <a:fgClr>
                <a:schemeClr val="accent1"/>
              </a:fgClr>
              <a:bgClr>
                <a:schemeClr val="bg1"/>
              </a:bgClr>
            </a:pattFill>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5-BB70-4B46-809B-1CD00319EC49}"/>
                </c:ext>
              </c:extLst>
            </c:dLbl>
            <c:dLbl>
              <c:idx val="2"/>
              <c:delete val="1"/>
              <c:extLst>
                <c:ext xmlns:c15="http://schemas.microsoft.com/office/drawing/2012/chart" uri="{CE6537A1-D6FC-4f65-9D91-7224C49458BB}"/>
                <c:ext xmlns:c16="http://schemas.microsoft.com/office/drawing/2014/chart" uri="{C3380CC4-5D6E-409C-BE32-E72D297353CC}">
                  <c16:uniqueId val="{00000006-BB70-4B46-809B-1CD00319EC49}"/>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燃油!$B$15:$D$15</c:f>
              <c:strCache>
                <c:ptCount val="3"/>
                <c:pt idx="0">
                  <c:v>颗粒物</c:v>
                </c:pt>
                <c:pt idx="1">
                  <c:v>二氧化硫</c:v>
                </c:pt>
                <c:pt idx="2">
                  <c:v>氮氧化物</c:v>
                </c:pt>
              </c:strCache>
            </c:strRef>
          </c:cat>
          <c:val>
            <c:numRef>
              <c:f>燃油!$B$18:$D$18</c:f>
              <c:numCache>
                <c:formatCode>General</c:formatCode>
                <c:ptCount val="3"/>
                <c:pt idx="0">
                  <c:v>5</c:v>
                </c:pt>
                <c:pt idx="1">
                  <c:v>10</c:v>
                </c:pt>
                <c:pt idx="2">
                  <c:v>30</c:v>
                </c:pt>
              </c:numCache>
            </c:numRef>
          </c:val>
          <c:extLst>
            <c:ext xmlns:c16="http://schemas.microsoft.com/office/drawing/2014/chart" uri="{C3380CC4-5D6E-409C-BE32-E72D297353CC}">
              <c16:uniqueId val="{00000007-BB70-4B46-809B-1CD00319EC49}"/>
            </c:ext>
          </c:extLst>
        </c:ser>
        <c:ser>
          <c:idx val="3"/>
          <c:order val="3"/>
          <c:tx>
            <c:strRef>
              <c:f>燃油!$A$19</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BB70-4B46-809B-1CD00319EC49}"/>
                </c:ext>
              </c:extLst>
            </c:dLbl>
            <c:dLbl>
              <c:idx val="2"/>
              <c:delete val="1"/>
              <c:extLst>
                <c:ext xmlns:c15="http://schemas.microsoft.com/office/drawing/2012/chart" uri="{CE6537A1-D6FC-4f65-9D91-7224C49458BB}"/>
                <c:ext xmlns:c16="http://schemas.microsoft.com/office/drawing/2014/chart" uri="{C3380CC4-5D6E-409C-BE32-E72D297353CC}">
                  <c16:uniqueId val="{00000009-BB70-4B46-809B-1CD00319EC49}"/>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燃油!$B$15:$D$15</c:f>
              <c:strCache>
                <c:ptCount val="3"/>
                <c:pt idx="0">
                  <c:v>颗粒物</c:v>
                </c:pt>
                <c:pt idx="1">
                  <c:v>二氧化硫</c:v>
                </c:pt>
                <c:pt idx="2">
                  <c:v>氮氧化物</c:v>
                </c:pt>
              </c:strCache>
            </c:strRef>
          </c:cat>
          <c:val>
            <c:numRef>
              <c:f>燃油!$B$19:$D$19</c:f>
              <c:numCache>
                <c:formatCode>General</c:formatCode>
                <c:ptCount val="3"/>
                <c:pt idx="0">
                  <c:v>10</c:v>
                </c:pt>
                <c:pt idx="1">
                  <c:v>20</c:v>
                </c:pt>
                <c:pt idx="2">
                  <c:v>80</c:v>
                </c:pt>
              </c:numCache>
            </c:numRef>
          </c:val>
          <c:extLst>
            <c:ext xmlns:c16="http://schemas.microsoft.com/office/drawing/2014/chart" uri="{C3380CC4-5D6E-409C-BE32-E72D297353CC}">
              <c16:uniqueId val="{0000000A-BB70-4B46-809B-1CD00319EC49}"/>
            </c:ext>
          </c:extLst>
        </c:ser>
        <c:ser>
          <c:idx val="4"/>
          <c:order val="4"/>
          <c:tx>
            <c:strRef>
              <c:f>燃油!$A$20</c:f>
              <c:strCache>
                <c:ptCount val="1"/>
                <c:pt idx="0">
                  <c:v>上海市（2018）</c:v>
                </c:pt>
              </c:strCache>
            </c:strRef>
          </c:tx>
          <c:spPr>
            <a:pattFill prst="smCheck">
              <a:fgClr>
                <a:schemeClr val="accent1"/>
              </a:fgClr>
              <a:bgClr>
                <a:schemeClr val="bg1"/>
              </a:bgClr>
            </a:pattFill>
          </c:spPr>
          <c:invertIfNegative val="0"/>
          <c:cat>
            <c:strRef>
              <c:f>燃油!$B$15:$D$15</c:f>
              <c:strCache>
                <c:ptCount val="3"/>
                <c:pt idx="0">
                  <c:v>颗粒物</c:v>
                </c:pt>
                <c:pt idx="1">
                  <c:v>二氧化硫</c:v>
                </c:pt>
                <c:pt idx="2">
                  <c:v>氮氧化物</c:v>
                </c:pt>
              </c:strCache>
            </c:strRef>
          </c:cat>
          <c:val>
            <c:numRef>
              <c:f>燃油!$B$20:$D$20</c:f>
              <c:numCache>
                <c:formatCode>General</c:formatCode>
                <c:ptCount val="3"/>
                <c:pt idx="0">
                  <c:v>10</c:v>
                </c:pt>
                <c:pt idx="1">
                  <c:v>10</c:v>
                </c:pt>
                <c:pt idx="2">
                  <c:v>50</c:v>
                </c:pt>
              </c:numCache>
            </c:numRef>
          </c:val>
          <c:extLst>
            <c:ext xmlns:c16="http://schemas.microsoft.com/office/drawing/2014/chart" uri="{C3380CC4-5D6E-409C-BE32-E72D297353CC}">
              <c16:uniqueId val="{0000000B-BB70-4B46-809B-1CD00319EC49}"/>
            </c:ext>
          </c:extLst>
        </c:ser>
        <c:ser>
          <c:idx val="5"/>
          <c:order val="5"/>
          <c:tx>
            <c:strRef>
              <c:f>燃油!$A$21</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燃油!$B$15:$D$15</c:f>
              <c:strCache>
                <c:ptCount val="3"/>
                <c:pt idx="0">
                  <c:v>颗粒物</c:v>
                </c:pt>
                <c:pt idx="1">
                  <c:v>二氧化硫</c:v>
                </c:pt>
                <c:pt idx="2">
                  <c:v>氮氧化物</c:v>
                </c:pt>
              </c:strCache>
            </c:strRef>
          </c:cat>
          <c:val>
            <c:numRef>
              <c:f>燃油!$B$21:$D$21</c:f>
              <c:numCache>
                <c:formatCode>General</c:formatCode>
                <c:ptCount val="3"/>
                <c:pt idx="0">
                  <c:v>5</c:v>
                </c:pt>
                <c:pt idx="1">
                  <c:v>35</c:v>
                </c:pt>
                <c:pt idx="2">
                  <c:v>50</c:v>
                </c:pt>
              </c:numCache>
            </c:numRef>
          </c:val>
          <c:extLst>
            <c:ext xmlns:c16="http://schemas.microsoft.com/office/drawing/2014/chart" uri="{C3380CC4-5D6E-409C-BE32-E72D297353CC}">
              <c16:uniqueId val="{0000000C-BB70-4B46-809B-1CD00319EC49}"/>
            </c:ext>
          </c:extLst>
        </c:ser>
        <c:ser>
          <c:idx val="6"/>
          <c:order val="6"/>
          <c:tx>
            <c:strRef>
              <c:f>燃油!$A$22</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燃油!$B$15:$D$15</c:f>
              <c:strCache>
                <c:ptCount val="3"/>
                <c:pt idx="0">
                  <c:v>颗粒物</c:v>
                </c:pt>
                <c:pt idx="1">
                  <c:v>二氧化硫</c:v>
                </c:pt>
                <c:pt idx="2">
                  <c:v>氮氧化物</c:v>
                </c:pt>
              </c:strCache>
            </c:strRef>
          </c:cat>
          <c:val>
            <c:numRef>
              <c:f>燃油!$B$22:$D$22</c:f>
              <c:numCache>
                <c:formatCode>General</c:formatCode>
                <c:ptCount val="3"/>
                <c:pt idx="0">
                  <c:v>20</c:v>
                </c:pt>
                <c:pt idx="1">
                  <c:v>100</c:v>
                </c:pt>
                <c:pt idx="2">
                  <c:v>200</c:v>
                </c:pt>
              </c:numCache>
            </c:numRef>
          </c:val>
          <c:extLst>
            <c:ext xmlns:c16="http://schemas.microsoft.com/office/drawing/2014/chart" uri="{C3380CC4-5D6E-409C-BE32-E72D297353CC}">
              <c16:uniqueId val="{0000000D-BB70-4B46-809B-1CD00319EC49}"/>
            </c:ext>
          </c:extLst>
        </c:ser>
        <c:ser>
          <c:idx val="7"/>
          <c:order val="7"/>
          <c:tx>
            <c:strRef>
              <c:f>燃油!$A$23</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燃油!$B$15:$D$15</c:f>
              <c:strCache>
                <c:ptCount val="3"/>
                <c:pt idx="0">
                  <c:v>颗粒物</c:v>
                </c:pt>
                <c:pt idx="1">
                  <c:v>二氧化硫</c:v>
                </c:pt>
                <c:pt idx="2">
                  <c:v>氮氧化物</c:v>
                </c:pt>
              </c:strCache>
            </c:strRef>
          </c:cat>
          <c:val>
            <c:numRef>
              <c:f>燃油!$B$23:$D$23</c:f>
              <c:numCache>
                <c:formatCode>General</c:formatCode>
                <c:ptCount val="3"/>
                <c:pt idx="0">
                  <c:v>10</c:v>
                </c:pt>
                <c:pt idx="1">
                  <c:v>20</c:v>
                </c:pt>
                <c:pt idx="2">
                  <c:v>150</c:v>
                </c:pt>
              </c:numCache>
            </c:numRef>
          </c:val>
          <c:extLst>
            <c:ext xmlns:c16="http://schemas.microsoft.com/office/drawing/2014/chart" uri="{C3380CC4-5D6E-409C-BE32-E72D297353CC}">
              <c16:uniqueId val="{0000000E-BB70-4B46-809B-1CD00319EC49}"/>
            </c:ext>
          </c:extLst>
        </c:ser>
        <c:ser>
          <c:idx val="8"/>
          <c:order val="8"/>
          <c:tx>
            <c:strRef>
              <c:f>燃油!$A$24</c:f>
              <c:strCache>
                <c:ptCount val="1"/>
                <c:pt idx="0">
                  <c:v>杭州市（2018）</c:v>
                </c:pt>
              </c:strCache>
            </c:strRef>
          </c:tx>
          <c:spPr>
            <a:pattFill prst="lgGrid">
              <a:fgClr>
                <a:schemeClr val="accent1"/>
              </a:fgClr>
              <a:bgClr>
                <a:schemeClr val="bg1"/>
              </a:bgClr>
            </a:pattFill>
            <a:ln>
              <a:solidFill>
                <a:schemeClr val="accent1"/>
              </a:solidFill>
            </a:ln>
          </c:spPr>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B70-4B46-809B-1CD00319EC49}"/>
                </c:ext>
              </c:extLst>
            </c:dLbl>
            <c:dLbl>
              <c:idx val="2"/>
              <c:tx>
                <c:rich>
                  <a:bodyPr/>
                  <a:lstStyle/>
                  <a:p>
                    <a:r>
                      <a:rPr lang="en-US" altLang="en-US" sz="800"/>
                      <a:t>150</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B70-4B46-809B-1CD00319EC49}"/>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燃油!$B$15:$D$15</c:f>
              <c:strCache>
                <c:ptCount val="3"/>
                <c:pt idx="0">
                  <c:v>颗粒物</c:v>
                </c:pt>
                <c:pt idx="1">
                  <c:v>二氧化硫</c:v>
                </c:pt>
                <c:pt idx="2">
                  <c:v>氮氧化物</c:v>
                </c:pt>
              </c:strCache>
            </c:strRef>
          </c:cat>
          <c:val>
            <c:numRef>
              <c:f>燃油!$B$24:$D$24</c:f>
              <c:numCache>
                <c:formatCode>General</c:formatCode>
                <c:ptCount val="3"/>
                <c:pt idx="0">
                  <c:v>20</c:v>
                </c:pt>
                <c:pt idx="1">
                  <c:v>35</c:v>
                </c:pt>
                <c:pt idx="2">
                  <c:v>150</c:v>
                </c:pt>
              </c:numCache>
            </c:numRef>
          </c:val>
          <c:extLst>
            <c:ext xmlns:c16="http://schemas.microsoft.com/office/drawing/2014/chart" uri="{C3380CC4-5D6E-409C-BE32-E72D297353CC}">
              <c16:uniqueId val="{00000011-BB70-4B46-809B-1CD00319EC49}"/>
            </c:ext>
          </c:extLst>
        </c:ser>
        <c:ser>
          <c:idx val="9"/>
          <c:order val="9"/>
          <c:tx>
            <c:strRef>
              <c:f>燃油!$A$25</c:f>
              <c:strCache>
                <c:ptCount val="1"/>
                <c:pt idx="0">
                  <c:v>河北省（稿）</c:v>
                </c:pt>
              </c:strCache>
            </c:strRef>
          </c:tx>
          <c:spPr>
            <a:pattFill prst="solidDmnd">
              <a:fgClr>
                <a:schemeClr val="accent1"/>
              </a:fgClr>
              <a:bgClr>
                <a:schemeClr val="bg1"/>
              </a:bgClr>
            </a:pattFill>
            <a:ln>
              <a:solidFill>
                <a:schemeClr val="accent1"/>
              </a:solidFill>
            </a:ln>
          </c:spPr>
          <c:invertIfNegative val="0"/>
          <c:cat>
            <c:strRef>
              <c:f>燃油!$B$15:$D$15</c:f>
              <c:strCache>
                <c:ptCount val="3"/>
                <c:pt idx="0">
                  <c:v>颗粒物</c:v>
                </c:pt>
                <c:pt idx="1">
                  <c:v>二氧化硫</c:v>
                </c:pt>
                <c:pt idx="2">
                  <c:v>氮氧化物</c:v>
                </c:pt>
              </c:strCache>
            </c:strRef>
          </c:cat>
          <c:val>
            <c:numRef>
              <c:f>燃油!$B$25:$D$25</c:f>
              <c:numCache>
                <c:formatCode>General</c:formatCode>
                <c:ptCount val="3"/>
                <c:pt idx="0">
                  <c:v>10</c:v>
                </c:pt>
                <c:pt idx="1">
                  <c:v>20</c:v>
                </c:pt>
                <c:pt idx="2">
                  <c:v>50</c:v>
                </c:pt>
              </c:numCache>
            </c:numRef>
          </c:val>
          <c:extLst>
            <c:ext xmlns:c16="http://schemas.microsoft.com/office/drawing/2014/chart" uri="{C3380CC4-5D6E-409C-BE32-E72D297353CC}">
              <c16:uniqueId val="{00000012-BB70-4B46-809B-1CD00319EC49}"/>
            </c:ext>
          </c:extLst>
        </c:ser>
        <c:ser>
          <c:idx val="10"/>
          <c:order val="10"/>
          <c:tx>
            <c:strRef>
              <c:f>燃油!$A$26</c:f>
              <c:strCache>
                <c:ptCount val="1"/>
                <c:pt idx="0">
                  <c:v>成都市（稿）</c:v>
                </c:pt>
              </c:strCache>
            </c:strRef>
          </c:tx>
          <c:spPr>
            <a:pattFill prst="pct40">
              <a:fgClr>
                <a:schemeClr val="accent1"/>
              </a:fgClr>
              <a:bgClr>
                <a:schemeClr val="bg1"/>
              </a:bgClr>
            </a:pattFill>
            <a:ln>
              <a:solidFill>
                <a:schemeClr val="accent1"/>
              </a:solidFill>
            </a:ln>
          </c:spPr>
          <c:invertIfNegative val="0"/>
          <c:cat>
            <c:strRef>
              <c:f>燃油!$B$15:$D$15</c:f>
              <c:strCache>
                <c:ptCount val="3"/>
                <c:pt idx="0">
                  <c:v>颗粒物</c:v>
                </c:pt>
                <c:pt idx="1">
                  <c:v>二氧化硫</c:v>
                </c:pt>
                <c:pt idx="2">
                  <c:v>氮氧化物</c:v>
                </c:pt>
              </c:strCache>
            </c:strRef>
          </c:cat>
          <c:val>
            <c:numRef>
              <c:f>燃油!$B$26:$D$26</c:f>
              <c:numCache>
                <c:formatCode>General</c:formatCode>
                <c:ptCount val="3"/>
                <c:pt idx="0">
                  <c:v>20</c:v>
                </c:pt>
                <c:pt idx="1">
                  <c:v>20</c:v>
                </c:pt>
                <c:pt idx="2">
                  <c:v>100</c:v>
                </c:pt>
              </c:numCache>
            </c:numRef>
          </c:val>
          <c:extLst>
            <c:ext xmlns:c16="http://schemas.microsoft.com/office/drawing/2014/chart" uri="{C3380CC4-5D6E-409C-BE32-E72D297353CC}">
              <c16:uniqueId val="{00000013-BB70-4B46-809B-1CD00319EC49}"/>
            </c:ext>
          </c:extLst>
        </c:ser>
        <c:dLbls>
          <c:showLegendKey val="0"/>
          <c:showVal val="0"/>
          <c:showCatName val="0"/>
          <c:showSerName val="0"/>
          <c:showPercent val="0"/>
          <c:showBubbleSize val="0"/>
        </c:dLbls>
        <c:gapWidth val="150"/>
        <c:axId val="584652672"/>
        <c:axId val="584654208"/>
      </c:barChart>
      <c:catAx>
        <c:axId val="5846526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654208"/>
        <c:crosses val="autoZero"/>
        <c:auto val="1"/>
        <c:lblAlgn val="ctr"/>
        <c:lblOffset val="100"/>
        <c:noMultiLvlLbl val="0"/>
      </c:catAx>
      <c:valAx>
        <c:axId val="584654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6526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燃气!$A$2</c:f>
              <c:strCache>
                <c:ptCount val="1"/>
                <c:pt idx="0">
                  <c:v>重庆（2016）</c:v>
                </c:pt>
              </c:strCache>
            </c:strRef>
          </c:tx>
          <c:spPr>
            <a:solidFill>
              <a:schemeClr val="accent1"/>
            </a:solid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燃气!$B$1:$D$1</c:f>
              <c:strCache>
                <c:ptCount val="3"/>
                <c:pt idx="0">
                  <c:v>颗粒物</c:v>
                </c:pt>
                <c:pt idx="1">
                  <c:v>二氧化硫</c:v>
                </c:pt>
                <c:pt idx="2">
                  <c:v>氮氧化物</c:v>
                </c:pt>
              </c:strCache>
            </c:strRef>
          </c:cat>
          <c:val>
            <c:numRef>
              <c:f>燃气!$B$2:$D$2</c:f>
              <c:numCache>
                <c:formatCode>General</c:formatCode>
                <c:ptCount val="3"/>
                <c:pt idx="0">
                  <c:v>30</c:v>
                </c:pt>
                <c:pt idx="1">
                  <c:v>50</c:v>
                </c:pt>
                <c:pt idx="2">
                  <c:v>400</c:v>
                </c:pt>
              </c:numCache>
            </c:numRef>
          </c:val>
          <c:extLst>
            <c:ext xmlns:c16="http://schemas.microsoft.com/office/drawing/2014/chart" uri="{C3380CC4-5D6E-409C-BE32-E72D297353CC}">
              <c16:uniqueId val="{00000000-8528-4BF3-88A0-E878627E5377}"/>
            </c:ext>
          </c:extLst>
        </c:ser>
        <c:ser>
          <c:idx val="1"/>
          <c:order val="1"/>
          <c:tx>
            <c:strRef>
              <c:f>燃气!$A$3</c:f>
              <c:strCache>
                <c:ptCount val="1"/>
                <c:pt idx="0">
                  <c:v>国标（2014）</c:v>
                </c:pt>
              </c:strCache>
            </c:strRef>
          </c:tx>
          <c:spPr>
            <a:pattFill prst="narHorz">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8528-4BF3-88A0-E878627E5377}"/>
                </c:ext>
              </c:extLst>
            </c:dLbl>
            <c:dLbl>
              <c:idx val="2"/>
              <c:delete val="1"/>
              <c:extLst>
                <c:ext xmlns:c15="http://schemas.microsoft.com/office/drawing/2012/chart" uri="{CE6537A1-D6FC-4f65-9D91-7224C49458BB}"/>
                <c:ext xmlns:c16="http://schemas.microsoft.com/office/drawing/2014/chart" uri="{C3380CC4-5D6E-409C-BE32-E72D297353CC}">
                  <c16:uniqueId val="{00000002-8528-4BF3-88A0-E878627E5377}"/>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燃气!$B$1:$D$1</c:f>
              <c:strCache>
                <c:ptCount val="3"/>
                <c:pt idx="0">
                  <c:v>颗粒物</c:v>
                </c:pt>
                <c:pt idx="1">
                  <c:v>二氧化硫</c:v>
                </c:pt>
                <c:pt idx="2">
                  <c:v>氮氧化物</c:v>
                </c:pt>
              </c:strCache>
            </c:strRef>
          </c:cat>
          <c:val>
            <c:numRef>
              <c:f>燃气!$B$3:$D$3</c:f>
              <c:numCache>
                <c:formatCode>General</c:formatCode>
                <c:ptCount val="3"/>
                <c:pt idx="0">
                  <c:v>30</c:v>
                </c:pt>
                <c:pt idx="1">
                  <c:v>100</c:v>
                </c:pt>
                <c:pt idx="2">
                  <c:v>400</c:v>
                </c:pt>
              </c:numCache>
            </c:numRef>
          </c:val>
          <c:extLst>
            <c:ext xmlns:c16="http://schemas.microsoft.com/office/drawing/2014/chart" uri="{C3380CC4-5D6E-409C-BE32-E72D297353CC}">
              <c16:uniqueId val="{00000003-8528-4BF3-88A0-E878627E5377}"/>
            </c:ext>
          </c:extLst>
        </c:ser>
        <c:ser>
          <c:idx val="2"/>
          <c:order val="2"/>
          <c:tx>
            <c:strRef>
              <c:f>燃气!$A$4</c:f>
              <c:strCache>
                <c:ptCount val="1"/>
                <c:pt idx="0">
                  <c:v>北京市（2015）</c:v>
                </c:pt>
              </c:strCache>
            </c:strRef>
          </c:tx>
          <c:spPr>
            <a:pattFill prst="trellis">
              <a:fgClr>
                <a:schemeClr val="accent1"/>
              </a:fgClr>
              <a:bgClr>
                <a:schemeClr val="bg1"/>
              </a:bgClr>
            </a:pattFill>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4-8528-4BF3-88A0-E878627E5377}"/>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燃气!$B$1:$D$1</c:f>
              <c:strCache>
                <c:ptCount val="3"/>
                <c:pt idx="0">
                  <c:v>颗粒物</c:v>
                </c:pt>
                <c:pt idx="1">
                  <c:v>二氧化硫</c:v>
                </c:pt>
                <c:pt idx="2">
                  <c:v>氮氧化物</c:v>
                </c:pt>
              </c:strCache>
            </c:strRef>
          </c:cat>
          <c:val>
            <c:numRef>
              <c:f>燃气!$B$4:$D$4</c:f>
              <c:numCache>
                <c:formatCode>General</c:formatCode>
                <c:ptCount val="3"/>
                <c:pt idx="0">
                  <c:v>5</c:v>
                </c:pt>
                <c:pt idx="1">
                  <c:v>10</c:v>
                </c:pt>
                <c:pt idx="2">
                  <c:v>80</c:v>
                </c:pt>
              </c:numCache>
            </c:numRef>
          </c:val>
          <c:extLst>
            <c:ext xmlns:c16="http://schemas.microsoft.com/office/drawing/2014/chart" uri="{C3380CC4-5D6E-409C-BE32-E72D297353CC}">
              <c16:uniqueId val="{00000005-8528-4BF3-88A0-E878627E5377}"/>
            </c:ext>
          </c:extLst>
        </c:ser>
        <c:ser>
          <c:idx val="3"/>
          <c:order val="3"/>
          <c:tx>
            <c:strRef>
              <c:f>燃气!$A$5</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8528-4BF3-88A0-E878627E5377}"/>
                </c:ext>
              </c:extLst>
            </c:dLbl>
            <c:dLbl>
              <c:idx val="2"/>
              <c:delete val="1"/>
              <c:extLst>
                <c:ext xmlns:c15="http://schemas.microsoft.com/office/drawing/2012/chart" uri="{CE6537A1-D6FC-4f65-9D91-7224C49458BB}"/>
                <c:ext xmlns:c16="http://schemas.microsoft.com/office/drawing/2014/chart" uri="{C3380CC4-5D6E-409C-BE32-E72D297353CC}">
                  <c16:uniqueId val="{00000007-8528-4BF3-88A0-E878627E5377}"/>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燃气!$B$1:$D$1</c:f>
              <c:strCache>
                <c:ptCount val="3"/>
                <c:pt idx="0">
                  <c:v>颗粒物</c:v>
                </c:pt>
                <c:pt idx="1">
                  <c:v>二氧化硫</c:v>
                </c:pt>
                <c:pt idx="2">
                  <c:v>氮氧化物</c:v>
                </c:pt>
              </c:strCache>
            </c:strRef>
          </c:cat>
          <c:val>
            <c:numRef>
              <c:f>燃气!$B$5:$D$5</c:f>
              <c:numCache>
                <c:formatCode>General</c:formatCode>
                <c:ptCount val="3"/>
                <c:pt idx="0">
                  <c:v>10</c:v>
                </c:pt>
                <c:pt idx="1">
                  <c:v>20</c:v>
                </c:pt>
                <c:pt idx="2">
                  <c:v>150</c:v>
                </c:pt>
              </c:numCache>
            </c:numRef>
          </c:val>
          <c:extLst>
            <c:ext xmlns:c16="http://schemas.microsoft.com/office/drawing/2014/chart" uri="{C3380CC4-5D6E-409C-BE32-E72D297353CC}">
              <c16:uniqueId val="{00000008-8528-4BF3-88A0-E878627E5377}"/>
            </c:ext>
          </c:extLst>
        </c:ser>
        <c:ser>
          <c:idx val="4"/>
          <c:order val="4"/>
          <c:tx>
            <c:strRef>
              <c:f>燃气!$A$6</c:f>
              <c:strCache>
                <c:ptCount val="1"/>
                <c:pt idx="0">
                  <c:v>上海市（2018）</c:v>
                </c:pt>
              </c:strCache>
            </c:strRef>
          </c:tx>
          <c:spPr>
            <a:pattFill prst="smCheck">
              <a:fgClr>
                <a:schemeClr val="accent1"/>
              </a:fgClr>
              <a:bgClr>
                <a:schemeClr val="bg1"/>
              </a:bgClr>
            </a:pattFill>
          </c:spPr>
          <c:invertIfNegative val="0"/>
          <c:cat>
            <c:strRef>
              <c:f>燃气!$B$1:$D$1</c:f>
              <c:strCache>
                <c:ptCount val="3"/>
                <c:pt idx="0">
                  <c:v>颗粒物</c:v>
                </c:pt>
                <c:pt idx="1">
                  <c:v>二氧化硫</c:v>
                </c:pt>
                <c:pt idx="2">
                  <c:v>氮氧化物</c:v>
                </c:pt>
              </c:strCache>
            </c:strRef>
          </c:cat>
          <c:val>
            <c:numRef>
              <c:f>燃气!$B$6:$D$6</c:f>
              <c:numCache>
                <c:formatCode>General</c:formatCode>
                <c:ptCount val="3"/>
                <c:pt idx="0">
                  <c:v>10</c:v>
                </c:pt>
                <c:pt idx="1">
                  <c:v>20</c:v>
                </c:pt>
                <c:pt idx="2">
                  <c:v>50</c:v>
                </c:pt>
              </c:numCache>
            </c:numRef>
          </c:val>
          <c:extLst>
            <c:ext xmlns:c16="http://schemas.microsoft.com/office/drawing/2014/chart" uri="{C3380CC4-5D6E-409C-BE32-E72D297353CC}">
              <c16:uniqueId val="{00000009-8528-4BF3-88A0-E878627E5377}"/>
            </c:ext>
          </c:extLst>
        </c:ser>
        <c:ser>
          <c:idx val="5"/>
          <c:order val="5"/>
          <c:tx>
            <c:strRef>
              <c:f>燃气!$A$7</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燃气!$B$1:$D$1</c:f>
              <c:strCache>
                <c:ptCount val="3"/>
                <c:pt idx="0">
                  <c:v>颗粒物</c:v>
                </c:pt>
                <c:pt idx="1">
                  <c:v>二氧化硫</c:v>
                </c:pt>
                <c:pt idx="2">
                  <c:v>氮氧化物</c:v>
                </c:pt>
              </c:strCache>
            </c:strRef>
          </c:cat>
          <c:val>
            <c:numRef>
              <c:f>燃气!$B$7:$D$7</c:f>
              <c:numCache>
                <c:formatCode>General</c:formatCode>
                <c:ptCount val="3"/>
                <c:pt idx="0">
                  <c:v>10</c:v>
                </c:pt>
                <c:pt idx="1">
                  <c:v>50</c:v>
                </c:pt>
                <c:pt idx="2">
                  <c:v>200</c:v>
                </c:pt>
              </c:numCache>
            </c:numRef>
          </c:val>
          <c:extLst>
            <c:ext xmlns:c16="http://schemas.microsoft.com/office/drawing/2014/chart" uri="{C3380CC4-5D6E-409C-BE32-E72D297353CC}">
              <c16:uniqueId val="{0000000A-8528-4BF3-88A0-E878627E5377}"/>
            </c:ext>
          </c:extLst>
        </c:ser>
        <c:ser>
          <c:idx val="6"/>
          <c:order val="6"/>
          <c:tx>
            <c:strRef>
              <c:f>燃气!$A$8</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燃气!$B$1:$D$1</c:f>
              <c:strCache>
                <c:ptCount val="3"/>
                <c:pt idx="0">
                  <c:v>颗粒物</c:v>
                </c:pt>
                <c:pt idx="1">
                  <c:v>二氧化硫</c:v>
                </c:pt>
                <c:pt idx="2">
                  <c:v>氮氧化物</c:v>
                </c:pt>
              </c:strCache>
            </c:strRef>
          </c:cat>
          <c:val>
            <c:numRef>
              <c:f>燃气!$B$8:$D$8</c:f>
              <c:numCache>
                <c:formatCode>General</c:formatCode>
                <c:ptCount val="3"/>
                <c:pt idx="0">
                  <c:v>20</c:v>
                </c:pt>
                <c:pt idx="1">
                  <c:v>50</c:v>
                </c:pt>
                <c:pt idx="2">
                  <c:v>150</c:v>
                </c:pt>
              </c:numCache>
            </c:numRef>
          </c:val>
          <c:extLst>
            <c:ext xmlns:c16="http://schemas.microsoft.com/office/drawing/2014/chart" uri="{C3380CC4-5D6E-409C-BE32-E72D297353CC}">
              <c16:uniqueId val="{0000000B-8528-4BF3-88A0-E878627E5377}"/>
            </c:ext>
          </c:extLst>
        </c:ser>
        <c:ser>
          <c:idx val="7"/>
          <c:order val="7"/>
          <c:tx>
            <c:strRef>
              <c:f>燃气!$A$9</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燃气!$B$1:$D$1</c:f>
              <c:strCache>
                <c:ptCount val="3"/>
                <c:pt idx="0">
                  <c:v>颗粒物</c:v>
                </c:pt>
                <c:pt idx="1">
                  <c:v>二氧化硫</c:v>
                </c:pt>
                <c:pt idx="2">
                  <c:v>氮氧化物</c:v>
                </c:pt>
              </c:strCache>
            </c:strRef>
          </c:cat>
          <c:val>
            <c:numRef>
              <c:f>燃气!$B$9:$D$9</c:f>
              <c:numCache>
                <c:formatCode>General</c:formatCode>
                <c:ptCount val="3"/>
                <c:pt idx="0">
                  <c:v>10</c:v>
                </c:pt>
                <c:pt idx="1">
                  <c:v>20</c:v>
                </c:pt>
                <c:pt idx="2">
                  <c:v>50</c:v>
                </c:pt>
              </c:numCache>
            </c:numRef>
          </c:val>
          <c:extLst>
            <c:ext xmlns:c16="http://schemas.microsoft.com/office/drawing/2014/chart" uri="{C3380CC4-5D6E-409C-BE32-E72D297353CC}">
              <c16:uniqueId val="{0000000C-8528-4BF3-88A0-E878627E5377}"/>
            </c:ext>
          </c:extLst>
        </c:ser>
        <c:ser>
          <c:idx val="8"/>
          <c:order val="8"/>
          <c:tx>
            <c:strRef>
              <c:f>燃气!$A$10</c:f>
              <c:strCache>
                <c:ptCount val="1"/>
                <c:pt idx="0">
                  <c:v>杭州市（2018）</c:v>
                </c:pt>
              </c:strCache>
            </c:strRef>
          </c:tx>
          <c:spPr>
            <a:pattFill prst="lgGrid">
              <a:fgClr>
                <a:schemeClr val="accent1"/>
              </a:fgClr>
              <a:bgClr>
                <a:schemeClr val="bg1"/>
              </a:bgClr>
            </a:patt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燃气!$B$1:$D$1</c:f>
              <c:strCache>
                <c:ptCount val="3"/>
                <c:pt idx="0">
                  <c:v>颗粒物</c:v>
                </c:pt>
                <c:pt idx="1">
                  <c:v>二氧化硫</c:v>
                </c:pt>
                <c:pt idx="2">
                  <c:v>氮氧化物</c:v>
                </c:pt>
              </c:strCache>
            </c:strRef>
          </c:cat>
          <c:val>
            <c:numRef>
              <c:f>燃气!$B$10:$D$10</c:f>
              <c:numCache>
                <c:formatCode>General</c:formatCode>
                <c:ptCount val="3"/>
                <c:pt idx="0">
                  <c:v>20</c:v>
                </c:pt>
                <c:pt idx="1">
                  <c:v>50</c:v>
                </c:pt>
                <c:pt idx="2">
                  <c:v>150</c:v>
                </c:pt>
              </c:numCache>
            </c:numRef>
          </c:val>
          <c:extLst>
            <c:ext xmlns:c16="http://schemas.microsoft.com/office/drawing/2014/chart" uri="{C3380CC4-5D6E-409C-BE32-E72D297353CC}">
              <c16:uniqueId val="{0000000D-8528-4BF3-88A0-E878627E5377}"/>
            </c:ext>
          </c:extLst>
        </c:ser>
        <c:ser>
          <c:idx val="9"/>
          <c:order val="9"/>
          <c:tx>
            <c:strRef>
              <c:f>燃气!$A$11</c:f>
              <c:strCache>
                <c:ptCount val="1"/>
                <c:pt idx="0">
                  <c:v>河北省（稿）</c:v>
                </c:pt>
              </c:strCache>
            </c:strRef>
          </c:tx>
          <c:spPr>
            <a:pattFill prst="solidDmnd">
              <a:fgClr>
                <a:schemeClr val="accent1"/>
              </a:fgClr>
              <a:bgClr>
                <a:schemeClr val="bg1"/>
              </a:bgClr>
            </a:pattFill>
            <a:ln>
              <a:solidFill>
                <a:schemeClr val="accent1"/>
              </a:solidFill>
            </a:ln>
          </c:spPr>
          <c:invertIfNegative val="0"/>
          <c:cat>
            <c:strRef>
              <c:f>燃气!$B$1:$D$1</c:f>
              <c:strCache>
                <c:ptCount val="3"/>
                <c:pt idx="0">
                  <c:v>颗粒物</c:v>
                </c:pt>
                <c:pt idx="1">
                  <c:v>二氧化硫</c:v>
                </c:pt>
                <c:pt idx="2">
                  <c:v>氮氧化物</c:v>
                </c:pt>
              </c:strCache>
            </c:strRef>
          </c:cat>
          <c:val>
            <c:numRef>
              <c:f>燃气!$B$11:$D$11</c:f>
              <c:numCache>
                <c:formatCode>General</c:formatCode>
                <c:ptCount val="3"/>
                <c:pt idx="0">
                  <c:v>5</c:v>
                </c:pt>
                <c:pt idx="1">
                  <c:v>10</c:v>
                </c:pt>
                <c:pt idx="2">
                  <c:v>30</c:v>
                </c:pt>
              </c:numCache>
            </c:numRef>
          </c:val>
          <c:extLst>
            <c:ext xmlns:c16="http://schemas.microsoft.com/office/drawing/2014/chart" uri="{C3380CC4-5D6E-409C-BE32-E72D297353CC}">
              <c16:uniqueId val="{0000000E-8528-4BF3-88A0-E878627E5377}"/>
            </c:ext>
          </c:extLst>
        </c:ser>
        <c:ser>
          <c:idx val="10"/>
          <c:order val="10"/>
          <c:tx>
            <c:strRef>
              <c:f>燃气!$A$12</c:f>
              <c:strCache>
                <c:ptCount val="1"/>
                <c:pt idx="0">
                  <c:v>成都市（稿）</c:v>
                </c:pt>
              </c:strCache>
            </c:strRef>
          </c:tx>
          <c:spPr>
            <a:pattFill prst="pct40">
              <a:fgClr>
                <a:schemeClr val="accent1"/>
              </a:fgClr>
              <a:bgClr>
                <a:schemeClr val="bg1"/>
              </a:bgClr>
            </a:pattFill>
            <a:ln>
              <a:solidFill>
                <a:schemeClr val="accent1"/>
              </a:solidFill>
            </a:ln>
          </c:spPr>
          <c:invertIfNegative val="0"/>
          <c:cat>
            <c:strRef>
              <c:f>燃气!$B$1:$D$1</c:f>
              <c:strCache>
                <c:ptCount val="3"/>
                <c:pt idx="0">
                  <c:v>颗粒物</c:v>
                </c:pt>
                <c:pt idx="1">
                  <c:v>二氧化硫</c:v>
                </c:pt>
                <c:pt idx="2">
                  <c:v>氮氧化物</c:v>
                </c:pt>
              </c:strCache>
            </c:strRef>
          </c:cat>
          <c:val>
            <c:numRef>
              <c:f>燃气!$B$12:$D$12</c:f>
              <c:numCache>
                <c:formatCode>General</c:formatCode>
                <c:ptCount val="3"/>
                <c:pt idx="0">
                  <c:v>20</c:v>
                </c:pt>
                <c:pt idx="1">
                  <c:v>50</c:v>
                </c:pt>
                <c:pt idx="2">
                  <c:v>150</c:v>
                </c:pt>
              </c:numCache>
            </c:numRef>
          </c:val>
          <c:extLst>
            <c:ext xmlns:c16="http://schemas.microsoft.com/office/drawing/2014/chart" uri="{C3380CC4-5D6E-409C-BE32-E72D297353CC}">
              <c16:uniqueId val="{0000000F-8528-4BF3-88A0-E878627E5377}"/>
            </c:ext>
          </c:extLst>
        </c:ser>
        <c:dLbls>
          <c:showLegendKey val="0"/>
          <c:showVal val="0"/>
          <c:showCatName val="0"/>
          <c:showSerName val="0"/>
          <c:showPercent val="0"/>
          <c:showBubbleSize val="0"/>
        </c:dLbls>
        <c:gapWidth val="150"/>
        <c:axId val="582358144"/>
        <c:axId val="582359680"/>
      </c:barChart>
      <c:catAx>
        <c:axId val="5823581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2359680"/>
        <c:crosses val="autoZero"/>
        <c:auto val="1"/>
        <c:lblAlgn val="ctr"/>
        <c:lblOffset val="100"/>
        <c:noMultiLvlLbl val="0"/>
      </c:catAx>
      <c:valAx>
        <c:axId val="5823596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235814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燃气!$A$16</c:f>
              <c:strCache>
                <c:ptCount val="1"/>
                <c:pt idx="0">
                  <c:v>重庆</c:v>
                </c:pt>
              </c:strCache>
            </c:strRef>
          </c:tx>
          <c:spPr>
            <a:solidFill>
              <a:schemeClr val="accent1"/>
            </a:solidFill>
            <a:ln>
              <a:solidFill>
                <a:schemeClr val="accent1"/>
              </a:solidFill>
            </a:ln>
          </c:spPr>
          <c:invertIfNegative val="0"/>
          <c:dLbls>
            <c:dLbl>
              <c:idx val="0"/>
              <c:layout>
                <c:manualLayout>
                  <c:x val="8.333333333333319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DF-492F-9755-1C849047DD9E}"/>
                </c:ext>
              </c:extLst>
            </c:dLbl>
            <c:dLbl>
              <c:idx val="1"/>
              <c:layout>
                <c:manualLayout>
                  <c:x val="2.7777777777777801E-3"/>
                  <c:y val="4.01628126482215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DF-492F-9755-1C849047DD9E}"/>
                </c:ext>
              </c:extLst>
            </c:dLbl>
            <c:dLbl>
              <c:idx val="2"/>
              <c:layout>
                <c:manualLayout>
                  <c:x val="2.777777777777780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DF-492F-9755-1C849047DD9E}"/>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燃气!$B$15:$D$15</c:f>
              <c:strCache>
                <c:ptCount val="3"/>
                <c:pt idx="0">
                  <c:v>颗粒物</c:v>
                </c:pt>
                <c:pt idx="1">
                  <c:v>二氧化硫</c:v>
                </c:pt>
                <c:pt idx="2">
                  <c:v>氮氧化物</c:v>
                </c:pt>
              </c:strCache>
            </c:strRef>
          </c:cat>
          <c:val>
            <c:numRef>
              <c:f>燃气!$B$16:$D$16</c:f>
              <c:numCache>
                <c:formatCode>General</c:formatCode>
                <c:ptCount val="3"/>
                <c:pt idx="0">
                  <c:v>20</c:v>
                </c:pt>
                <c:pt idx="1">
                  <c:v>50</c:v>
                </c:pt>
                <c:pt idx="2">
                  <c:v>200</c:v>
                </c:pt>
              </c:numCache>
            </c:numRef>
          </c:val>
          <c:extLst>
            <c:ext xmlns:c16="http://schemas.microsoft.com/office/drawing/2014/chart" uri="{C3380CC4-5D6E-409C-BE32-E72D297353CC}">
              <c16:uniqueId val="{00000003-CBDF-492F-9755-1C849047DD9E}"/>
            </c:ext>
          </c:extLst>
        </c:ser>
        <c:ser>
          <c:idx val="1"/>
          <c:order val="1"/>
          <c:tx>
            <c:strRef>
              <c:f>燃气!$A$17</c:f>
              <c:strCache>
                <c:ptCount val="1"/>
                <c:pt idx="0">
                  <c:v>国标（2014）</c:v>
                </c:pt>
              </c:strCache>
            </c:strRef>
          </c:tx>
          <c:spPr>
            <a:pattFill prst="narHorz">
              <a:fgClr>
                <a:schemeClr val="accent1"/>
              </a:fgClr>
              <a:bgClr>
                <a:schemeClr val="bg1"/>
              </a:bgClr>
            </a:pattFill>
            <a:ln>
              <a:solidFill>
                <a:schemeClr val="accent1"/>
              </a:solidFill>
            </a:ln>
          </c:spPr>
          <c:invertIfNegative val="0"/>
          <c:cat>
            <c:strRef>
              <c:f>燃气!$B$15:$D$15</c:f>
              <c:strCache>
                <c:ptCount val="3"/>
                <c:pt idx="0">
                  <c:v>颗粒物</c:v>
                </c:pt>
                <c:pt idx="1">
                  <c:v>二氧化硫</c:v>
                </c:pt>
                <c:pt idx="2">
                  <c:v>氮氧化物</c:v>
                </c:pt>
              </c:strCache>
            </c:strRef>
          </c:cat>
          <c:val>
            <c:numRef>
              <c:f>燃气!$B$17:$D$17</c:f>
              <c:numCache>
                <c:formatCode>General</c:formatCode>
                <c:ptCount val="3"/>
                <c:pt idx="0">
                  <c:v>20</c:v>
                </c:pt>
                <c:pt idx="1">
                  <c:v>50</c:v>
                </c:pt>
                <c:pt idx="2">
                  <c:v>200</c:v>
                </c:pt>
              </c:numCache>
            </c:numRef>
          </c:val>
          <c:extLst>
            <c:ext xmlns:c16="http://schemas.microsoft.com/office/drawing/2014/chart" uri="{C3380CC4-5D6E-409C-BE32-E72D297353CC}">
              <c16:uniqueId val="{00000004-CBDF-492F-9755-1C849047DD9E}"/>
            </c:ext>
          </c:extLst>
        </c:ser>
        <c:ser>
          <c:idx val="2"/>
          <c:order val="2"/>
          <c:tx>
            <c:strRef>
              <c:f>燃气!$A$18</c:f>
              <c:strCache>
                <c:ptCount val="1"/>
                <c:pt idx="0">
                  <c:v>北京市（2015）</c:v>
                </c:pt>
              </c:strCache>
            </c:strRef>
          </c:tx>
          <c:spPr>
            <a:pattFill prst="trellis">
              <a:fgClr>
                <a:schemeClr val="accent1"/>
              </a:fgClr>
              <a:bgClr>
                <a:schemeClr val="bg1"/>
              </a:bgClr>
            </a:pattFill>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5-CBDF-492F-9755-1C849047DD9E}"/>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燃气!$B$15:$D$15</c:f>
              <c:strCache>
                <c:ptCount val="3"/>
                <c:pt idx="0">
                  <c:v>颗粒物</c:v>
                </c:pt>
                <c:pt idx="1">
                  <c:v>二氧化硫</c:v>
                </c:pt>
                <c:pt idx="2">
                  <c:v>氮氧化物</c:v>
                </c:pt>
              </c:strCache>
            </c:strRef>
          </c:cat>
          <c:val>
            <c:numRef>
              <c:f>燃气!$B$18:$D$18</c:f>
              <c:numCache>
                <c:formatCode>General</c:formatCode>
                <c:ptCount val="3"/>
                <c:pt idx="0">
                  <c:v>5</c:v>
                </c:pt>
                <c:pt idx="1">
                  <c:v>10</c:v>
                </c:pt>
                <c:pt idx="2">
                  <c:v>30</c:v>
                </c:pt>
              </c:numCache>
            </c:numRef>
          </c:val>
          <c:extLst>
            <c:ext xmlns:c16="http://schemas.microsoft.com/office/drawing/2014/chart" uri="{C3380CC4-5D6E-409C-BE32-E72D297353CC}">
              <c16:uniqueId val="{00000006-CBDF-492F-9755-1C849047DD9E}"/>
            </c:ext>
          </c:extLst>
        </c:ser>
        <c:ser>
          <c:idx val="3"/>
          <c:order val="3"/>
          <c:tx>
            <c:strRef>
              <c:f>燃气!$A$19</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CBDF-492F-9755-1C849047DD9E}"/>
                </c:ext>
              </c:extLst>
            </c:dLbl>
            <c:dLbl>
              <c:idx val="2"/>
              <c:delete val="1"/>
              <c:extLst>
                <c:ext xmlns:c15="http://schemas.microsoft.com/office/drawing/2012/chart" uri="{CE6537A1-D6FC-4f65-9D91-7224C49458BB}"/>
                <c:ext xmlns:c16="http://schemas.microsoft.com/office/drawing/2014/chart" uri="{C3380CC4-5D6E-409C-BE32-E72D297353CC}">
                  <c16:uniqueId val="{00000008-CBDF-492F-9755-1C849047DD9E}"/>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燃气!$B$15:$D$15</c:f>
              <c:strCache>
                <c:ptCount val="3"/>
                <c:pt idx="0">
                  <c:v>颗粒物</c:v>
                </c:pt>
                <c:pt idx="1">
                  <c:v>二氧化硫</c:v>
                </c:pt>
                <c:pt idx="2">
                  <c:v>氮氧化物</c:v>
                </c:pt>
              </c:strCache>
            </c:strRef>
          </c:cat>
          <c:val>
            <c:numRef>
              <c:f>燃气!$B$19:$D$19</c:f>
              <c:numCache>
                <c:formatCode>General</c:formatCode>
                <c:ptCount val="3"/>
                <c:pt idx="0">
                  <c:v>10</c:v>
                </c:pt>
                <c:pt idx="1">
                  <c:v>20</c:v>
                </c:pt>
                <c:pt idx="2">
                  <c:v>80</c:v>
                </c:pt>
              </c:numCache>
            </c:numRef>
          </c:val>
          <c:extLst>
            <c:ext xmlns:c16="http://schemas.microsoft.com/office/drawing/2014/chart" uri="{C3380CC4-5D6E-409C-BE32-E72D297353CC}">
              <c16:uniqueId val="{00000009-CBDF-492F-9755-1C849047DD9E}"/>
            </c:ext>
          </c:extLst>
        </c:ser>
        <c:ser>
          <c:idx val="4"/>
          <c:order val="4"/>
          <c:tx>
            <c:strRef>
              <c:f>燃气!$A$20</c:f>
              <c:strCache>
                <c:ptCount val="1"/>
                <c:pt idx="0">
                  <c:v>上海市（2018）</c:v>
                </c:pt>
              </c:strCache>
            </c:strRef>
          </c:tx>
          <c:spPr>
            <a:pattFill prst="smCheck">
              <a:fgClr>
                <a:schemeClr val="accent1"/>
              </a:fgClr>
              <a:bgClr>
                <a:schemeClr val="bg1"/>
              </a:bgClr>
            </a:pattFill>
          </c:spPr>
          <c:invertIfNegative val="0"/>
          <c:cat>
            <c:strRef>
              <c:f>燃气!$B$15:$D$15</c:f>
              <c:strCache>
                <c:ptCount val="3"/>
                <c:pt idx="0">
                  <c:v>颗粒物</c:v>
                </c:pt>
                <c:pt idx="1">
                  <c:v>二氧化硫</c:v>
                </c:pt>
                <c:pt idx="2">
                  <c:v>氮氧化物</c:v>
                </c:pt>
              </c:strCache>
            </c:strRef>
          </c:cat>
          <c:val>
            <c:numRef>
              <c:f>燃气!$B$20:$D$20</c:f>
              <c:numCache>
                <c:formatCode>General</c:formatCode>
                <c:ptCount val="3"/>
                <c:pt idx="0">
                  <c:v>10</c:v>
                </c:pt>
                <c:pt idx="1">
                  <c:v>10</c:v>
                </c:pt>
                <c:pt idx="2">
                  <c:v>50</c:v>
                </c:pt>
              </c:numCache>
            </c:numRef>
          </c:val>
          <c:extLst>
            <c:ext xmlns:c16="http://schemas.microsoft.com/office/drawing/2014/chart" uri="{C3380CC4-5D6E-409C-BE32-E72D297353CC}">
              <c16:uniqueId val="{0000000A-CBDF-492F-9755-1C849047DD9E}"/>
            </c:ext>
          </c:extLst>
        </c:ser>
        <c:ser>
          <c:idx val="5"/>
          <c:order val="5"/>
          <c:tx>
            <c:strRef>
              <c:f>燃气!$A$21</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燃气!$B$15:$D$15</c:f>
              <c:strCache>
                <c:ptCount val="3"/>
                <c:pt idx="0">
                  <c:v>颗粒物</c:v>
                </c:pt>
                <c:pt idx="1">
                  <c:v>二氧化硫</c:v>
                </c:pt>
                <c:pt idx="2">
                  <c:v>氮氧化物</c:v>
                </c:pt>
              </c:strCache>
            </c:strRef>
          </c:cat>
          <c:val>
            <c:numRef>
              <c:f>燃气!$B$21:$D$21</c:f>
              <c:numCache>
                <c:formatCode>General</c:formatCode>
                <c:ptCount val="3"/>
                <c:pt idx="0">
                  <c:v>5</c:v>
                </c:pt>
                <c:pt idx="1">
                  <c:v>35</c:v>
                </c:pt>
                <c:pt idx="2">
                  <c:v>50</c:v>
                </c:pt>
              </c:numCache>
            </c:numRef>
          </c:val>
          <c:extLst>
            <c:ext xmlns:c16="http://schemas.microsoft.com/office/drawing/2014/chart" uri="{C3380CC4-5D6E-409C-BE32-E72D297353CC}">
              <c16:uniqueId val="{0000000B-CBDF-492F-9755-1C849047DD9E}"/>
            </c:ext>
          </c:extLst>
        </c:ser>
        <c:ser>
          <c:idx val="6"/>
          <c:order val="6"/>
          <c:tx>
            <c:strRef>
              <c:f>燃气!$A$22</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燃气!$B$15:$D$15</c:f>
              <c:strCache>
                <c:ptCount val="3"/>
                <c:pt idx="0">
                  <c:v>颗粒物</c:v>
                </c:pt>
                <c:pt idx="1">
                  <c:v>二氧化硫</c:v>
                </c:pt>
                <c:pt idx="2">
                  <c:v>氮氧化物</c:v>
                </c:pt>
              </c:strCache>
            </c:strRef>
          </c:cat>
          <c:val>
            <c:numRef>
              <c:f>燃气!$B$22:$D$22</c:f>
              <c:numCache>
                <c:formatCode>General</c:formatCode>
                <c:ptCount val="3"/>
                <c:pt idx="0">
                  <c:v>20</c:v>
                </c:pt>
                <c:pt idx="1">
                  <c:v>50</c:v>
                </c:pt>
                <c:pt idx="2">
                  <c:v>150</c:v>
                </c:pt>
              </c:numCache>
            </c:numRef>
          </c:val>
          <c:extLst>
            <c:ext xmlns:c16="http://schemas.microsoft.com/office/drawing/2014/chart" uri="{C3380CC4-5D6E-409C-BE32-E72D297353CC}">
              <c16:uniqueId val="{0000000C-CBDF-492F-9755-1C849047DD9E}"/>
            </c:ext>
          </c:extLst>
        </c:ser>
        <c:ser>
          <c:idx val="7"/>
          <c:order val="7"/>
          <c:tx>
            <c:strRef>
              <c:f>燃气!$A$23</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燃气!$B$15:$D$15</c:f>
              <c:strCache>
                <c:ptCount val="3"/>
                <c:pt idx="0">
                  <c:v>颗粒物</c:v>
                </c:pt>
                <c:pt idx="1">
                  <c:v>二氧化硫</c:v>
                </c:pt>
                <c:pt idx="2">
                  <c:v>氮氧化物</c:v>
                </c:pt>
              </c:strCache>
            </c:strRef>
          </c:cat>
          <c:val>
            <c:numRef>
              <c:f>燃气!$B$23:$D$23</c:f>
              <c:numCache>
                <c:formatCode>General</c:formatCode>
                <c:ptCount val="3"/>
                <c:pt idx="0">
                  <c:v>10</c:v>
                </c:pt>
                <c:pt idx="1">
                  <c:v>20</c:v>
                </c:pt>
                <c:pt idx="2">
                  <c:v>50</c:v>
                </c:pt>
              </c:numCache>
            </c:numRef>
          </c:val>
          <c:extLst>
            <c:ext xmlns:c16="http://schemas.microsoft.com/office/drawing/2014/chart" uri="{C3380CC4-5D6E-409C-BE32-E72D297353CC}">
              <c16:uniqueId val="{0000000D-CBDF-492F-9755-1C849047DD9E}"/>
            </c:ext>
          </c:extLst>
        </c:ser>
        <c:ser>
          <c:idx val="8"/>
          <c:order val="8"/>
          <c:tx>
            <c:strRef>
              <c:f>燃气!$A$24</c:f>
              <c:strCache>
                <c:ptCount val="1"/>
                <c:pt idx="0">
                  <c:v>杭州市（2018）</c:v>
                </c:pt>
              </c:strCache>
            </c:strRef>
          </c:tx>
          <c:spPr>
            <a:pattFill prst="lgGrid">
              <a:fgClr>
                <a:schemeClr val="accent1"/>
              </a:fgClr>
              <a:bgClr>
                <a:schemeClr val="bg1"/>
              </a:bgClr>
            </a:pattFill>
            <a:ln>
              <a:solidFill>
                <a:schemeClr val="accent1"/>
              </a:solidFill>
            </a:ln>
          </c:spPr>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BDF-492F-9755-1C849047DD9E}"/>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燃气!$B$15:$D$15</c:f>
              <c:strCache>
                <c:ptCount val="3"/>
                <c:pt idx="0">
                  <c:v>颗粒物</c:v>
                </c:pt>
                <c:pt idx="1">
                  <c:v>二氧化硫</c:v>
                </c:pt>
                <c:pt idx="2">
                  <c:v>氮氧化物</c:v>
                </c:pt>
              </c:strCache>
            </c:strRef>
          </c:cat>
          <c:val>
            <c:numRef>
              <c:f>燃气!$B$24:$D$24</c:f>
              <c:numCache>
                <c:formatCode>General</c:formatCode>
                <c:ptCount val="3"/>
                <c:pt idx="0">
                  <c:v>10</c:v>
                </c:pt>
                <c:pt idx="1">
                  <c:v>20</c:v>
                </c:pt>
                <c:pt idx="2">
                  <c:v>50</c:v>
                </c:pt>
              </c:numCache>
            </c:numRef>
          </c:val>
          <c:extLst>
            <c:ext xmlns:c16="http://schemas.microsoft.com/office/drawing/2014/chart" uri="{C3380CC4-5D6E-409C-BE32-E72D297353CC}">
              <c16:uniqueId val="{0000000F-CBDF-492F-9755-1C849047DD9E}"/>
            </c:ext>
          </c:extLst>
        </c:ser>
        <c:ser>
          <c:idx val="9"/>
          <c:order val="9"/>
          <c:tx>
            <c:strRef>
              <c:f>燃气!$A$25</c:f>
              <c:strCache>
                <c:ptCount val="1"/>
                <c:pt idx="0">
                  <c:v>河北省（稿）</c:v>
                </c:pt>
              </c:strCache>
            </c:strRef>
          </c:tx>
          <c:spPr>
            <a:pattFill prst="solidDmnd">
              <a:fgClr>
                <a:schemeClr val="accent1"/>
              </a:fgClr>
              <a:bgClr>
                <a:schemeClr val="bg1"/>
              </a:bgClr>
            </a:pattFill>
            <a:ln>
              <a:solidFill>
                <a:schemeClr val="accent1"/>
              </a:solidFill>
            </a:ln>
          </c:spPr>
          <c:invertIfNegative val="0"/>
          <c:cat>
            <c:strRef>
              <c:f>燃气!$B$15:$D$15</c:f>
              <c:strCache>
                <c:ptCount val="3"/>
                <c:pt idx="0">
                  <c:v>颗粒物</c:v>
                </c:pt>
                <c:pt idx="1">
                  <c:v>二氧化硫</c:v>
                </c:pt>
                <c:pt idx="2">
                  <c:v>氮氧化物</c:v>
                </c:pt>
              </c:strCache>
            </c:strRef>
          </c:cat>
          <c:val>
            <c:numRef>
              <c:f>燃气!$B$25:$D$25</c:f>
              <c:numCache>
                <c:formatCode>General</c:formatCode>
                <c:ptCount val="3"/>
                <c:pt idx="0">
                  <c:v>5</c:v>
                </c:pt>
                <c:pt idx="1">
                  <c:v>10</c:v>
                </c:pt>
                <c:pt idx="2">
                  <c:v>30</c:v>
                </c:pt>
              </c:numCache>
            </c:numRef>
          </c:val>
          <c:extLst>
            <c:ext xmlns:c16="http://schemas.microsoft.com/office/drawing/2014/chart" uri="{C3380CC4-5D6E-409C-BE32-E72D297353CC}">
              <c16:uniqueId val="{00000010-CBDF-492F-9755-1C849047DD9E}"/>
            </c:ext>
          </c:extLst>
        </c:ser>
        <c:ser>
          <c:idx val="10"/>
          <c:order val="10"/>
          <c:tx>
            <c:strRef>
              <c:f>燃气!$A$26</c:f>
              <c:strCache>
                <c:ptCount val="1"/>
                <c:pt idx="0">
                  <c:v>成都市（稿）</c:v>
                </c:pt>
              </c:strCache>
            </c:strRef>
          </c:tx>
          <c:spPr>
            <a:pattFill prst="pct40">
              <a:fgClr>
                <a:schemeClr val="accent1"/>
              </a:fgClr>
              <a:bgClr>
                <a:schemeClr val="bg1"/>
              </a:bgClr>
            </a:pattFill>
            <a:ln>
              <a:solidFill>
                <a:schemeClr val="accent1"/>
              </a:solidFill>
            </a:ln>
          </c:spPr>
          <c:invertIfNegative val="0"/>
          <c:cat>
            <c:strRef>
              <c:f>燃气!$B$15:$D$15</c:f>
              <c:strCache>
                <c:ptCount val="3"/>
                <c:pt idx="0">
                  <c:v>颗粒物</c:v>
                </c:pt>
                <c:pt idx="1">
                  <c:v>二氧化硫</c:v>
                </c:pt>
                <c:pt idx="2">
                  <c:v>氮氧化物</c:v>
                </c:pt>
              </c:strCache>
            </c:strRef>
          </c:cat>
          <c:val>
            <c:numRef>
              <c:f>燃气!$B$26:$D$26</c:f>
              <c:numCache>
                <c:formatCode>General</c:formatCode>
                <c:ptCount val="3"/>
                <c:pt idx="0">
                  <c:v>10</c:v>
                </c:pt>
                <c:pt idx="1">
                  <c:v>10</c:v>
                </c:pt>
                <c:pt idx="2">
                  <c:v>60</c:v>
                </c:pt>
              </c:numCache>
            </c:numRef>
          </c:val>
          <c:extLst>
            <c:ext xmlns:c16="http://schemas.microsoft.com/office/drawing/2014/chart" uri="{C3380CC4-5D6E-409C-BE32-E72D297353CC}">
              <c16:uniqueId val="{00000011-CBDF-492F-9755-1C849047DD9E}"/>
            </c:ext>
          </c:extLst>
        </c:ser>
        <c:dLbls>
          <c:showLegendKey val="0"/>
          <c:showVal val="0"/>
          <c:showCatName val="0"/>
          <c:showSerName val="0"/>
          <c:showPercent val="0"/>
          <c:showBubbleSize val="0"/>
        </c:dLbls>
        <c:gapWidth val="150"/>
        <c:axId val="584716288"/>
        <c:axId val="584717824"/>
      </c:barChart>
      <c:catAx>
        <c:axId val="5847162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717824"/>
        <c:crosses val="autoZero"/>
        <c:auto val="1"/>
        <c:lblAlgn val="ctr"/>
        <c:lblOffset val="100"/>
        <c:noMultiLvlLbl val="0"/>
      </c:catAx>
      <c:valAx>
        <c:axId val="584717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71628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燃生!$A$2</c:f>
              <c:strCache>
                <c:ptCount val="1"/>
                <c:pt idx="0">
                  <c:v>重庆（2016）</c:v>
                </c:pt>
              </c:strCache>
            </c:strRef>
          </c:tx>
          <c:spPr>
            <a:solidFill>
              <a:schemeClr val="accent1"/>
            </a:solid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燃生!$B$1:$D$1</c:f>
              <c:strCache>
                <c:ptCount val="3"/>
                <c:pt idx="0">
                  <c:v>颗粒物</c:v>
                </c:pt>
                <c:pt idx="1">
                  <c:v>二氧化硫</c:v>
                </c:pt>
                <c:pt idx="2">
                  <c:v>氮氧化物</c:v>
                </c:pt>
              </c:strCache>
            </c:strRef>
          </c:cat>
          <c:val>
            <c:numRef>
              <c:f>燃生!$B$2:$D$2</c:f>
              <c:numCache>
                <c:formatCode>General</c:formatCode>
                <c:ptCount val="3"/>
                <c:pt idx="0">
                  <c:v>30</c:v>
                </c:pt>
                <c:pt idx="1">
                  <c:v>200</c:v>
                </c:pt>
                <c:pt idx="2">
                  <c:v>200</c:v>
                </c:pt>
              </c:numCache>
            </c:numRef>
          </c:val>
          <c:extLst>
            <c:ext xmlns:c16="http://schemas.microsoft.com/office/drawing/2014/chart" uri="{C3380CC4-5D6E-409C-BE32-E72D297353CC}">
              <c16:uniqueId val="{00000000-0DE0-4D1E-97B0-9D3DEA4296CC}"/>
            </c:ext>
          </c:extLst>
        </c:ser>
        <c:ser>
          <c:idx val="1"/>
          <c:order val="1"/>
          <c:tx>
            <c:strRef>
              <c:f>燃生!$A$3</c:f>
              <c:strCache>
                <c:ptCount val="1"/>
                <c:pt idx="0">
                  <c:v>国标（2014）</c:v>
                </c:pt>
              </c:strCache>
            </c:strRef>
          </c:tx>
          <c:spPr>
            <a:pattFill prst="narHorz">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0DE0-4D1E-97B0-9D3DEA4296CC}"/>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燃生!$B$1:$D$1</c:f>
              <c:strCache>
                <c:ptCount val="3"/>
                <c:pt idx="0">
                  <c:v>颗粒物</c:v>
                </c:pt>
                <c:pt idx="1">
                  <c:v>二氧化硫</c:v>
                </c:pt>
                <c:pt idx="2">
                  <c:v>氮氧化物</c:v>
                </c:pt>
              </c:strCache>
            </c:strRef>
          </c:cat>
          <c:val>
            <c:numRef>
              <c:f>燃生!$B$3:$D$3</c:f>
              <c:numCache>
                <c:formatCode>General</c:formatCode>
                <c:ptCount val="3"/>
                <c:pt idx="0">
                  <c:v>80</c:v>
                </c:pt>
                <c:pt idx="1">
                  <c:v>400</c:v>
                </c:pt>
                <c:pt idx="2">
                  <c:v>400</c:v>
                </c:pt>
              </c:numCache>
            </c:numRef>
          </c:val>
          <c:extLst>
            <c:ext xmlns:c16="http://schemas.microsoft.com/office/drawing/2014/chart" uri="{C3380CC4-5D6E-409C-BE32-E72D297353CC}">
              <c16:uniqueId val="{00000002-0DE0-4D1E-97B0-9D3DEA4296CC}"/>
            </c:ext>
          </c:extLst>
        </c:ser>
        <c:ser>
          <c:idx val="2"/>
          <c:order val="2"/>
          <c:tx>
            <c:strRef>
              <c:f>燃生!$A$4</c:f>
              <c:strCache>
                <c:ptCount val="1"/>
                <c:pt idx="0">
                  <c:v>北京市（2015）</c:v>
                </c:pt>
              </c:strCache>
            </c:strRef>
          </c:tx>
          <c:spPr>
            <a:pattFill prst="trellis">
              <a:fgClr>
                <a:schemeClr val="accent1"/>
              </a:fgClr>
              <a:bgClr>
                <a:schemeClr val="bg1"/>
              </a:bgClr>
            </a:pattFill>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燃生!$B$1:$D$1</c:f>
              <c:strCache>
                <c:ptCount val="3"/>
                <c:pt idx="0">
                  <c:v>颗粒物</c:v>
                </c:pt>
                <c:pt idx="1">
                  <c:v>二氧化硫</c:v>
                </c:pt>
                <c:pt idx="2">
                  <c:v>氮氧化物</c:v>
                </c:pt>
              </c:strCache>
            </c:strRef>
          </c:cat>
          <c:val>
            <c:numRef>
              <c:f>燃生!$B$4:$D$4</c:f>
              <c:numCache>
                <c:formatCode>General</c:formatCode>
                <c:ptCount val="3"/>
                <c:pt idx="0">
                  <c:v>5</c:v>
                </c:pt>
                <c:pt idx="1">
                  <c:v>10</c:v>
                </c:pt>
                <c:pt idx="2">
                  <c:v>80</c:v>
                </c:pt>
              </c:numCache>
            </c:numRef>
          </c:val>
          <c:extLst>
            <c:ext xmlns:c16="http://schemas.microsoft.com/office/drawing/2014/chart" uri="{C3380CC4-5D6E-409C-BE32-E72D297353CC}">
              <c16:uniqueId val="{00000003-0DE0-4D1E-97B0-9D3DEA4296CC}"/>
            </c:ext>
          </c:extLst>
        </c:ser>
        <c:ser>
          <c:idx val="3"/>
          <c:order val="3"/>
          <c:tx>
            <c:strRef>
              <c:f>燃生!$A$5</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0DE0-4D1E-97B0-9D3DEA4296CC}"/>
                </c:ext>
              </c:extLst>
            </c:dLbl>
            <c:dLbl>
              <c:idx val="2"/>
              <c:delete val="1"/>
              <c:extLst>
                <c:ext xmlns:c15="http://schemas.microsoft.com/office/drawing/2012/chart" uri="{CE6537A1-D6FC-4f65-9D91-7224C49458BB}"/>
                <c:ext xmlns:c16="http://schemas.microsoft.com/office/drawing/2014/chart" uri="{C3380CC4-5D6E-409C-BE32-E72D297353CC}">
                  <c16:uniqueId val="{00000005-0DE0-4D1E-97B0-9D3DEA4296CC}"/>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燃生!$B$1:$D$1</c:f>
              <c:strCache>
                <c:ptCount val="3"/>
                <c:pt idx="0">
                  <c:v>颗粒物</c:v>
                </c:pt>
                <c:pt idx="1">
                  <c:v>二氧化硫</c:v>
                </c:pt>
                <c:pt idx="2">
                  <c:v>氮氧化物</c:v>
                </c:pt>
              </c:strCache>
            </c:strRef>
          </c:cat>
          <c:val>
            <c:numRef>
              <c:f>燃生!$B$5:$D$5</c:f>
              <c:numCache>
                <c:formatCode>General</c:formatCode>
                <c:ptCount val="3"/>
                <c:pt idx="0">
                  <c:v>20</c:v>
                </c:pt>
                <c:pt idx="1">
                  <c:v>30</c:v>
                </c:pt>
                <c:pt idx="2">
                  <c:v>150</c:v>
                </c:pt>
              </c:numCache>
            </c:numRef>
          </c:val>
          <c:extLst>
            <c:ext xmlns:c16="http://schemas.microsoft.com/office/drawing/2014/chart" uri="{C3380CC4-5D6E-409C-BE32-E72D297353CC}">
              <c16:uniqueId val="{00000006-0DE0-4D1E-97B0-9D3DEA4296CC}"/>
            </c:ext>
          </c:extLst>
        </c:ser>
        <c:ser>
          <c:idx val="4"/>
          <c:order val="4"/>
          <c:tx>
            <c:strRef>
              <c:f>燃生!$A$6</c:f>
              <c:strCache>
                <c:ptCount val="1"/>
                <c:pt idx="0">
                  <c:v>上海市（2018）</c:v>
                </c:pt>
              </c:strCache>
            </c:strRef>
          </c:tx>
          <c:spPr>
            <a:pattFill prst="smCheck">
              <a:fgClr>
                <a:schemeClr val="accent1"/>
              </a:fgClr>
              <a:bgClr>
                <a:schemeClr val="bg1"/>
              </a:bgClr>
            </a:pattFill>
          </c:spPr>
          <c:invertIfNegative val="0"/>
          <c:cat>
            <c:strRef>
              <c:f>燃生!$B$1:$D$1</c:f>
              <c:strCache>
                <c:ptCount val="3"/>
                <c:pt idx="0">
                  <c:v>颗粒物</c:v>
                </c:pt>
                <c:pt idx="1">
                  <c:v>二氧化硫</c:v>
                </c:pt>
                <c:pt idx="2">
                  <c:v>氮氧化物</c:v>
                </c:pt>
              </c:strCache>
            </c:strRef>
          </c:cat>
          <c:val>
            <c:numRef>
              <c:f>燃生!$B$6:$D$6</c:f>
              <c:numCache>
                <c:formatCode>General</c:formatCode>
                <c:ptCount val="3"/>
                <c:pt idx="0">
                  <c:v>20</c:v>
                </c:pt>
                <c:pt idx="1">
                  <c:v>20</c:v>
                </c:pt>
                <c:pt idx="2">
                  <c:v>150</c:v>
                </c:pt>
              </c:numCache>
            </c:numRef>
          </c:val>
          <c:extLst>
            <c:ext xmlns:c16="http://schemas.microsoft.com/office/drawing/2014/chart" uri="{C3380CC4-5D6E-409C-BE32-E72D297353CC}">
              <c16:uniqueId val="{00000007-0DE0-4D1E-97B0-9D3DEA4296CC}"/>
            </c:ext>
          </c:extLst>
        </c:ser>
        <c:ser>
          <c:idx val="5"/>
          <c:order val="5"/>
          <c:tx>
            <c:strRef>
              <c:f>燃生!$A$7</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燃生!$B$1:$D$1</c:f>
              <c:strCache>
                <c:ptCount val="3"/>
                <c:pt idx="0">
                  <c:v>颗粒物</c:v>
                </c:pt>
                <c:pt idx="1">
                  <c:v>二氧化硫</c:v>
                </c:pt>
                <c:pt idx="2">
                  <c:v>氮氧化物</c:v>
                </c:pt>
              </c:strCache>
            </c:strRef>
          </c:cat>
          <c:val>
            <c:numRef>
              <c:f>燃生!$B$7:$D$7</c:f>
              <c:numCache>
                <c:formatCode>General</c:formatCode>
                <c:ptCount val="3"/>
                <c:pt idx="0">
                  <c:v>20</c:v>
                </c:pt>
                <c:pt idx="1">
                  <c:v>200</c:v>
                </c:pt>
                <c:pt idx="2">
                  <c:v>300</c:v>
                </c:pt>
              </c:numCache>
            </c:numRef>
          </c:val>
          <c:extLst>
            <c:ext xmlns:c16="http://schemas.microsoft.com/office/drawing/2014/chart" uri="{C3380CC4-5D6E-409C-BE32-E72D297353CC}">
              <c16:uniqueId val="{00000008-0DE0-4D1E-97B0-9D3DEA4296CC}"/>
            </c:ext>
          </c:extLst>
        </c:ser>
        <c:ser>
          <c:idx val="6"/>
          <c:order val="6"/>
          <c:tx>
            <c:strRef>
              <c:f>燃生!$A$8</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燃生!$B$1:$D$1</c:f>
              <c:strCache>
                <c:ptCount val="3"/>
                <c:pt idx="0">
                  <c:v>颗粒物</c:v>
                </c:pt>
                <c:pt idx="1">
                  <c:v>二氧化硫</c:v>
                </c:pt>
                <c:pt idx="2">
                  <c:v>氮氧化物</c:v>
                </c:pt>
              </c:strCache>
            </c:strRef>
          </c:cat>
          <c:val>
            <c:numRef>
              <c:f>燃生!$B$8:$D$8</c:f>
              <c:numCache>
                <c:formatCode>General</c:formatCode>
                <c:ptCount val="3"/>
                <c:pt idx="0">
                  <c:v>20</c:v>
                </c:pt>
                <c:pt idx="1">
                  <c:v>35</c:v>
                </c:pt>
                <c:pt idx="2">
                  <c:v>150</c:v>
                </c:pt>
              </c:numCache>
            </c:numRef>
          </c:val>
          <c:extLst>
            <c:ext xmlns:c16="http://schemas.microsoft.com/office/drawing/2014/chart" uri="{C3380CC4-5D6E-409C-BE32-E72D297353CC}">
              <c16:uniqueId val="{00000009-0DE0-4D1E-97B0-9D3DEA4296CC}"/>
            </c:ext>
          </c:extLst>
        </c:ser>
        <c:ser>
          <c:idx val="7"/>
          <c:order val="7"/>
          <c:tx>
            <c:strRef>
              <c:f>燃生!$A$9</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燃生!$B$1:$D$1</c:f>
              <c:strCache>
                <c:ptCount val="3"/>
                <c:pt idx="0">
                  <c:v>颗粒物</c:v>
                </c:pt>
                <c:pt idx="1">
                  <c:v>二氧化硫</c:v>
                </c:pt>
                <c:pt idx="2">
                  <c:v>氮氧化物</c:v>
                </c:pt>
              </c:strCache>
            </c:strRef>
          </c:cat>
          <c:val>
            <c:numRef>
              <c:f>燃生!$B$9:$D$9</c:f>
              <c:numCache>
                <c:formatCode>General</c:formatCode>
                <c:ptCount val="3"/>
                <c:pt idx="0">
                  <c:v>10</c:v>
                </c:pt>
                <c:pt idx="1">
                  <c:v>50</c:v>
                </c:pt>
                <c:pt idx="2">
                  <c:v>150</c:v>
                </c:pt>
              </c:numCache>
            </c:numRef>
          </c:val>
          <c:extLst>
            <c:ext xmlns:c16="http://schemas.microsoft.com/office/drawing/2014/chart" uri="{C3380CC4-5D6E-409C-BE32-E72D297353CC}">
              <c16:uniqueId val="{0000000A-0DE0-4D1E-97B0-9D3DEA4296CC}"/>
            </c:ext>
          </c:extLst>
        </c:ser>
        <c:ser>
          <c:idx val="8"/>
          <c:order val="8"/>
          <c:tx>
            <c:strRef>
              <c:f>燃生!$A$10</c:f>
              <c:strCache>
                <c:ptCount val="1"/>
                <c:pt idx="0">
                  <c:v>杭州市（2018）</c:v>
                </c:pt>
              </c:strCache>
            </c:strRef>
          </c:tx>
          <c:spPr>
            <a:pattFill prst="lgGrid">
              <a:fgClr>
                <a:schemeClr val="accent1"/>
              </a:fgClr>
              <a:bgClr>
                <a:schemeClr val="bg1"/>
              </a:bgClr>
            </a:pattFill>
            <a:ln>
              <a:solidFill>
                <a:schemeClr val="accent1"/>
              </a:solidFill>
            </a:ln>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燃生!$B$1:$D$1</c:f>
              <c:strCache>
                <c:ptCount val="3"/>
                <c:pt idx="0">
                  <c:v>颗粒物</c:v>
                </c:pt>
                <c:pt idx="1">
                  <c:v>二氧化硫</c:v>
                </c:pt>
                <c:pt idx="2">
                  <c:v>氮氧化物</c:v>
                </c:pt>
              </c:strCache>
            </c:strRef>
          </c:cat>
          <c:val>
            <c:numRef>
              <c:f>燃生!$B$10:$D$10</c:f>
              <c:numCache>
                <c:formatCode>General</c:formatCode>
                <c:ptCount val="3"/>
                <c:pt idx="0">
                  <c:v>20</c:v>
                </c:pt>
                <c:pt idx="1">
                  <c:v>50</c:v>
                </c:pt>
                <c:pt idx="2">
                  <c:v>150</c:v>
                </c:pt>
              </c:numCache>
            </c:numRef>
          </c:val>
          <c:extLst>
            <c:ext xmlns:c16="http://schemas.microsoft.com/office/drawing/2014/chart" uri="{C3380CC4-5D6E-409C-BE32-E72D297353CC}">
              <c16:uniqueId val="{0000000B-0DE0-4D1E-97B0-9D3DEA4296CC}"/>
            </c:ext>
          </c:extLst>
        </c:ser>
        <c:ser>
          <c:idx val="9"/>
          <c:order val="9"/>
          <c:tx>
            <c:strRef>
              <c:f>燃生!$A$11</c:f>
              <c:strCache>
                <c:ptCount val="1"/>
                <c:pt idx="0">
                  <c:v>河北省（稿）</c:v>
                </c:pt>
              </c:strCache>
            </c:strRef>
          </c:tx>
          <c:spPr>
            <a:pattFill prst="solidDmnd">
              <a:fgClr>
                <a:schemeClr val="accent1"/>
              </a:fgClr>
              <a:bgClr>
                <a:schemeClr val="bg1"/>
              </a:bgClr>
            </a:pattFill>
            <a:ln>
              <a:solidFill>
                <a:schemeClr val="accent1"/>
              </a:solidFill>
            </a:ln>
          </c:spPr>
          <c:invertIfNegative val="0"/>
          <c:cat>
            <c:strRef>
              <c:f>燃生!$B$1:$D$1</c:f>
              <c:strCache>
                <c:ptCount val="3"/>
                <c:pt idx="0">
                  <c:v>颗粒物</c:v>
                </c:pt>
                <c:pt idx="1">
                  <c:v>二氧化硫</c:v>
                </c:pt>
                <c:pt idx="2">
                  <c:v>氮氧化物</c:v>
                </c:pt>
              </c:strCache>
            </c:strRef>
          </c:cat>
          <c:val>
            <c:numRef>
              <c:f>燃生!$B$11:$D$11</c:f>
              <c:numCache>
                <c:formatCode>General</c:formatCode>
                <c:ptCount val="3"/>
                <c:pt idx="0">
                  <c:v>10</c:v>
                </c:pt>
                <c:pt idx="1">
                  <c:v>30</c:v>
                </c:pt>
                <c:pt idx="2">
                  <c:v>80</c:v>
                </c:pt>
              </c:numCache>
            </c:numRef>
          </c:val>
          <c:extLst>
            <c:ext xmlns:c16="http://schemas.microsoft.com/office/drawing/2014/chart" uri="{C3380CC4-5D6E-409C-BE32-E72D297353CC}">
              <c16:uniqueId val="{0000000C-0DE0-4D1E-97B0-9D3DEA4296CC}"/>
            </c:ext>
          </c:extLst>
        </c:ser>
        <c:ser>
          <c:idx val="10"/>
          <c:order val="10"/>
          <c:tx>
            <c:strRef>
              <c:f>燃生!$A$12</c:f>
              <c:strCache>
                <c:ptCount val="1"/>
                <c:pt idx="0">
                  <c:v>成都市（稿）</c:v>
                </c:pt>
              </c:strCache>
            </c:strRef>
          </c:tx>
          <c:spPr>
            <a:pattFill prst="pct40">
              <a:fgClr>
                <a:schemeClr val="accent1"/>
              </a:fgClr>
              <a:bgClr>
                <a:schemeClr val="bg1"/>
              </a:bgClr>
            </a:pattFill>
            <a:ln>
              <a:solidFill>
                <a:schemeClr val="accent1"/>
              </a:solidFill>
            </a:ln>
          </c:spPr>
          <c:invertIfNegative val="0"/>
          <c:cat>
            <c:strRef>
              <c:f>燃生!$B$1:$D$1</c:f>
              <c:strCache>
                <c:ptCount val="3"/>
                <c:pt idx="0">
                  <c:v>颗粒物</c:v>
                </c:pt>
                <c:pt idx="1">
                  <c:v>二氧化硫</c:v>
                </c:pt>
                <c:pt idx="2">
                  <c:v>氮氧化物</c:v>
                </c:pt>
              </c:strCache>
            </c:strRef>
          </c:cat>
          <c:val>
            <c:numRef>
              <c:f>燃生!$B$12:$D$12</c:f>
              <c:numCache>
                <c:formatCode>General</c:formatCode>
                <c:ptCount val="3"/>
                <c:pt idx="0">
                  <c:v>30</c:v>
                </c:pt>
                <c:pt idx="1">
                  <c:v>50</c:v>
                </c:pt>
                <c:pt idx="2">
                  <c:v>200</c:v>
                </c:pt>
              </c:numCache>
            </c:numRef>
          </c:val>
          <c:extLst>
            <c:ext xmlns:c16="http://schemas.microsoft.com/office/drawing/2014/chart" uri="{C3380CC4-5D6E-409C-BE32-E72D297353CC}">
              <c16:uniqueId val="{0000000D-0DE0-4D1E-97B0-9D3DEA4296CC}"/>
            </c:ext>
          </c:extLst>
        </c:ser>
        <c:dLbls>
          <c:showLegendKey val="0"/>
          <c:showVal val="0"/>
          <c:showCatName val="0"/>
          <c:showSerName val="0"/>
          <c:showPercent val="0"/>
          <c:showBubbleSize val="0"/>
        </c:dLbls>
        <c:gapWidth val="150"/>
        <c:axId val="584850432"/>
        <c:axId val="584868608"/>
      </c:barChart>
      <c:catAx>
        <c:axId val="58485043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868608"/>
        <c:crosses val="autoZero"/>
        <c:auto val="1"/>
        <c:lblAlgn val="ctr"/>
        <c:lblOffset val="100"/>
        <c:noMultiLvlLbl val="0"/>
      </c:catAx>
      <c:valAx>
        <c:axId val="584868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85043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燃生!$A$16</c:f>
              <c:strCache>
                <c:ptCount val="1"/>
                <c:pt idx="0">
                  <c:v>重庆</c:v>
                </c:pt>
              </c:strCache>
            </c:strRef>
          </c:tx>
          <c:spPr>
            <a:solidFill>
              <a:schemeClr val="accent1"/>
            </a:solidFill>
            <a:ln>
              <a:solidFill>
                <a:schemeClr val="accent1"/>
              </a:solidFill>
            </a:ln>
          </c:spPr>
          <c:invertIfNegative val="0"/>
          <c:dLbls>
            <c:dLbl>
              <c:idx val="1"/>
              <c:layout>
                <c:manualLayout>
                  <c:x val="-1.94444444444444E-2"/>
                  <c:y val="-4.01002442957401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19-4EAF-A0C0-6B57221B690B}"/>
                </c:ext>
              </c:extLst>
            </c:dLbl>
            <c:dLbl>
              <c:idx val="2"/>
              <c:layout>
                <c:manualLayout>
                  <c:x val="-2.77777777777778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19-4EAF-A0C0-6B57221B690B}"/>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燃生!$B$15:$D$15</c:f>
              <c:strCache>
                <c:ptCount val="3"/>
                <c:pt idx="0">
                  <c:v>颗粒物</c:v>
                </c:pt>
                <c:pt idx="1">
                  <c:v>二氧化硫</c:v>
                </c:pt>
                <c:pt idx="2">
                  <c:v>氮氧化物</c:v>
                </c:pt>
              </c:strCache>
            </c:strRef>
          </c:cat>
          <c:val>
            <c:numRef>
              <c:f>燃生!$B$16:$D$16</c:f>
              <c:numCache>
                <c:formatCode>General</c:formatCode>
                <c:ptCount val="3"/>
                <c:pt idx="0">
                  <c:v>30</c:v>
                </c:pt>
                <c:pt idx="1">
                  <c:v>50</c:v>
                </c:pt>
                <c:pt idx="2">
                  <c:v>200</c:v>
                </c:pt>
              </c:numCache>
            </c:numRef>
          </c:val>
          <c:extLst>
            <c:ext xmlns:c16="http://schemas.microsoft.com/office/drawing/2014/chart" uri="{C3380CC4-5D6E-409C-BE32-E72D297353CC}">
              <c16:uniqueId val="{00000002-6D19-4EAF-A0C0-6B57221B690B}"/>
            </c:ext>
          </c:extLst>
        </c:ser>
        <c:ser>
          <c:idx val="1"/>
          <c:order val="1"/>
          <c:tx>
            <c:strRef>
              <c:f>燃生!$A$17</c:f>
              <c:strCache>
                <c:ptCount val="1"/>
                <c:pt idx="0">
                  <c:v>国标（2014）</c:v>
                </c:pt>
              </c:strCache>
            </c:strRef>
          </c:tx>
          <c:spPr>
            <a:pattFill prst="narHorz">
              <a:fgClr>
                <a:schemeClr val="accent1"/>
              </a:fgClr>
              <a:bgClr>
                <a:schemeClr val="bg1"/>
              </a:bgClr>
            </a:pattFill>
            <a:ln>
              <a:solidFill>
                <a:schemeClr val="accent1"/>
              </a:solidFill>
            </a:ln>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燃生!$B$15:$D$15</c:f>
              <c:strCache>
                <c:ptCount val="3"/>
                <c:pt idx="0">
                  <c:v>颗粒物</c:v>
                </c:pt>
                <c:pt idx="1">
                  <c:v>二氧化硫</c:v>
                </c:pt>
                <c:pt idx="2">
                  <c:v>氮氧化物</c:v>
                </c:pt>
              </c:strCache>
            </c:strRef>
          </c:cat>
          <c:val>
            <c:numRef>
              <c:f>燃生!$B$17:$D$17</c:f>
              <c:numCache>
                <c:formatCode>General</c:formatCode>
                <c:ptCount val="3"/>
                <c:pt idx="0">
                  <c:v>50</c:v>
                </c:pt>
                <c:pt idx="1">
                  <c:v>300</c:v>
                </c:pt>
                <c:pt idx="2">
                  <c:v>300</c:v>
                </c:pt>
              </c:numCache>
            </c:numRef>
          </c:val>
          <c:extLst>
            <c:ext xmlns:c16="http://schemas.microsoft.com/office/drawing/2014/chart" uri="{C3380CC4-5D6E-409C-BE32-E72D297353CC}">
              <c16:uniqueId val="{00000003-6D19-4EAF-A0C0-6B57221B690B}"/>
            </c:ext>
          </c:extLst>
        </c:ser>
        <c:ser>
          <c:idx val="2"/>
          <c:order val="2"/>
          <c:tx>
            <c:strRef>
              <c:f>燃生!$A$18</c:f>
              <c:strCache>
                <c:ptCount val="1"/>
                <c:pt idx="0">
                  <c:v>北京市（2015）</c:v>
                </c:pt>
              </c:strCache>
            </c:strRef>
          </c:tx>
          <c:spPr>
            <a:pattFill prst="trellis">
              <a:fgClr>
                <a:schemeClr val="accent1"/>
              </a:fgClr>
              <a:bgClr>
                <a:schemeClr val="bg1"/>
              </a:bgClr>
            </a:pattFill>
          </c:spPr>
          <c:invertIfNegative val="0"/>
          <c:dLbls>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燃生!$B$15:$D$15</c:f>
              <c:strCache>
                <c:ptCount val="3"/>
                <c:pt idx="0">
                  <c:v>颗粒物</c:v>
                </c:pt>
                <c:pt idx="1">
                  <c:v>二氧化硫</c:v>
                </c:pt>
                <c:pt idx="2">
                  <c:v>氮氧化物</c:v>
                </c:pt>
              </c:strCache>
            </c:strRef>
          </c:cat>
          <c:val>
            <c:numRef>
              <c:f>燃生!$B$18:$D$18</c:f>
              <c:numCache>
                <c:formatCode>General</c:formatCode>
                <c:ptCount val="3"/>
                <c:pt idx="0">
                  <c:v>5</c:v>
                </c:pt>
                <c:pt idx="1">
                  <c:v>10</c:v>
                </c:pt>
                <c:pt idx="2">
                  <c:v>30</c:v>
                </c:pt>
              </c:numCache>
            </c:numRef>
          </c:val>
          <c:extLst>
            <c:ext xmlns:c16="http://schemas.microsoft.com/office/drawing/2014/chart" uri="{C3380CC4-5D6E-409C-BE32-E72D297353CC}">
              <c16:uniqueId val="{00000004-6D19-4EAF-A0C0-6B57221B690B}"/>
            </c:ext>
          </c:extLst>
        </c:ser>
        <c:ser>
          <c:idx val="3"/>
          <c:order val="3"/>
          <c:tx>
            <c:strRef>
              <c:f>燃生!$A$19</c:f>
              <c:strCache>
                <c:ptCount val="1"/>
                <c:pt idx="0">
                  <c:v>天津市（2016）</c:v>
                </c:pt>
              </c:strCache>
            </c:strRef>
          </c:tx>
          <c:spPr>
            <a:pattFill prst="openDmnd">
              <a:fgClr>
                <a:schemeClr val="accent1"/>
              </a:fgClr>
              <a:bgClr>
                <a:schemeClr val="bg1"/>
              </a:bgClr>
            </a:pattFill>
            <a:ln>
              <a:solidFill>
                <a:schemeClr val="accent1"/>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6D19-4EAF-A0C0-6B57221B690B}"/>
                </c:ext>
              </c:extLst>
            </c:dLbl>
            <c:dLbl>
              <c:idx val="2"/>
              <c:delete val="1"/>
              <c:extLst>
                <c:ext xmlns:c15="http://schemas.microsoft.com/office/drawing/2012/chart" uri="{CE6537A1-D6FC-4f65-9D91-7224C49458BB}"/>
                <c:ext xmlns:c16="http://schemas.microsoft.com/office/drawing/2014/chart" uri="{C3380CC4-5D6E-409C-BE32-E72D297353CC}">
                  <c16:uniqueId val="{00000006-6D19-4EAF-A0C0-6B57221B690B}"/>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燃生!$B$15:$D$15</c:f>
              <c:strCache>
                <c:ptCount val="3"/>
                <c:pt idx="0">
                  <c:v>颗粒物</c:v>
                </c:pt>
                <c:pt idx="1">
                  <c:v>二氧化硫</c:v>
                </c:pt>
                <c:pt idx="2">
                  <c:v>氮氧化物</c:v>
                </c:pt>
              </c:strCache>
            </c:strRef>
          </c:cat>
          <c:val>
            <c:numRef>
              <c:f>燃生!$B$19:$D$19</c:f>
              <c:numCache>
                <c:formatCode>General</c:formatCode>
                <c:ptCount val="3"/>
                <c:pt idx="0">
                  <c:v>20</c:v>
                </c:pt>
                <c:pt idx="1">
                  <c:v>30</c:v>
                </c:pt>
                <c:pt idx="2">
                  <c:v>150</c:v>
                </c:pt>
              </c:numCache>
            </c:numRef>
          </c:val>
          <c:extLst>
            <c:ext xmlns:c16="http://schemas.microsoft.com/office/drawing/2014/chart" uri="{C3380CC4-5D6E-409C-BE32-E72D297353CC}">
              <c16:uniqueId val="{00000007-6D19-4EAF-A0C0-6B57221B690B}"/>
            </c:ext>
          </c:extLst>
        </c:ser>
        <c:ser>
          <c:idx val="4"/>
          <c:order val="4"/>
          <c:tx>
            <c:strRef>
              <c:f>燃生!$A$20</c:f>
              <c:strCache>
                <c:ptCount val="1"/>
                <c:pt idx="0">
                  <c:v>上海市（2018）</c:v>
                </c:pt>
              </c:strCache>
            </c:strRef>
          </c:tx>
          <c:spPr>
            <a:pattFill prst="smCheck">
              <a:fgClr>
                <a:schemeClr val="accent1"/>
              </a:fgClr>
              <a:bgClr>
                <a:schemeClr val="bg1"/>
              </a:bgClr>
            </a:pattFill>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燃生!$B$15:$D$15</c:f>
              <c:strCache>
                <c:ptCount val="3"/>
                <c:pt idx="0">
                  <c:v>颗粒物</c:v>
                </c:pt>
                <c:pt idx="1">
                  <c:v>二氧化硫</c:v>
                </c:pt>
                <c:pt idx="2">
                  <c:v>氮氧化物</c:v>
                </c:pt>
              </c:strCache>
            </c:strRef>
          </c:cat>
          <c:val>
            <c:numRef>
              <c:f>燃生!$B$20:$D$20</c:f>
              <c:numCache>
                <c:formatCode>General</c:formatCode>
                <c:ptCount val="3"/>
                <c:pt idx="0">
                  <c:v>20</c:v>
                </c:pt>
                <c:pt idx="1">
                  <c:v>20</c:v>
                </c:pt>
                <c:pt idx="2">
                  <c:v>150</c:v>
                </c:pt>
              </c:numCache>
            </c:numRef>
          </c:val>
          <c:extLst>
            <c:ext xmlns:c16="http://schemas.microsoft.com/office/drawing/2014/chart" uri="{C3380CC4-5D6E-409C-BE32-E72D297353CC}">
              <c16:uniqueId val="{00000008-6D19-4EAF-A0C0-6B57221B690B}"/>
            </c:ext>
          </c:extLst>
        </c:ser>
        <c:ser>
          <c:idx val="5"/>
          <c:order val="5"/>
          <c:tx>
            <c:strRef>
              <c:f>燃生!$A$21</c:f>
              <c:strCache>
                <c:ptCount val="1"/>
                <c:pt idx="0">
                  <c:v>山东省（2018）</c:v>
                </c:pt>
              </c:strCache>
            </c:strRef>
          </c:tx>
          <c:spPr>
            <a:pattFill prst="weave">
              <a:fgClr>
                <a:schemeClr val="accent1"/>
              </a:fgClr>
              <a:bgClr>
                <a:schemeClr val="bg1"/>
              </a:bgClr>
            </a:pattFill>
            <a:ln>
              <a:solidFill>
                <a:schemeClr val="accent1"/>
              </a:solidFill>
            </a:ln>
          </c:spPr>
          <c:invertIfNegative val="0"/>
          <c:cat>
            <c:strRef>
              <c:f>燃生!$B$15:$D$15</c:f>
              <c:strCache>
                <c:ptCount val="3"/>
                <c:pt idx="0">
                  <c:v>颗粒物</c:v>
                </c:pt>
                <c:pt idx="1">
                  <c:v>二氧化硫</c:v>
                </c:pt>
                <c:pt idx="2">
                  <c:v>氮氧化物</c:v>
                </c:pt>
              </c:strCache>
            </c:strRef>
          </c:cat>
          <c:val>
            <c:numRef>
              <c:f>燃生!$B$21:$D$21</c:f>
              <c:numCache>
                <c:formatCode>General</c:formatCode>
                <c:ptCount val="3"/>
                <c:pt idx="0">
                  <c:v>5</c:v>
                </c:pt>
                <c:pt idx="1">
                  <c:v>35</c:v>
                </c:pt>
                <c:pt idx="2">
                  <c:v>50</c:v>
                </c:pt>
              </c:numCache>
            </c:numRef>
          </c:val>
          <c:extLst>
            <c:ext xmlns:c16="http://schemas.microsoft.com/office/drawing/2014/chart" uri="{C3380CC4-5D6E-409C-BE32-E72D297353CC}">
              <c16:uniqueId val="{00000009-6D19-4EAF-A0C0-6B57221B690B}"/>
            </c:ext>
          </c:extLst>
        </c:ser>
        <c:ser>
          <c:idx val="6"/>
          <c:order val="6"/>
          <c:tx>
            <c:strRef>
              <c:f>燃生!$A$22</c:f>
              <c:strCache>
                <c:ptCount val="1"/>
                <c:pt idx="0">
                  <c:v>广东省（2019）</c:v>
                </c:pt>
              </c:strCache>
            </c:strRef>
          </c:tx>
          <c:spPr>
            <a:pattFill prst="dotDmnd">
              <a:fgClr>
                <a:schemeClr val="accent1"/>
              </a:fgClr>
              <a:bgClr>
                <a:schemeClr val="bg1"/>
              </a:bgClr>
            </a:pattFill>
            <a:ln>
              <a:solidFill>
                <a:schemeClr val="accent1"/>
              </a:solidFill>
            </a:ln>
          </c:spPr>
          <c:invertIfNegative val="0"/>
          <c:cat>
            <c:strRef>
              <c:f>燃生!$B$15:$D$15</c:f>
              <c:strCache>
                <c:ptCount val="3"/>
                <c:pt idx="0">
                  <c:v>颗粒物</c:v>
                </c:pt>
                <c:pt idx="1">
                  <c:v>二氧化硫</c:v>
                </c:pt>
                <c:pt idx="2">
                  <c:v>氮氧化物</c:v>
                </c:pt>
              </c:strCache>
            </c:strRef>
          </c:cat>
          <c:val>
            <c:numRef>
              <c:f>燃生!$B$22:$D$22</c:f>
              <c:numCache>
                <c:formatCode>General</c:formatCode>
                <c:ptCount val="3"/>
                <c:pt idx="0">
                  <c:v>20</c:v>
                </c:pt>
                <c:pt idx="1">
                  <c:v>35</c:v>
                </c:pt>
                <c:pt idx="2">
                  <c:v>150</c:v>
                </c:pt>
              </c:numCache>
            </c:numRef>
          </c:val>
          <c:extLst>
            <c:ext xmlns:c16="http://schemas.microsoft.com/office/drawing/2014/chart" uri="{C3380CC4-5D6E-409C-BE32-E72D297353CC}">
              <c16:uniqueId val="{0000000A-6D19-4EAF-A0C0-6B57221B690B}"/>
            </c:ext>
          </c:extLst>
        </c:ser>
        <c:ser>
          <c:idx val="7"/>
          <c:order val="7"/>
          <c:tx>
            <c:strRef>
              <c:f>燃生!$A$23</c:f>
              <c:strCache>
                <c:ptCount val="1"/>
                <c:pt idx="0">
                  <c:v>陕西省（2018）</c:v>
                </c:pt>
              </c:strCache>
            </c:strRef>
          </c:tx>
          <c:spPr>
            <a:pattFill prst="pct75">
              <a:fgClr>
                <a:schemeClr val="accent1"/>
              </a:fgClr>
              <a:bgClr>
                <a:schemeClr val="bg1"/>
              </a:bgClr>
            </a:pattFill>
            <a:ln>
              <a:solidFill>
                <a:schemeClr val="accent1"/>
              </a:solidFill>
            </a:ln>
          </c:spPr>
          <c:invertIfNegative val="0"/>
          <c:cat>
            <c:strRef>
              <c:f>燃生!$B$15:$D$15</c:f>
              <c:strCache>
                <c:ptCount val="3"/>
                <c:pt idx="0">
                  <c:v>颗粒物</c:v>
                </c:pt>
                <c:pt idx="1">
                  <c:v>二氧化硫</c:v>
                </c:pt>
                <c:pt idx="2">
                  <c:v>氮氧化物</c:v>
                </c:pt>
              </c:strCache>
            </c:strRef>
          </c:cat>
          <c:val>
            <c:numRef>
              <c:f>燃生!$B$23:$D$23</c:f>
              <c:numCache>
                <c:formatCode>General</c:formatCode>
                <c:ptCount val="3"/>
                <c:pt idx="0">
                  <c:v>10</c:v>
                </c:pt>
                <c:pt idx="1">
                  <c:v>20</c:v>
                </c:pt>
                <c:pt idx="2">
                  <c:v>50</c:v>
                </c:pt>
              </c:numCache>
            </c:numRef>
          </c:val>
          <c:extLst>
            <c:ext xmlns:c16="http://schemas.microsoft.com/office/drawing/2014/chart" uri="{C3380CC4-5D6E-409C-BE32-E72D297353CC}">
              <c16:uniqueId val="{0000000B-6D19-4EAF-A0C0-6B57221B690B}"/>
            </c:ext>
          </c:extLst>
        </c:ser>
        <c:ser>
          <c:idx val="8"/>
          <c:order val="8"/>
          <c:tx>
            <c:strRef>
              <c:f>燃生!$A$24</c:f>
              <c:strCache>
                <c:ptCount val="1"/>
                <c:pt idx="0">
                  <c:v>杭州市（2018）</c:v>
                </c:pt>
              </c:strCache>
            </c:strRef>
          </c:tx>
          <c:spPr>
            <a:pattFill prst="lgGrid">
              <a:fgClr>
                <a:schemeClr val="accent1"/>
              </a:fgClr>
              <a:bgClr>
                <a:schemeClr val="bg1"/>
              </a:bgClr>
            </a:pattFill>
            <a:ln>
              <a:solidFill>
                <a:schemeClr val="accent1"/>
              </a:solidFill>
            </a:ln>
          </c:spPr>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D19-4EAF-A0C0-6B57221B690B}"/>
                </c:ext>
              </c:extLst>
            </c:dLbl>
            <c:spPr>
              <a:solidFill>
                <a:schemeClr val="bg1"/>
              </a:solid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燃生!$B$15:$D$15</c:f>
              <c:strCache>
                <c:ptCount val="3"/>
                <c:pt idx="0">
                  <c:v>颗粒物</c:v>
                </c:pt>
                <c:pt idx="1">
                  <c:v>二氧化硫</c:v>
                </c:pt>
                <c:pt idx="2">
                  <c:v>氮氧化物</c:v>
                </c:pt>
              </c:strCache>
            </c:strRef>
          </c:cat>
          <c:val>
            <c:numRef>
              <c:f>燃生!$B$24:$D$24</c:f>
              <c:numCache>
                <c:formatCode>General</c:formatCode>
                <c:ptCount val="3"/>
                <c:pt idx="0">
                  <c:v>10</c:v>
                </c:pt>
                <c:pt idx="1">
                  <c:v>20</c:v>
                </c:pt>
                <c:pt idx="2">
                  <c:v>50</c:v>
                </c:pt>
              </c:numCache>
            </c:numRef>
          </c:val>
          <c:extLst>
            <c:ext xmlns:c16="http://schemas.microsoft.com/office/drawing/2014/chart" uri="{C3380CC4-5D6E-409C-BE32-E72D297353CC}">
              <c16:uniqueId val="{0000000D-6D19-4EAF-A0C0-6B57221B690B}"/>
            </c:ext>
          </c:extLst>
        </c:ser>
        <c:ser>
          <c:idx val="9"/>
          <c:order val="9"/>
          <c:tx>
            <c:strRef>
              <c:f>燃生!$A$25</c:f>
              <c:strCache>
                <c:ptCount val="1"/>
                <c:pt idx="0">
                  <c:v>河北省（稿）</c:v>
                </c:pt>
              </c:strCache>
            </c:strRef>
          </c:tx>
          <c:spPr>
            <a:pattFill prst="solidDmnd">
              <a:fgClr>
                <a:schemeClr val="accent1"/>
              </a:fgClr>
              <a:bgClr>
                <a:schemeClr val="bg1"/>
              </a:bgClr>
            </a:pattFill>
            <a:ln>
              <a:solidFill>
                <a:schemeClr val="accent1"/>
              </a:solidFill>
            </a:ln>
          </c:spPr>
          <c:invertIfNegative val="0"/>
          <c:cat>
            <c:strRef>
              <c:f>燃生!$B$15:$D$15</c:f>
              <c:strCache>
                <c:ptCount val="3"/>
                <c:pt idx="0">
                  <c:v>颗粒物</c:v>
                </c:pt>
                <c:pt idx="1">
                  <c:v>二氧化硫</c:v>
                </c:pt>
                <c:pt idx="2">
                  <c:v>氮氧化物</c:v>
                </c:pt>
              </c:strCache>
            </c:strRef>
          </c:cat>
          <c:val>
            <c:numRef>
              <c:f>燃生!$B$25:$D$25</c:f>
              <c:numCache>
                <c:formatCode>General</c:formatCode>
                <c:ptCount val="3"/>
                <c:pt idx="0">
                  <c:v>10</c:v>
                </c:pt>
                <c:pt idx="1">
                  <c:v>30</c:v>
                </c:pt>
                <c:pt idx="2">
                  <c:v>80</c:v>
                </c:pt>
              </c:numCache>
            </c:numRef>
          </c:val>
          <c:extLst>
            <c:ext xmlns:c16="http://schemas.microsoft.com/office/drawing/2014/chart" uri="{C3380CC4-5D6E-409C-BE32-E72D297353CC}">
              <c16:uniqueId val="{0000000E-6D19-4EAF-A0C0-6B57221B690B}"/>
            </c:ext>
          </c:extLst>
        </c:ser>
        <c:ser>
          <c:idx val="10"/>
          <c:order val="10"/>
          <c:tx>
            <c:strRef>
              <c:f>燃生!$A$26</c:f>
              <c:strCache>
                <c:ptCount val="1"/>
                <c:pt idx="0">
                  <c:v>成都市（稿）</c:v>
                </c:pt>
              </c:strCache>
            </c:strRef>
          </c:tx>
          <c:spPr>
            <a:pattFill prst="pct40">
              <a:fgClr>
                <a:schemeClr val="accent1"/>
              </a:fgClr>
              <a:bgClr>
                <a:schemeClr val="bg1"/>
              </a:bgClr>
            </a:pattFill>
            <a:ln>
              <a:solidFill>
                <a:schemeClr val="accent1"/>
              </a:solidFill>
            </a:ln>
          </c:spPr>
          <c:invertIfNegative val="0"/>
          <c:cat>
            <c:strRef>
              <c:f>燃生!$B$15:$D$15</c:f>
              <c:strCache>
                <c:ptCount val="3"/>
                <c:pt idx="0">
                  <c:v>颗粒物</c:v>
                </c:pt>
                <c:pt idx="1">
                  <c:v>二氧化硫</c:v>
                </c:pt>
                <c:pt idx="2">
                  <c:v>氮氧化物</c:v>
                </c:pt>
              </c:strCache>
            </c:strRef>
          </c:cat>
          <c:val>
            <c:numRef>
              <c:f>燃生!$B$26:$D$26</c:f>
              <c:numCache>
                <c:formatCode>General</c:formatCode>
                <c:ptCount val="3"/>
                <c:pt idx="0">
                  <c:v>20</c:v>
                </c:pt>
                <c:pt idx="1">
                  <c:v>30</c:v>
                </c:pt>
                <c:pt idx="2">
                  <c:v>150</c:v>
                </c:pt>
              </c:numCache>
            </c:numRef>
          </c:val>
          <c:extLst>
            <c:ext xmlns:c16="http://schemas.microsoft.com/office/drawing/2014/chart" uri="{C3380CC4-5D6E-409C-BE32-E72D297353CC}">
              <c16:uniqueId val="{0000000F-6D19-4EAF-A0C0-6B57221B690B}"/>
            </c:ext>
          </c:extLst>
        </c:ser>
        <c:dLbls>
          <c:showLegendKey val="0"/>
          <c:showVal val="0"/>
          <c:showCatName val="0"/>
          <c:showSerName val="0"/>
          <c:showPercent val="0"/>
          <c:showBubbleSize val="0"/>
        </c:dLbls>
        <c:gapWidth val="150"/>
        <c:axId val="584931968"/>
        <c:axId val="584946048"/>
      </c:barChart>
      <c:catAx>
        <c:axId val="5849319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946048"/>
        <c:crosses val="autoZero"/>
        <c:auto val="1"/>
        <c:lblAlgn val="ctr"/>
        <c:lblOffset val="100"/>
        <c:noMultiLvlLbl val="0"/>
      </c:catAx>
      <c:valAx>
        <c:axId val="584946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493196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divot">
              <a:fgClr>
                <a:schemeClr val="accent1"/>
              </a:fgClr>
              <a:bgClr>
                <a:schemeClr val="bg1"/>
              </a:bgClr>
            </a:pattFill>
            <a:ln>
              <a:solidFill>
                <a:schemeClr val="accent1"/>
              </a:solidFill>
            </a:ln>
          </c:spPr>
          <c:dPt>
            <c:idx val="0"/>
            <c:bubble3D val="0"/>
            <c:spPr>
              <a:pattFill prst="lgConfetti">
                <a:fgClr>
                  <a:schemeClr val="accent1"/>
                </a:fgClr>
                <a:bgClr>
                  <a:schemeClr val="bg1"/>
                </a:bgClr>
              </a:pattFill>
              <a:ln>
                <a:solidFill>
                  <a:schemeClr val="accent1"/>
                </a:solidFill>
              </a:ln>
            </c:spPr>
            <c:extLst>
              <c:ext xmlns:c16="http://schemas.microsoft.com/office/drawing/2014/chart" uri="{C3380CC4-5D6E-409C-BE32-E72D297353CC}">
                <c16:uniqueId val="{00000001-6D19-4F14-8A6E-1E7BAF1C5F2E}"/>
              </c:ext>
            </c:extLst>
          </c:dPt>
          <c:dPt>
            <c:idx val="1"/>
            <c:bubble3D val="0"/>
            <c:spPr>
              <a:pattFill prst="pct80">
                <a:fgClr>
                  <a:schemeClr val="accent1"/>
                </a:fgClr>
                <a:bgClr>
                  <a:schemeClr val="bg1"/>
                </a:bgClr>
              </a:pattFill>
              <a:ln>
                <a:solidFill>
                  <a:schemeClr val="accent1"/>
                </a:solidFill>
              </a:ln>
            </c:spPr>
            <c:extLst>
              <c:ext xmlns:c16="http://schemas.microsoft.com/office/drawing/2014/chart" uri="{C3380CC4-5D6E-409C-BE32-E72D297353CC}">
                <c16:uniqueId val="{00000003-6D19-4F14-8A6E-1E7BAF1C5F2E}"/>
              </c:ext>
            </c:extLst>
          </c:dPt>
          <c:dPt>
            <c:idx val="2"/>
            <c:bubble3D val="0"/>
            <c:spPr>
              <a:pattFill prst="dashVert">
                <a:fgClr>
                  <a:schemeClr val="accent1"/>
                </a:fgClr>
                <a:bgClr>
                  <a:schemeClr val="bg1"/>
                </a:bgClr>
              </a:pattFill>
              <a:ln>
                <a:solidFill>
                  <a:schemeClr val="accent1"/>
                </a:solidFill>
              </a:ln>
            </c:spPr>
            <c:extLst>
              <c:ext xmlns:c16="http://schemas.microsoft.com/office/drawing/2014/chart" uri="{C3380CC4-5D6E-409C-BE32-E72D297353CC}">
                <c16:uniqueId val="{00000005-6D19-4F14-8A6E-1E7BAF1C5F2E}"/>
              </c:ext>
            </c:extLst>
          </c:dPt>
          <c:dPt>
            <c:idx val="3"/>
            <c:bubble3D val="0"/>
            <c:spPr>
              <a:pattFill prst="dkUpDiag">
                <a:fgClr>
                  <a:schemeClr val="accent1"/>
                </a:fgClr>
                <a:bgClr>
                  <a:schemeClr val="bg1"/>
                </a:bgClr>
              </a:pattFill>
              <a:ln>
                <a:solidFill>
                  <a:schemeClr val="accent1"/>
                </a:solidFill>
              </a:ln>
            </c:spPr>
            <c:extLst>
              <c:ext xmlns:c16="http://schemas.microsoft.com/office/drawing/2014/chart" uri="{C3380CC4-5D6E-409C-BE32-E72D297353CC}">
                <c16:uniqueId val="{00000007-6D19-4F14-8A6E-1E7BAF1C5F2E}"/>
              </c:ext>
            </c:extLst>
          </c:dPt>
          <c:dPt>
            <c:idx val="4"/>
            <c:bubble3D val="0"/>
            <c:extLst>
              <c:ext xmlns:c16="http://schemas.microsoft.com/office/drawing/2014/chart" uri="{C3380CC4-5D6E-409C-BE32-E72D297353CC}">
                <c16:uniqueId val="{00000009-6D19-4F14-8A6E-1E7BAF1C5F2E}"/>
              </c:ext>
            </c:extLst>
          </c:dPt>
          <c:dLbls>
            <c:dLbl>
              <c:idx val="0"/>
              <c:numFmt formatCode="General" sourceLinked="0"/>
              <c:spPr>
                <a:solidFill>
                  <a:schemeClr val="bg1"/>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6D19-4F14-8A6E-1E7BAF1C5F2E}"/>
                </c:ext>
              </c:extLst>
            </c:dLbl>
            <c:dLbl>
              <c:idx val="2"/>
              <c:numFmt formatCode="General" sourceLinked="0"/>
              <c:spPr>
                <a:solidFill>
                  <a:schemeClr val="bg1"/>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6D19-4F14-8A6E-1E7BAF1C5F2E}"/>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查询结果导出!$BO$4286:$BO$4290</c:f>
              <c:strCache>
                <c:ptCount val="5"/>
                <c:pt idx="0">
                  <c:v>燃煤锅炉</c:v>
                </c:pt>
                <c:pt idx="1">
                  <c:v>燃油锅炉</c:v>
                </c:pt>
                <c:pt idx="2">
                  <c:v>燃气锅炉</c:v>
                </c:pt>
                <c:pt idx="3">
                  <c:v>燃生物质锅炉</c:v>
                </c:pt>
                <c:pt idx="4">
                  <c:v>其他锅炉</c:v>
                </c:pt>
              </c:strCache>
            </c:strRef>
          </c:cat>
          <c:val>
            <c:numRef>
              <c:f>查询结果导出!$BP$4286:$BP$4290</c:f>
              <c:numCache>
                <c:formatCode>General</c:formatCode>
                <c:ptCount val="5"/>
                <c:pt idx="0">
                  <c:v>2102</c:v>
                </c:pt>
                <c:pt idx="1">
                  <c:v>51</c:v>
                </c:pt>
                <c:pt idx="2">
                  <c:v>1644</c:v>
                </c:pt>
                <c:pt idx="3">
                  <c:v>482</c:v>
                </c:pt>
                <c:pt idx="4">
                  <c:v>4</c:v>
                </c:pt>
              </c:numCache>
            </c:numRef>
          </c:val>
          <c:extLst>
            <c:ext xmlns:c16="http://schemas.microsoft.com/office/drawing/2014/chart" uri="{C3380CC4-5D6E-409C-BE32-E72D297353CC}">
              <c16:uniqueId val="{0000000A-6D19-4F14-8A6E-1E7BAF1C5F2E}"/>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3FF21-7214-4F01-B93D-10BD98FE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5244</Words>
  <Characters>29896</Characters>
  <Application>Microsoft Office Word</Application>
  <DocSecurity>0</DocSecurity>
  <Lines>249</Lines>
  <Paragraphs>70</Paragraphs>
  <ScaleCrop>false</ScaleCrop>
  <Company>微软中国</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dreamsummit</dc:creator>
  <cp:lastModifiedBy>95377</cp:lastModifiedBy>
  <cp:revision>32</cp:revision>
  <cp:lastPrinted>2019-11-21T12:51:00Z</cp:lastPrinted>
  <dcterms:created xsi:type="dcterms:W3CDTF">2019-11-21T03:50:00Z</dcterms:created>
  <dcterms:modified xsi:type="dcterms:W3CDTF">2025-01-14T01:16:00Z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