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sz w:val="44"/>
        </w:rPr>
      </w:pPr>
    </w:p>
    <w:p>
      <w:pPr>
        <w:keepNext w:val="0"/>
        <w:keepLines w:val="0"/>
        <w:pageBreakBefore w:val="0"/>
        <w:widowControl w:val="0"/>
        <w:kinsoku/>
        <w:wordWrap/>
        <w:overflowPunct/>
        <w:topLinePunct w:val="0"/>
        <w:autoSpaceDE/>
        <w:autoSpaceDN/>
        <w:bidi w:val="0"/>
        <w:adjustRightInd/>
        <w:snapToGrid/>
        <w:spacing w:line="594" w:lineRule="exact"/>
        <w:ind w:left="0" w:hanging="1760" w:hangingChars="400"/>
        <w:jc w:val="center"/>
        <w:textAlignment w:val="auto"/>
        <w:outlineLvl w:val="0"/>
        <w:rPr>
          <w:rFonts w:hint="eastAsia" w:ascii="Times New Roman" w:hAnsi="Times New Roman" w:eastAsia="方正小标宋_GBK"/>
          <w:bCs/>
          <w:sz w:val="44"/>
        </w:rPr>
      </w:pPr>
    </w:p>
    <w:p>
      <w:pPr>
        <w:keepNext w:val="0"/>
        <w:keepLines w:val="0"/>
        <w:pageBreakBefore w:val="0"/>
        <w:widowControl w:val="0"/>
        <w:kinsoku/>
        <w:wordWrap/>
        <w:overflowPunct/>
        <w:topLinePunct w:val="0"/>
        <w:autoSpaceDE/>
        <w:autoSpaceDN/>
        <w:bidi w:val="0"/>
        <w:adjustRightInd/>
        <w:snapToGrid/>
        <w:spacing w:before="157" w:beforeLines="50" w:line="578" w:lineRule="exact"/>
        <w:ind w:left="0" w:hanging="1760" w:hangingChars="400"/>
        <w:jc w:val="center"/>
        <w:textAlignment w:val="auto"/>
        <w:outlineLvl w:val="0"/>
        <w:rPr>
          <w:rFonts w:ascii="Times New Roman" w:hAnsi="Times New Roman" w:eastAsia="方正小标宋_GBK"/>
          <w:bCs/>
          <w:sz w:val="44"/>
        </w:rPr>
      </w:pPr>
      <w:bookmarkStart w:id="0" w:name="tbx_bt"/>
      <w:r>
        <w:rPr>
          <w:rFonts w:hint="eastAsia" w:ascii="Times New Roman" w:hAnsi="Times New Roman" w:eastAsia="方正小标宋_GBK"/>
          <w:bCs/>
          <w:sz w:val="44"/>
        </w:rPr>
        <w:t>重庆市生态环境局</w:t>
      </w:r>
    </w:p>
    <w:p>
      <w:pPr>
        <w:spacing w:line="578" w:lineRule="exact"/>
        <w:ind w:left="1760" w:hanging="1760" w:hangingChars="400"/>
        <w:jc w:val="center"/>
        <w:outlineLvl w:val="0"/>
        <w:rPr>
          <w:rFonts w:ascii="Times New Roman" w:hAnsi="Times New Roman" w:eastAsia="方正小标宋_GBK"/>
          <w:bCs/>
          <w:sz w:val="44"/>
        </w:rPr>
      </w:pPr>
      <w:r>
        <w:rPr>
          <w:rFonts w:hint="eastAsia" w:ascii="Times New Roman" w:hAnsi="Times New Roman" w:eastAsia="方正小标宋_GBK"/>
          <w:bCs/>
          <w:sz w:val="44"/>
        </w:rPr>
        <w:t>关于印发重庆市乡镇（街道）柔性执法</w:t>
      </w:r>
    </w:p>
    <w:p>
      <w:pPr>
        <w:spacing w:line="578" w:lineRule="exact"/>
        <w:ind w:left="1760" w:hanging="1760" w:hangingChars="400"/>
        <w:jc w:val="center"/>
        <w:outlineLvl w:val="0"/>
        <w:rPr>
          <w:rFonts w:hint="eastAsia" w:ascii="Times New Roman" w:hAnsi="Times New Roman" w:eastAsia="方正小标宋_GBK"/>
          <w:bCs/>
          <w:sz w:val="44"/>
        </w:rPr>
      </w:pPr>
      <w:r>
        <w:rPr>
          <w:rFonts w:hint="eastAsia" w:ascii="Times New Roman" w:hAnsi="Times New Roman" w:eastAsia="方正小标宋_GBK"/>
          <w:bCs/>
          <w:sz w:val="44"/>
        </w:rPr>
        <w:t>“三张清单”（生态环境）的通知</w:t>
      </w:r>
      <w:bookmarkEnd w:id="0"/>
    </w:p>
    <w:p>
      <w:pPr>
        <w:ind w:left="3"/>
        <w:jc w:val="center"/>
        <w:rPr>
          <w:rFonts w:hint="eastAsia" w:ascii="Times New Roman" w:hAnsi="Times New Roman" w:eastAsia="方正仿宋_GBK"/>
          <w:bCs/>
        </w:rPr>
      </w:pPr>
      <w:bookmarkStart w:id="1" w:name="gwz"/>
      <w:r>
        <w:rPr>
          <w:rFonts w:hint="eastAsia" w:ascii="Times New Roman" w:hAnsi="Times New Roman" w:eastAsia="方正仿宋_GBK"/>
          <w:bCs/>
        </w:rPr>
        <w:t>渝环规</w:t>
      </w:r>
      <w:bookmarkEnd w:id="1"/>
      <w:r>
        <w:rPr>
          <w:rFonts w:hint="eastAsia" w:ascii="Times New Roman" w:hAnsi="Times New Roman" w:eastAsia="方正仿宋_GBK"/>
          <w:bCs/>
        </w:rPr>
        <w:t>〔</w:t>
      </w:r>
      <w:bookmarkStart w:id="2" w:name="gwnh"/>
      <w:r>
        <w:rPr>
          <w:rFonts w:ascii="Times New Roman" w:hAnsi="Times New Roman" w:eastAsia="方正仿宋_GBK"/>
          <w:bCs/>
        </w:rPr>
        <w:t>2024</w:t>
      </w:r>
      <w:bookmarkEnd w:id="2"/>
      <w:r>
        <w:rPr>
          <w:rFonts w:hint="eastAsia" w:ascii="Times New Roman" w:hAnsi="Times New Roman" w:eastAsia="方正仿宋_GBK"/>
          <w:bCs/>
        </w:rPr>
        <w:t>〕</w:t>
      </w:r>
      <w:bookmarkStart w:id="3" w:name="gwqh"/>
      <w:r>
        <w:rPr>
          <w:rFonts w:hint="eastAsia" w:ascii="Times New Roman" w:hAnsi="Times New Roman" w:eastAsia="方正仿宋_GBK"/>
          <w:bCs/>
          <w:lang w:eastAsia="zh-CN"/>
        </w:rPr>
        <w:t>8</w:t>
      </w:r>
      <w:bookmarkEnd w:id="3"/>
      <w:r>
        <w:rPr>
          <w:rFonts w:hint="eastAsia" w:ascii="Times New Roman" w:hAnsi="Times New Roman" w:eastAsia="方正仿宋_GBK"/>
          <w:bCs/>
        </w:rPr>
        <w:t>号</w:t>
      </w:r>
    </w:p>
    <w:p>
      <w:pPr>
        <w:tabs>
          <w:tab w:val="left" w:pos="7680"/>
        </w:tabs>
        <w:spacing w:line="578" w:lineRule="exact"/>
        <w:rPr>
          <w:rFonts w:hint="eastAsia" w:ascii="Times New Roman" w:hAnsi="Times New Roman"/>
        </w:rPr>
      </w:pPr>
    </w:p>
    <w:p>
      <w:pPr>
        <w:tabs>
          <w:tab w:val="left" w:pos="7360"/>
          <w:tab w:val="left" w:pos="7680"/>
        </w:tabs>
        <w:spacing w:line="578" w:lineRule="exact"/>
        <w:ind w:firstLine="0" w:firstLineChars="0"/>
        <w:outlineLvl w:val="0"/>
        <w:rPr>
          <w:rFonts w:hint="eastAsia" w:ascii="Times New Roman" w:hAnsi="Times New Roman" w:eastAsia="方正仿宋_GBK"/>
        </w:rPr>
      </w:pPr>
      <w:bookmarkStart w:id="4" w:name="zsdw"/>
      <w:r>
        <w:rPr>
          <w:rFonts w:hint="eastAsia" w:ascii="Times New Roman" w:hAnsi="Times New Roman" w:eastAsia="方正仿宋_GBK"/>
        </w:rPr>
        <w:t>各区县（自治县）生态环境局，西部科学城重庆高新区、万盛经开区生态环境局，两江新区分局</w:t>
      </w:r>
      <w:bookmarkEnd w:id="4"/>
      <w:r>
        <w:rPr>
          <w:rFonts w:hint="eastAsia" w:ascii="Times New Roman" w:hAnsi="Times New Roman" w:eastAsia="方正仿宋_GBK"/>
        </w:rPr>
        <w:t>：</w:t>
      </w:r>
    </w:p>
    <w:p>
      <w:pPr>
        <w:spacing w:line="578" w:lineRule="exact"/>
        <w:ind w:firstLine="640" w:firstLineChars="200"/>
        <w:rPr>
          <w:rFonts w:ascii="Times New Roman" w:hAnsi="Times New Roman" w:eastAsia="方正仿宋_GBK"/>
          <w:szCs w:val="32"/>
        </w:rPr>
      </w:pPr>
      <w:r>
        <w:rPr>
          <w:rFonts w:hint="eastAsia" w:ascii="Times New Roman" w:hAnsi="Times New Roman" w:eastAsia="方正仿宋_GBK"/>
          <w:szCs w:val="32"/>
        </w:rPr>
        <w:t>《重庆市乡镇（街道）柔性执法“三张清单”（生态环境）》已经市生态环境局</w:t>
      </w:r>
      <w:r>
        <w:rPr>
          <w:rFonts w:ascii="Times New Roman" w:hAnsi="Times New Roman" w:eastAsia="方正仿宋_GBK"/>
          <w:szCs w:val="32"/>
        </w:rPr>
        <w:t>2024</w:t>
      </w:r>
      <w:r>
        <w:rPr>
          <w:rFonts w:hint="eastAsia" w:ascii="Times New Roman" w:hAnsi="Times New Roman" w:eastAsia="方正仿宋_GBK"/>
          <w:szCs w:val="32"/>
        </w:rPr>
        <w:t>年第</w:t>
      </w:r>
      <w:r>
        <w:rPr>
          <w:rFonts w:ascii="Times New Roman" w:hAnsi="Times New Roman" w:eastAsia="方正仿宋_GBK"/>
          <w:szCs w:val="32"/>
        </w:rPr>
        <w:t>5</w:t>
      </w:r>
      <w:r>
        <w:rPr>
          <w:rFonts w:hint="eastAsia" w:ascii="Times New Roman" w:hAnsi="Times New Roman" w:eastAsia="方正仿宋_GBK"/>
          <w:szCs w:val="32"/>
        </w:rPr>
        <w:t>次局务会审议通过</w:t>
      </w:r>
      <w:r>
        <w:rPr>
          <w:rFonts w:hint="eastAsia" w:ascii="Times New Roman" w:hAnsi="Times New Roman" w:eastAsia="方正仿宋_GBK"/>
          <w:szCs w:val="32"/>
          <w:lang w:eastAsia="zh-CN"/>
        </w:rPr>
        <w:t>，</w:t>
      </w:r>
      <w:r>
        <w:rPr>
          <w:rFonts w:hint="eastAsia" w:ascii="Times New Roman" w:hAnsi="Times New Roman" w:eastAsia="方正仿宋_GBK"/>
          <w:szCs w:val="32"/>
        </w:rPr>
        <w:t>现印发给你们，请遵照执行</w:t>
      </w:r>
      <w:r>
        <w:rPr>
          <w:rFonts w:hint="eastAsia" w:ascii="Times New Roman" w:hAnsi="Times New Roman" w:eastAsia="方正仿宋_GBK"/>
          <w:szCs w:val="32"/>
          <w:lang w:eastAsia="zh-CN"/>
        </w:rPr>
        <w:t>，加强对乡镇相关工作的指导</w:t>
      </w:r>
      <w:r>
        <w:rPr>
          <w:rFonts w:hint="eastAsia" w:ascii="Times New Roman" w:hAnsi="Times New Roman" w:eastAsia="方正仿宋_GBK"/>
          <w:szCs w:val="32"/>
        </w:rPr>
        <w:t>。</w:t>
      </w:r>
    </w:p>
    <w:p>
      <w:pPr>
        <w:pStyle w:val="2"/>
        <w:spacing w:line="578" w:lineRule="exact"/>
        <w:ind w:left="210" w:right="210"/>
        <w:rPr>
          <w:rFonts w:ascii="Times New Roman" w:hAnsi="Times New Roman" w:eastAsia="方正仿宋_GBK"/>
          <w:sz w:val="32"/>
          <w:szCs w:val="32"/>
        </w:rPr>
      </w:pPr>
    </w:p>
    <w:p>
      <w:pPr>
        <w:pStyle w:val="14"/>
        <w:widowControl w:val="0"/>
        <w:tabs>
          <w:tab w:val="left" w:pos="7560"/>
        </w:tabs>
        <w:spacing w:line="578" w:lineRule="exact"/>
        <w:ind w:firstLine="640"/>
        <w:rPr>
          <w:rFonts w:ascii="Times New Roman" w:hAnsi="Times New Roman"/>
          <w:sz w:val="32"/>
          <w:szCs w:val="32"/>
        </w:rPr>
      </w:pPr>
    </w:p>
    <w:p>
      <w:pPr>
        <w:tabs>
          <w:tab w:val="left" w:pos="7680"/>
          <w:tab w:val="left" w:pos="8000"/>
        </w:tabs>
        <w:wordWrap/>
        <w:spacing w:line="578" w:lineRule="exact"/>
        <w:ind w:firstLine="5120" w:firstLineChars="1600"/>
        <w:jc w:val="both"/>
        <w:rPr>
          <w:rFonts w:ascii="Times New Roman" w:hAnsi="Times New Roman" w:eastAsia="方正仿宋_GBK"/>
          <w:szCs w:val="32"/>
        </w:rPr>
      </w:pPr>
      <w:r>
        <w:rPr>
          <w:rFonts w:hint="eastAsia" w:ascii="Times New Roman" w:hAnsi="Times New Roman" w:eastAsia="方正仿宋_GBK"/>
          <w:szCs w:val="32"/>
        </w:rPr>
        <w:t>重庆市生态环境局</w:t>
      </w:r>
      <w:r>
        <w:rPr>
          <w:rFonts w:ascii="Times New Roman" w:hAnsi="Times New Roman" w:eastAsia="方正仿宋_GBK"/>
          <w:szCs w:val="32"/>
        </w:rPr>
        <w:t xml:space="preserve">        </w:t>
      </w:r>
    </w:p>
    <w:p>
      <w:pPr>
        <w:wordWrap/>
        <w:spacing w:line="578" w:lineRule="exact"/>
        <w:ind w:firstLine="5120" w:firstLineChars="1600"/>
        <w:jc w:val="both"/>
        <w:rPr>
          <w:rFonts w:ascii="Times New Roman" w:hAnsi="Times New Roman" w:eastAsia="方正仿宋_GBK"/>
          <w:szCs w:val="32"/>
        </w:rPr>
      </w:pPr>
      <w:r>
        <w:rPr>
          <w:rFonts w:ascii="Times New Roman" w:hAnsi="Times New Roman" w:eastAsia="方正仿宋_GBK"/>
          <w:szCs w:val="32"/>
        </w:rPr>
        <w:t>2024</w:t>
      </w:r>
      <w:r>
        <w:rPr>
          <w:rFonts w:hint="eastAsia" w:ascii="Times New Roman" w:hAnsi="Times New Roman" w:eastAsia="方正仿宋_GBK"/>
          <w:szCs w:val="32"/>
        </w:rPr>
        <w:t>年</w:t>
      </w:r>
      <w:r>
        <w:rPr>
          <w:rFonts w:ascii="Times New Roman" w:hAnsi="Times New Roman" w:eastAsia="方正仿宋_GBK"/>
          <w:szCs w:val="32"/>
        </w:rPr>
        <w:t>9</w:t>
      </w:r>
      <w:r>
        <w:rPr>
          <w:rFonts w:hint="eastAsia" w:ascii="Times New Roman" w:hAnsi="Times New Roman" w:eastAsia="方正仿宋_GBK"/>
          <w:szCs w:val="32"/>
        </w:rPr>
        <w:t>月</w:t>
      </w:r>
      <w:r>
        <w:rPr>
          <w:rFonts w:hint="eastAsia" w:ascii="Times New Roman" w:hAnsi="Times New Roman" w:eastAsia="方正仿宋_GBK"/>
          <w:szCs w:val="32"/>
          <w:lang w:val="en-US" w:eastAsia="zh-CN"/>
        </w:rPr>
        <w:t>13</w:t>
      </w:r>
      <w:r>
        <w:rPr>
          <w:rFonts w:hint="eastAsia" w:ascii="Times New Roman" w:hAnsi="Times New Roman" w:eastAsia="方正仿宋_GBK"/>
          <w:szCs w:val="32"/>
        </w:rPr>
        <w:t>日</w:t>
      </w:r>
      <w:r>
        <w:rPr>
          <w:rFonts w:ascii="Times New Roman" w:hAnsi="Times New Roman" w:eastAsia="方正仿宋_GBK"/>
          <w:szCs w:val="32"/>
        </w:rPr>
        <w:t xml:space="preserve"> </w:t>
      </w:r>
      <w:r>
        <w:rPr>
          <w:rFonts w:hint="eastAsia" w:ascii="Times New Roman" w:hAnsi="Times New Roman" w:eastAsia="方正仿宋_GBK"/>
          <w:szCs w:val="32"/>
          <w:lang w:val="en-US" w:eastAsia="zh-CN"/>
        </w:rPr>
        <w:t xml:space="preserve">  </w:t>
      </w:r>
      <w:r>
        <w:rPr>
          <w:rFonts w:ascii="Times New Roman" w:hAnsi="Times New Roman" w:eastAsia="方正仿宋_GBK"/>
          <w:szCs w:val="32"/>
        </w:rPr>
        <w:t xml:space="preserve">       </w:t>
      </w:r>
    </w:p>
    <w:p>
      <w:pPr>
        <w:keepNext w:val="0"/>
        <w:keepLines w:val="0"/>
        <w:pageBreakBefore w:val="0"/>
        <w:widowControl w:val="0"/>
        <w:kinsoku/>
        <w:overflowPunct/>
        <w:topLinePunct w:val="0"/>
        <w:autoSpaceDE/>
        <w:autoSpaceDN/>
        <w:bidi w:val="0"/>
        <w:adjustRightInd/>
        <w:snapToGrid w:val="0"/>
        <w:spacing w:beforeAutospacing="0" w:afterAutospacing="0" w:line="240" w:lineRule="auto"/>
        <w:ind w:firstLine="640" w:firstLineChars="200"/>
        <w:jc w:val="both"/>
        <w:textAlignment w:val="auto"/>
        <w:rPr>
          <w:rFonts w:hint="eastAsia" w:ascii="Times New Roman" w:hAnsi="Times New Roman" w:eastAsia="方正仿宋_GBK"/>
          <w:sz w:val="32"/>
          <w:szCs w:val="32"/>
        </w:rPr>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 w:linePitch="316" w:charSpace="0"/>
        </w:sectPr>
      </w:pPr>
      <w:r>
        <w:rPr>
          <w:rFonts w:hint="eastAsia" w:ascii="Times New Roman" w:hAnsi="Times New Roman" w:eastAsia="方正仿宋_GBK"/>
          <w:sz w:val="32"/>
          <w:szCs w:val="32"/>
        </w:rPr>
        <w:t>（此件公开发布）</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outlineLvl w:val="9"/>
        <w:rPr>
          <w:rFonts w:hint="eastAsia" w:ascii="Times New Roman" w:hAnsi="Times New Roman" w:eastAsia="方正小标宋_GBK" w:cs="方正小标宋_GBK"/>
          <w:spacing w:val="0"/>
          <w:sz w:val="24"/>
          <w:szCs w:val="24"/>
        </w:rPr>
      </w:pPr>
    </w:p>
    <w:p>
      <w:pPr>
        <w:widowControl/>
        <w:adjustRightInd w:val="0"/>
        <w:snapToGrid w:val="0"/>
        <w:spacing w:line="578" w:lineRule="exact"/>
        <w:jc w:val="center"/>
        <w:textAlignment w:val="center"/>
        <w:rPr>
          <w:rFonts w:hint="eastAsia" w:ascii="Times New Roman" w:hAnsi="Times New Roman" w:eastAsia="方正小标宋_GBK" w:cs="方正小标宋_GBK"/>
          <w:color w:val="000000"/>
          <w:spacing w:val="-6"/>
          <w:kern w:val="0"/>
          <w:sz w:val="44"/>
          <w:szCs w:val="44"/>
        </w:rPr>
      </w:pPr>
      <w:r>
        <w:rPr>
          <w:rFonts w:hint="eastAsia" w:ascii="Times New Roman" w:hAnsi="Times New Roman" w:eastAsia="方正小标宋_GBK" w:cs="方正小标宋_GBK"/>
          <w:color w:val="000000"/>
          <w:spacing w:val="-6"/>
          <w:kern w:val="0"/>
          <w:sz w:val="44"/>
          <w:szCs w:val="44"/>
        </w:rPr>
        <w:t>重庆市乡镇（街道）柔性执法“三张清单”（生态环境）</w:t>
      </w:r>
    </w:p>
    <w:p>
      <w:pPr>
        <w:pStyle w:val="2"/>
        <w:keepNext w:val="0"/>
        <w:keepLines w:val="0"/>
        <w:pageBreakBefore w:val="0"/>
        <w:widowControl w:val="0"/>
        <w:kinsoku/>
        <w:wordWrap/>
        <w:overflowPunct/>
        <w:topLinePunct w:val="0"/>
        <w:autoSpaceDE/>
        <w:autoSpaceDN/>
        <w:bidi w:val="0"/>
        <w:adjustRightInd w:val="0"/>
        <w:snapToGrid w:val="0"/>
        <w:spacing w:before="292" w:beforeLines="50" w:after="0" w:line="240" w:lineRule="auto"/>
        <w:ind w:right="210"/>
        <w:jc w:val="center"/>
        <w:textAlignment w:val="auto"/>
        <w:outlineLvl w:val="9"/>
        <w:rPr>
          <w:rFonts w:ascii="Times New Roman" w:hAnsi="Times New Roman" w:eastAsia="方正黑体_GBK" w:cs="方正黑体_GBK"/>
          <w:color w:val="000000"/>
          <w:spacing w:val="-6"/>
          <w:kern w:val="0"/>
          <w:sz w:val="32"/>
          <w:szCs w:val="32"/>
        </w:rPr>
      </w:pPr>
      <w:r>
        <w:rPr>
          <w:rFonts w:hint="eastAsia" w:ascii="Times New Roman" w:hAnsi="Times New Roman" w:eastAsia="方正小标宋_GBK" w:cs="方正小标宋_GBK"/>
          <w:color w:val="000000"/>
          <w:spacing w:val="-6"/>
          <w:kern w:val="0"/>
          <w:sz w:val="44"/>
          <w:szCs w:val="44"/>
        </w:rPr>
        <w:t>不予行政处罚事项清单</w:t>
      </w:r>
    </w:p>
    <w:tbl>
      <w:tblPr>
        <w:tblStyle w:val="13"/>
        <w:tblW w:w="136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
        <w:gridCol w:w="1943"/>
        <w:gridCol w:w="652"/>
        <w:gridCol w:w="5025"/>
        <w:gridCol w:w="1556"/>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53"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snapToGrid w:val="0"/>
              <w:spacing w:line="240" w:lineRule="auto"/>
              <w:jc w:val="center"/>
              <w:textAlignment w:val="center"/>
              <w:rPr>
                <w:rFonts w:ascii="Times New Roman" w:hAnsi="Times New Roman" w:eastAsia="方正仿宋_GBK" w:cs="宋体"/>
                <w:color w:val="000000"/>
                <w:kern w:val="0"/>
                <w:sz w:val="24"/>
              </w:rPr>
            </w:pPr>
            <w:r>
              <w:rPr>
                <w:rFonts w:hint="eastAsia" w:ascii="Times New Roman" w:hAnsi="Times New Roman" w:eastAsia="方正黑体_GBK" w:cs="方正黑体_GBK"/>
                <w:color w:val="000000"/>
                <w:spacing w:val="-6"/>
                <w:kern w:val="0"/>
                <w:sz w:val="24"/>
                <w:szCs w:val="24"/>
              </w:rPr>
              <w:t>序号</w:t>
            </w:r>
          </w:p>
        </w:tc>
        <w:tc>
          <w:tcPr>
            <w:tcW w:w="1943"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违法行为</w:t>
            </w:r>
          </w:p>
        </w:tc>
        <w:tc>
          <w:tcPr>
            <w:tcW w:w="65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事项编号</w:t>
            </w:r>
          </w:p>
        </w:tc>
        <w:tc>
          <w:tcPr>
            <w:tcW w:w="5025"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书宋_GBK" w:cs="方正仿宋_GBK"/>
                <w:sz w:val="24"/>
              </w:rPr>
            </w:pPr>
            <w:r>
              <w:rPr>
                <w:rFonts w:hint="eastAsia" w:ascii="Times New Roman" w:hAnsi="Times New Roman" w:eastAsia="方正黑体_GBK" w:cs="方正黑体_GBK"/>
                <w:color w:val="000000"/>
                <w:spacing w:val="-6"/>
                <w:kern w:val="0"/>
                <w:sz w:val="24"/>
                <w:szCs w:val="24"/>
              </w:rPr>
              <w:t>处罚依据</w:t>
            </w:r>
          </w:p>
        </w:tc>
        <w:tc>
          <w:tcPr>
            <w:tcW w:w="1556"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不予处罚依据</w:t>
            </w:r>
          </w:p>
        </w:tc>
        <w:tc>
          <w:tcPr>
            <w:tcW w:w="3651" w:type="dxa"/>
            <w:tcBorders>
              <w:top w:val="single" w:color="000000" w:sz="4" w:space="0"/>
              <w:left w:val="single" w:color="auto"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7" w:hRule="atLeast"/>
          <w:jc w:val="center"/>
        </w:trPr>
        <w:tc>
          <w:tcPr>
            <w:tcW w:w="853"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w:t>
            </w:r>
          </w:p>
        </w:tc>
        <w:tc>
          <w:tcPr>
            <w:tcW w:w="1943"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对养殖专业户未实行雨污分流，未建设相应的畜禽粪便、污水贮存设施，未及时对畜禽粪便、污水进行收集、贮存、处理的处罚</w:t>
            </w:r>
          </w:p>
        </w:tc>
        <w:tc>
          <w:tcPr>
            <w:tcW w:w="65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center"/>
              <w:rPr>
                <w:rFonts w:hint="eastAsia" w:ascii="Times New Roman" w:hAnsi="Times New Roman" w:eastAsia="方正仿宋_GBK"/>
                <w:sz w:val="24"/>
              </w:rPr>
            </w:pPr>
            <w:r>
              <w:rPr>
                <w:rFonts w:hint="eastAsia" w:ascii="Times New Roman" w:hAnsi="Times New Roman" w:eastAsia="方正仿宋_GBK"/>
                <w:sz w:val="24"/>
              </w:rPr>
              <w:t>赋权事项第</w:t>
            </w:r>
            <w:r>
              <w:rPr>
                <w:rFonts w:ascii="Times New Roman" w:hAnsi="Times New Roman" w:eastAsia="方正仿宋_GBK"/>
                <w:sz w:val="24"/>
              </w:rPr>
              <w:t>35</w:t>
            </w:r>
            <w:r>
              <w:rPr>
                <w:rFonts w:hint="eastAsia" w:ascii="Times New Roman" w:hAnsi="Times New Roman" w:eastAsia="方正仿宋_GBK"/>
                <w:sz w:val="24"/>
              </w:rPr>
              <w:t>项</w:t>
            </w:r>
          </w:p>
        </w:tc>
        <w:tc>
          <w:tcPr>
            <w:tcW w:w="5025"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重庆市水污染防治条例》第七十一条违反本条例规定，养殖专业户未实行雨污分流，未建设相应的畜禽粪便、污水贮存设施，未及时对畜禽粪便、污水进行收集、贮存、处理的，由生态环境主管部门责令改正，处二千元以上一万元以下的罚款。</w:t>
            </w:r>
          </w:p>
        </w:tc>
        <w:tc>
          <w:tcPr>
            <w:tcW w:w="1556"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w:t>
            </w:r>
            <w:r>
              <w:rPr>
                <w:rFonts w:hint="eastAsia" w:ascii="Times New Roman" w:hAnsi="Times New Roman" w:eastAsia="方正仿宋_GBK" w:cs="方正仿宋_GBK"/>
                <w:sz w:val="24"/>
                <w:lang w:eastAsia="zh-CN"/>
              </w:rPr>
              <w:t>中华人民共和国</w:t>
            </w:r>
            <w:r>
              <w:rPr>
                <w:rFonts w:hint="eastAsia" w:ascii="Times New Roman" w:hAnsi="Times New Roman" w:eastAsia="方正仿宋_GBK" w:cs="方正仿宋_GBK"/>
                <w:sz w:val="24"/>
              </w:rPr>
              <w:t>行政处罚法》第三十三条、《生态环境行政处罚办法》第四十二条和《重庆市规范行政处罚裁量权办法》第十三条</w:t>
            </w:r>
          </w:p>
        </w:tc>
        <w:tc>
          <w:tcPr>
            <w:tcW w:w="3651" w:type="dxa"/>
            <w:tcBorders>
              <w:top w:val="single" w:color="000000" w:sz="4" w:space="0"/>
              <w:left w:val="single" w:color="auto" w:sz="4" w:space="0"/>
              <w:bottom w:val="single" w:color="000000" w:sz="4" w:space="0"/>
              <w:right w:val="single" w:color="auto"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outlineLvl w:val="9"/>
              <w:rPr>
                <w:rFonts w:ascii="Times New Roman" w:hAnsi="Times New Roman" w:eastAsia="方正仿宋_GBK" w:cs="方正仿宋_GBK"/>
                <w:sz w:val="24"/>
              </w:rPr>
            </w:pPr>
            <w:r>
              <w:rPr>
                <w:rFonts w:ascii="Times New Roman" w:hAnsi="Times New Roman" w:eastAsia="方正仿宋_GBK" w:cs="方正仿宋_GBK"/>
                <w:sz w:val="24"/>
              </w:rPr>
              <w:t>1.</w:t>
            </w:r>
            <w:r>
              <w:rPr>
                <w:rFonts w:hint="eastAsia" w:ascii="Times New Roman" w:hAnsi="Times New Roman" w:eastAsia="方正仿宋_GBK" w:cs="方正仿宋_GBK"/>
                <w:sz w:val="24"/>
              </w:rPr>
              <w:t>不满</w:t>
            </w:r>
            <w:r>
              <w:rPr>
                <w:rFonts w:ascii="Times New Roman" w:hAnsi="Times New Roman" w:eastAsia="方正仿宋_GBK" w:cs="方正仿宋_GBK"/>
                <w:sz w:val="24"/>
              </w:rPr>
              <w:t>14</w:t>
            </w:r>
            <w:r>
              <w:rPr>
                <w:rFonts w:hint="eastAsia" w:ascii="Times New Roman" w:hAnsi="Times New Roman" w:eastAsia="方正仿宋_GBK" w:cs="方正仿宋_GBK"/>
                <w:sz w:val="24"/>
              </w:rPr>
              <w:t>周岁的未成年人有违法行为的；</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outlineLvl w:val="9"/>
              <w:rPr>
                <w:rFonts w:ascii="Times New Roman" w:hAnsi="Times New Roman" w:eastAsia="方正仿宋_GBK" w:cs="方正仿宋_GBK"/>
                <w:sz w:val="24"/>
              </w:rPr>
            </w:pPr>
            <w:r>
              <w:rPr>
                <w:rFonts w:ascii="Times New Roman" w:hAnsi="Times New Roman" w:eastAsia="方正仿宋_GBK" w:cs="方正仿宋_GBK"/>
                <w:sz w:val="24"/>
              </w:rPr>
              <w:t>2.</w:t>
            </w:r>
            <w:r>
              <w:rPr>
                <w:rFonts w:hint="eastAsia" w:ascii="Times New Roman" w:hAnsi="Times New Roman" w:eastAsia="方正仿宋_GBK" w:cs="方正仿宋_GBK"/>
                <w:sz w:val="24"/>
              </w:rPr>
              <w:t>精神病人、智力残疾人在不能辨认或者不能控制自己行为时有违法行为的；</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outlineLvl w:val="9"/>
              <w:rPr>
                <w:rFonts w:ascii="Times New Roman" w:hAnsi="Times New Roman" w:eastAsia="方正仿宋_GBK" w:cs="方正仿宋_GBK"/>
                <w:sz w:val="24"/>
              </w:rPr>
            </w:pPr>
            <w:r>
              <w:rPr>
                <w:rFonts w:ascii="Times New Roman" w:hAnsi="Times New Roman" w:eastAsia="方正仿宋_GBK" w:cs="方正仿宋_GBK"/>
                <w:sz w:val="24"/>
              </w:rPr>
              <w:t>3.</w:t>
            </w:r>
            <w:r>
              <w:rPr>
                <w:rFonts w:hint="eastAsia" w:ascii="Times New Roman" w:hAnsi="Times New Roman" w:eastAsia="方正仿宋_GBK" w:cs="方正仿宋_GBK"/>
                <w:sz w:val="24"/>
              </w:rPr>
              <w:t>违法行为轻微并及时改正，没有造成危害后果的；</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outlineLvl w:val="9"/>
              <w:rPr>
                <w:rFonts w:ascii="Times New Roman" w:hAnsi="Times New Roman" w:eastAsia="方正仿宋_GBK" w:cs="方正仿宋_GBK"/>
                <w:sz w:val="24"/>
              </w:rPr>
            </w:pPr>
            <w:r>
              <w:rPr>
                <w:rFonts w:ascii="Times New Roman" w:hAnsi="Times New Roman" w:eastAsia="方正仿宋_GBK" w:cs="方正仿宋_GBK"/>
                <w:sz w:val="24"/>
              </w:rPr>
              <w:t>4.</w:t>
            </w:r>
            <w:r>
              <w:rPr>
                <w:rFonts w:hint="eastAsia" w:ascii="Times New Roman" w:hAnsi="Times New Roman" w:eastAsia="方正仿宋_GBK" w:cs="方正仿宋_GBK"/>
                <w:sz w:val="24"/>
              </w:rPr>
              <w:t>除法律、行政法规另有规定外，当事人有证据足以证明没有主观过错的；</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outlineLvl w:val="9"/>
              <w:rPr>
                <w:rFonts w:ascii="Times New Roman" w:hAnsi="Times New Roman" w:eastAsia="方正仿宋_GBK" w:cs="方正仿宋_GBK"/>
                <w:sz w:val="24"/>
              </w:rPr>
            </w:pPr>
            <w:r>
              <w:rPr>
                <w:rFonts w:ascii="Times New Roman" w:hAnsi="Times New Roman" w:eastAsia="方正仿宋_GBK" w:cs="方正仿宋_GBK"/>
                <w:sz w:val="24"/>
              </w:rPr>
              <w:t>5.</w:t>
            </w:r>
            <w:r>
              <w:rPr>
                <w:rFonts w:hint="eastAsia" w:ascii="Times New Roman" w:hAnsi="Times New Roman" w:eastAsia="方正仿宋_GBK" w:cs="方正仿宋_GBK"/>
                <w:sz w:val="24"/>
              </w:rPr>
              <w:t>除法律另有规定外，违法行为在</w:t>
            </w:r>
            <w:r>
              <w:rPr>
                <w:rFonts w:ascii="Times New Roman" w:hAnsi="Times New Roman" w:eastAsia="方正仿宋_GBK" w:cs="方正仿宋_GBK"/>
                <w:sz w:val="24"/>
              </w:rPr>
              <w:t>2</w:t>
            </w:r>
            <w:r>
              <w:rPr>
                <w:rFonts w:hint="eastAsia" w:ascii="Times New Roman" w:hAnsi="Times New Roman" w:eastAsia="方正仿宋_GBK" w:cs="方正仿宋_GBK"/>
                <w:sz w:val="24"/>
              </w:rPr>
              <w:t>年内未被发现的，或者涉及公民生命健康安全、金融安全且有危害后果的违法行为在</w:t>
            </w:r>
            <w:r>
              <w:rPr>
                <w:rFonts w:ascii="Times New Roman" w:hAnsi="Times New Roman" w:eastAsia="方正仿宋_GBK" w:cs="方正仿宋_GBK"/>
                <w:sz w:val="24"/>
              </w:rPr>
              <w:t>5</w:t>
            </w:r>
            <w:r>
              <w:rPr>
                <w:rFonts w:hint="eastAsia" w:ascii="Times New Roman" w:hAnsi="Times New Roman" w:eastAsia="方正仿宋_GBK" w:cs="方正仿宋_GBK"/>
                <w:sz w:val="24"/>
              </w:rPr>
              <w:t>年内未被发现的</w:t>
            </w:r>
            <w:r>
              <w:rPr>
                <w:rFonts w:hint="eastAsia" w:ascii="Times New Roman" w:hAnsi="Times New Roman" w:eastAsia="方正仿宋_GBK" w:cs="方正仿宋_GBK"/>
                <w:sz w:val="24"/>
                <w:lang w:eastAsia="zh-CN"/>
              </w:rPr>
              <w:t>。</w:t>
            </w:r>
          </w:p>
        </w:tc>
      </w:tr>
    </w:tbl>
    <w:p>
      <w:pPr>
        <w:widowControl/>
        <w:adjustRightInd/>
        <w:snapToGrid w:val="0"/>
        <w:spacing w:line="240" w:lineRule="auto"/>
        <w:jc w:val="center"/>
        <w:textAlignment w:val="center"/>
        <w:rPr>
          <w:rFonts w:hint="eastAsia" w:ascii="Times New Roman" w:hAnsi="Times New Roman" w:eastAsia="方正黑体_GBK" w:cs="方正黑体_GBK"/>
          <w:color w:val="000000"/>
          <w:spacing w:val="-6"/>
          <w:kern w:val="0"/>
          <w:sz w:val="24"/>
          <w:szCs w:val="24"/>
        </w:rPr>
        <w:sectPr>
          <w:pgSz w:w="16838" w:h="11906" w:orient="landscape"/>
          <w:pgMar w:top="1587" w:right="1701" w:bottom="1474" w:left="1701" w:header="851" w:footer="1134" w:gutter="0"/>
          <w:paperSrc/>
          <w:pgNumType w:fmt="numberInDash"/>
          <w:cols w:space="0" w:num="1"/>
          <w:rtlGutter w:val="0"/>
          <w:docGrid w:type="lines" w:linePitch="442" w:charSpace="0"/>
        </w:sectPr>
      </w:pPr>
    </w:p>
    <w:tbl>
      <w:tblPr>
        <w:tblStyle w:val="13"/>
        <w:tblW w:w="136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
        <w:gridCol w:w="1943"/>
        <w:gridCol w:w="652"/>
        <w:gridCol w:w="5025"/>
        <w:gridCol w:w="1556"/>
        <w:gridCol w:w="3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53"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snapToGrid w:val="0"/>
              <w:spacing w:line="240" w:lineRule="auto"/>
              <w:jc w:val="center"/>
              <w:textAlignment w:val="center"/>
              <w:rPr>
                <w:rFonts w:ascii="Times New Roman" w:hAnsi="Times New Roman" w:eastAsia="方正仿宋_GBK" w:cs="宋体"/>
                <w:color w:val="000000"/>
                <w:kern w:val="0"/>
                <w:sz w:val="24"/>
              </w:rPr>
            </w:pPr>
            <w:r>
              <w:rPr>
                <w:rFonts w:hint="eastAsia" w:ascii="Times New Roman" w:hAnsi="Times New Roman" w:eastAsia="方正黑体_GBK" w:cs="方正黑体_GBK"/>
                <w:color w:val="000000"/>
                <w:spacing w:val="-6"/>
                <w:kern w:val="0"/>
                <w:sz w:val="24"/>
                <w:szCs w:val="24"/>
              </w:rPr>
              <w:t>序号</w:t>
            </w:r>
          </w:p>
        </w:tc>
        <w:tc>
          <w:tcPr>
            <w:tcW w:w="1943"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违法行为</w:t>
            </w:r>
          </w:p>
        </w:tc>
        <w:tc>
          <w:tcPr>
            <w:tcW w:w="65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事项编号</w:t>
            </w:r>
          </w:p>
        </w:tc>
        <w:tc>
          <w:tcPr>
            <w:tcW w:w="5025"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处罚依据</w:t>
            </w:r>
          </w:p>
        </w:tc>
        <w:tc>
          <w:tcPr>
            <w:tcW w:w="1556"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不予处罚依据</w:t>
            </w:r>
          </w:p>
        </w:tc>
        <w:tc>
          <w:tcPr>
            <w:tcW w:w="3651" w:type="dxa"/>
            <w:tcBorders>
              <w:top w:val="single" w:color="000000" w:sz="4" w:space="0"/>
              <w:left w:val="single" w:color="auto"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25" w:hRule="atLeast"/>
          <w:jc w:val="center"/>
        </w:trPr>
        <w:tc>
          <w:tcPr>
            <w:tcW w:w="853"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2</w:t>
            </w:r>
          </w:p>
        </w:tc>
        <w:tc>
          <w:tcPr>
            <w:tcW w:w="1943"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对在城市建成区、人口集中区域露天焚烧电子废物、油毡、沥青、橡胶、塑料、皮革以及其他产生有毒有害烟尘和恶臭气体的物质的处罚</w:t>
            </w:r>
          </w:p>
        </w:tc>
        <w:tc>
          <w:tcPr>
            <w:tcW w:w="652" w:type="dxa"/>
            <w:tcBorders>
              <w:tl2br w:val="nil"/>
              <w:tr2bl w:val="nil"/>
            </w:tcBorders>
            <w:tcMar>
              <w:top w:w="15" w:type="dxa"/>
              <w:left w:w="15" w:type="dxa"/>
              <w:bottom w:w="15" w:type="dxa"/>
              <w:right w:w="15" w:type="dxa"/>
            </w:tcMar>
            <w:vAlign w:val="center"/>
          </w:tcPr>
          <w:p>
            <w:pPr>
              <w:widowControl/>
              <w:snapToGrid w:val="0"/>
              <w:spacing w:line="240" w:lineRule="auto"/>
              <w:jc w:val="center"/>
              <w:rPr>
                <w:rFonts w:hint="eastAsia" w:ascii="Times New Roman" w:hAnsi="Times New Roman" w:eastAsia="方正仿宋_GBK"/>
                <w:sz w:val="24"/>
              </w:rPr>
            </w:pPr>
            <w:r>
              <w:rPr>
                <w:rFonts w:hint="eastAsia" w:ascii="Times New Roman" w:hAnsi="Times New Roman" w:eastAsia="方正仿宋_GBK"/>
                <w:sz w:val="24"/>
              </w:rPr>
              <w:t>赋权事项第</w:t>
            </w:r>
            <w:r>
              <w:rPr>
                <w:rFonts w:ascii="Times New Roman" w:hAnsi="Times New Roman" w:eastAsia="方正仿宋_GBK"/>
                <w:sz w:val="24"/>
              </w:rPr>
              <w:t>36</w:t>
            </w:r>
            <w:r>
              <w:rPr>
                <w:rFonts w:hint="eastAsia" w:ascii="Times New Roman" w:hAnsi="Times New Roman" w:eastAsia="方正仿宋_GBK"/>
                <w:sz w:val="24"/>
              </w:rPr>
              <w:t>项</w:t>
            </w:r>
          </w:p>
        </w:tc>
        <w:tc>
          <w:tcPr>
            <w:tcW w:w="5025" w:type="dxa"/>
            <w:tcBorders>
              <w:tl2br w:val="nil"/>
              <w:tr2bl w:val="nil"/>
            </w:tcBorders>
            <w:tcMar>
              <w:top w:w="17" w:type="dxa"/>
              <w:left w:w="57" w:type="dxa"/>
              <w:bottom w:w="17" w:type="dxa"/>
              <w:right w:w="57" w:type="dxa"/>
            </w:tcMar>
            <w:vAlign w:val="center"/>
          </w:tcPr>
          <w:p>
            <w:pPr>
              <w:pStyle w:val="2"/>
              <w:snapToGrid w:val="0"/>
              <w:spacing w:line="240" w:lineRule="auto"/>
              <w:ind w:left="0" w:leftChars="0" w:right="-32" w:rightChars="-10"/>
              <w:textAlignment w:val="center"/>
              <w:rPr>
                <w:rFonts w:ascii="Times New Roman" w:hAnsi="Times New Roman" w:eastAsia="方正仿宋_GBK" w:cs="方正仿宋_GBK"/>
                <w:sz w:val="24"/>
              </w:rPr>
            </w:pPr>
            <w:r>
              <w:rPr>
                <w:rFonts w:hint="eastAsia" w:ascii="Times New Roman" w:hAnsi="Times New Roman" w:eastAsia="方正仿宋_GBK" w:cs="方正仿宋_GBK"/>
                <w:sz w:val="24"/>
              </w:rPr>
              <w:t>《中华人民共和国大气污染防治法》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snapToGrid w:val="0"/>
            </w:pPr>
            <w:r>
              <w:rPr>
                <w:rFonts w:hint="eastAsia" w:ascii="Times New Roman" w:hAnsi="Times New Roman" w:eastAsia="方正仿宋_GBK" w:cs="方正仿宋_GBK"/>
                <w:sz w:val="24"/>
                <w:szCs w:val="24"/>
              </w:rPr>
              <w:t>《重庆市大气污染防治条例》第九十条</w:t>
            </w:r>
            <w:r>
              <w:rPr>
                <w:rFonts w:hint="eastAsia" w:ascii="Times New Roman" w:hAnsi="Times New Roman" w:eastAsia="方正仿宋_GBK" w:cs="方正仿宋_GBK"/>
                <w:sz w:val="24"/>
                <w:szCs w:val="24"/>
                <w:lang w:val="en-US" w:eastAsia="zh-CN"/>
              </w:rPr>
              <w:t xml:space="preserve">  </w:t>
            </w:r>
            <w:r>
              <w:rPr>
                <w:rFonts w:hint="eastAsia" w:ascii="Times New Roman" w:hAnsi="Times New Roman" w:eastAsia="方正仿宋_GBK" w:cs="方正仿宋_GBK"/>
                <w:sz w:val="24"/>
                <w:szCs w:val="24"/>
              </w:rPr>
              <w:t>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p>
            <w:pPr>
              <w:pStyle w:val="2"/>
              <w:widowControl/>
              <w:snapToGrid w:val="0"/>
              <w:spacing w:line="240" w:lineRule="auto"/>
              <w:jc w:val="left"/>
              <w:rPr>
                <w:rFonts w:ascii="Times New Roman" w:hAnsi="Times New Roman" w:eastAsia="宋体" w:cs="宋体"/>
                <w:sz w:val="24"/>
              </w:rPr>
            </w:pPr>
          </w:p>
        </w:tc>
        <w:tc>
          <w:tcPr>
            <w:tcW w:w="155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方正仿宋_GBK"/>
                <w:sz w:val="24"/>
              </w:rPr>
            </w:pPr>
          </w:p>
        </w:tc>
        <w:tc>
          <w:tcPr>
            <w:tcW w:w="3651"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暂不纳入不予处罚情形。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53" w:type="dxa"/>
            <w:tcBorders>
              <w:tl2br w:val="nil"/>
              <w:tr2bl w:val="nil"/>
            </w:tcBorders>
            <w:tcMar>
              <w:top w:w="15" w:type="dxa"/>
              <w:left w:w="15" w:type="dxa"/>
              <w:bottom w:w="15" w:type="dxa"/>
              <w:right w:w="15" w:type="dxa"/>
            </w:tcMar>
            <w:vAlign w:val="center"/>
          </w:tcPr>
          <w:p>
            <w:pPr>
              <w:widowControl/>
              <w:adjustRightInd/>
              <w:snapToGrid w:val="0"/>
              <w:spacing w:line="240" w:lineRule="auto"/>
              <w:jc w:val="center"/>
              <w:textAlignment w:val="center"/>
              <w:rPr>
                <w:rFonts w:ascii="Times New Roman" w:hAnsi="Times New Roman" w:eastAsia="方正仿宋_GBK" w:cs="宋体"/>
                <w:color w:val="000000"/>
                <w:kern w:val="0"/>
                <w:sz w:val="24"/>
              </w:rPr>
            </w:pPr>
            <w:r>
              <w:rPr>
                <w:rFonts w:hint="eastAsia" w:ascii="Times New Roman" w:hAnsi="Times New Roman" w:eastAsia="方正黑体_GBK" w:cs="方正黑体_GBK"/>
                <w:color w:val="000000"/>
                <w:spacing w:val="-6"/>
                <w:kern w:val="0"/>
                <w:sz w:val="24"/>
                <w:szCs w:val="24"/>
              </w:rPr>
              <w:t>序号</w:t>
            </w:r>
          </w:p>
        </w:tc>
        <w:tc>
          <w:tcPr>
            <w:tcW w:w="1943"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违法行为</w:t>
            </w:r>
          </w:p>
        </w:tc>
        <w:tc>
          <w:tcPr>
            <w:tcW w:w="652" w:type="dxa"/>
            <w:tcBorders>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事项编号</w:t>
            </w:r>
          </w:p>
        </w:tc>
        <w:tc>
          <w:tcPr>
            <w:tcW w:w="5025"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处罚依据</w:t>
            </w:r>
          </w:p>
        </w:tc>
        <w:tc>
          <w:tcPr>
            <w:tcW w:w="1556"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不予处罚依据</w:t>
            </w:r>
          </w:p>
        </w:tc>
        <w:tc>
          <w:tcPr>
            <w:tcW w:w="3651" w:type="dxa"/>
            <w:tcBorders>
              <w:tl2br w:val="nil"/>
              <w:tr2bl w:val="nil"/>
            </w:tcBorders>
            <w:tcMar>
              <w:top w:w="17" w:type="dxa"/>
              <w:left w:w="57" w:type="dxa"/>
              <w:bottom w:w="17" w:type="dxa"/>
              <w:right w:w="57" w:type="dxa"/>
            </w:tcMar>
            <w:vAlign w:val="center"/>
          </w:tcPr>
          <w:p>
            <w:pPr>
              <w:widowControl/>
              <w:snapToGrid w:val="0"/>
              <w:spacing w:line="240" w:lineRule="auto"/>
              <w:jc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53"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3</w:t>
            </w:r>
          </w:p>
        </w:tc>
        <w:tc>
          <w:tcPr>
            <w:tcW w:w="1943"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方正仿宋_GBK" w:cs="方正仿宋_GBK"/>
                <w:sz w:val="24"/>
              </w:rPr>
            </w:pPr>
            <w:r>
              <w:rPr>
                <w:rFonts w:hint="eastAsia" w:ascii="Times New Roman" w:hAnsi="Times New Roman" w:eastAsia="方正仿宋_GBK" w:cs="方正仿宋_GBK"/>
                <w:sz w:val="24"/>
              </w:rPr>
              <w:t>对露天堆场、仓库、消纳场、填埋场未采取措施防治扬尘污染的处罚</w:t>
            </w:r>
          </w:p>
        </w:tc>
        <w:tc>
          <w:tcPr>
            <w:tcW w:w="652"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方正仿宋_GBK"/>
                <w:sz w:val="24"/>
              </w:rPr>
            </w:pPr>
            <w:r>
              <w:rPr>
                <w:rFonts w:hint="eastAsia" w:ascii="Times New Roman" w:hAnsi="Times New Roman" w:eastAsia="方正仿宋_GBK"/>
                <w:sz w:val="24"/>
              </w:rPr>
              <w:t>赋权事项第</w:t>
            </w:r>
            <w:r>
              <w:rPr>
                <w:rFonts w:ascii="Times New Roman" w:hAnsi="Times New Roman" w:eastAsia="方正仿宋_GBK"/>
                <w:sz w:val="24"/>
              </w:rPr>
              <w:t>37</w:t>
            </w:r>
            <w:r>
              <w:rPr>
                <w:rFonts w:hint="eastAsia" w:ascii="Times New Roman" w:hAnsi="Times New Roman" w:eastAsia="方正仿宋_GBK"/>
                <w:sz w:val="24"/>
              </w:rPr>
              <w:t>项</w:t>
            </w:r>
          </w:p>
        </w:tc>
        <w:tc>
          <w:tcPr>
            <w:tcW w:w="5025" w:type="dxa"/>
            <w:tcBorders>
              <w:tl2br w:val="nil"/>
              <w:tr2bl w:val="nil"/>
            </w:tcBorders>
            <w:tcMar>
              <w:top w:w="17" w:type="dxa"/>
              <w:left w:w="57" w:type="dxa"/>
              <w:bottom w:w="1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方正仿宋_GBK" w:cs="方正仿宋_GBK"/>
                <w:sz w:val="24"/>
              </w:rPr>
            </w:pPr>
            <w:r>
              <w:rPr>
                <w:rFonts w:hint="eastAsia" w:ascii="Times New Roman" w:hAnsi="Times New Roman" w:eastAsia="方正仿宋_GBK" w:cs="方正仿宋_GBK"/>
                <w:sz w:val="24"/>
              </w:rPr>
              <w:t>《重庆市大气污染防治条例》第八十六条</w:t>
            </w:r>
            <w:r>
              <w:rPr>
                <w:rFonts w:hint="eastAsia" w:ascii="Times New Roman" w:hAnsi="Times New Roman" w:eastAsia="方正仿宋_GBK" w:cs="方正仿宋_GBK"/>
                <w:sz w:val="24"/>
                <w:lang w:val="en-US" w:eastAsia="zh-CN"/>
              </w:rPr>
              <w:t xml:space="preserve">  </w:t>
            </w:r>
            <w:r>
              <w:rPr>
                <w:rFonts w:hint="eastAsia" w:ascii="Times New Roman" w:hAnsi="Times New Roman" w:eastAsia="方正仿宋_GBK" w:cs="方正仿宋_GBK"/>
                <w:sz w:val="24"/>
              </w:rPr>
              <w:t>违反本条例规定，露天堆场、仓库、消纳场、填埋场未采取措施防治扬尘污染的，由生态环境主管部门或者其他负有环境保护监督管理职责的部门责令改正，处一万元以上十万元以下罚</w:t>
            </w:r>
            <w:r>
              <w:rPr>
                <w:rFonts w:hint="eastAsia" w:ascii="Times New Roman" w:hAnsi="Times New Roman" w:eastAsia="方正仿宋_GBK" w:cs="方正仿宋_GBK"/>
                <w:spacing w:val="-6"/>
                <w:sz w:val="24"/>
              </w:rPr>
              <w:t>款；逾期未改正的，责令停业整治或者停工整治。</w:t>
            </w:r>
          </w:p>
        </w:tc>
        <w:tc>
          <w:tcPr>
            <w:tcW w:w="1556"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方正仿宋_GBK" w:cs="方正仿宋_GBK"/>
                <w:sz w:val="24"/>
              </w:rPr>
            </w:pPr>
          </w:p>
        </w:tc>
        <w:tc>
          <w:tcPr>
            <w:tcW w:w="3651"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方正仿宋_GBK" w:cs="方正仿宋_GBK"/>
                <w:sz w:val="24"/>
              </w:rPr>
            </w:pPr>
            <w:r>
              <w:rPr>
                <w:rFonts w:hint="eastAsia" w:ascii="Times New Roman" w:hAnsi="Times New Roman" w:eastAsia="方正仿宋_GBK" w:cs="方正仿宋_GBK"/>
                <w:sz w:val="24"/>
              </w:rPr>
              <w:t>暂不纳入不予处罚情形。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53"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4</w:t>
            </w:r>
          </w:p>
        </w:tc>
        <w:tc>
          <w:tcPr>
            <w:tcW w:w="1943"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宋体" w:cs="宋体"/>
                <w:sz w:val="24"/>
              </w:rPr>
            </w:pPr>
            <w:r>
              <w:rPr>
                <w:rFonts w:hint="eastAsia" w:ascii="Times New Roman" w:hAnsi="Times New Roman" w:eastAsia="方正仿宋_GBK" w:cs="方正仿宋_GBK"/>
                <w:sz w:val="24"/>
              </w:rPr>
              <w:t>对从事畜禽规模养殖未按照国家有关规定收集、贮存、利用、处置畜禽粪污等固体废物，造成环境污染的处罚</w:t>
            </w:r>
          </w:p>
        </w:tc>
        <w:tc>
          <w:tcPr>
            <w:tcW w:w="65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outlineLvl w:val="9"/>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38</w:t>
            </w:r>
            <w:r>
              <w:rPr>
                <w:rFonts w:hint="eastAsia" w:ascii="Times New Roman" w:hAnsi="Times New Roman" w:eastAsia="方正仿宋_GBK"/>
                <w:sz w:val="24"/>
              </w:rPr>
              <w:t>项</w:t>
            </w:r>
          </w:p>
        </w:tc>
        <w:tc>
          <w:tcPr>
            <w:tcW w:w="5025"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宋体" w:cs="宋体"/>
                <w:sz w:val="24"/>
              </w:rPr>
            </w:pPr>
            <w:r>
              <w:rPr>
                <w:rFonts w:hint="eastAsia" w:ascii="Times New Roman" w:hAnsi="Times New Roman" w:eastAsia="方正仿宋_GBK" w:cs="方正仿宋_GBK"/>
                <w:sz w:val="24"/>
              </w:rPr>
              <w:t>《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556"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w:t>
            </w:r>
            <w:r>
              <w:rPr>
                <w:rFonts w:hint="eastAsia" w:ascii="Times New Roman" w:hAnsi="Times New Roman" w:eastAsia="方正仿宋_GBK" w:cs="方正仿宋_GBK"/>
                <w:sz w:val="24"/>
                <w:lang w:eastAsia="zh-CN"/>
              </w:rPr>
              <w:t>中华人民共和国</w:t>
            </w:r>
            <w:r>
              <w:rPr>
                <w:rFonts w:hint="eastAsia" w:ascii="Times New Roman" w:hAnsi="Times New Roman" w:eastAsia="方正仿宋_GBK" w:cs="方正仿宋_GBK"/>
                <w:sz w:val="24"/>
              </w:rPr>
              <w:t>行政处罚法》第三十三条、《生态环境行政处罚办法》第四十二条和《重庆市规范行政处罚裁量权办法》第十三条</w:t>
            </w:r>
          </w:p>
        </w:tc>
        <w:tc>
          <w:tcPr>
            <w:tcW w:w="3651" w:type="dxa"/>
            <w:tcBorders>
              <w:top w:val="single" w:color="000000" w:sz="4" w:space="0"/>
              <w:left w:val="single" w:color="auto" w:sz="4" w:space="0"/>
              <w:bottom w:val="single" w:color="000000" w:sz="4" w:space="0"/>
              <w:right w:val="single" w:color="auto"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方正仿宋_GBK" w:cs="方正仿宋_GBK"/>
                <w:sz w:val="24"/>
              </w:rPr>
            </w:pPr>
            <w:r>
              <w:rPr>
                <w:rFonts w:ascii="Times New Roman" w:hAnsi="Times New Roman" w:eastAsia="方正仿宋_GBK" w:cs="方正仿宋_GBK"/>
                <w:sz w:val="24"/>
              </w:rPr>
              <w:t>1.</w:t>
            </w:r>
            <w:r>
              <w:rPr>
                <w:rFonts w:hint="eastAsia" w:ascii="Times New Roman" w:hAnsi="Times New Roman" w:eastAsia="方正仿宋_GBK" w:cs="方正仿宋_GBK"/>
                <w:sz w:val="24"/>
              </w:rPr>
              <w:t>违法行为轻微并及时改正，没有造成危害后果的；</w:t>
            </w:r>
          </w:p>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方正仿宋_GBK" w:cs="方正仿宋_GBK"/>
                <w:sz w:val="24"/>
              </w:rPr>
            </w:pPr>
            <w:r>
              <w:rPr>
                <w:rFonts w:ascii="Times New Roman" w:hAnsi="Times New Roman" w:eastAsia="方正仿宋_GBK" w:cs="方正仿宋_GBK"/>
                <w:sz w:val="24"/>
              </w:rPr>
              <w:t>2.</w:t>
            </w:r>
            <w:r>
              <w:rPr>
                <w:rFonts w:hint="eastAsia" w:ascii="Times New Roman" w:hAnsi="Times New Roman" w:eastAsia="方正仿宋_GBK" w:cs="方正仿宋_GBK"/>
                <w:sz w:val="24"/>
              </w:rPr>
              <w:t>除法律、行政法规另有规定外，当事人有证据足以证明没有主观过错的；</w:t>
            </w:r>
          </w:p>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方正仿宋_GBK" w:cs="方正仿宋_GBK"/>
                <w:sz w:val="24"/>
              </w:rPr>
            </w:pPr>
            <w:r>
              <w:rPr>
                <w:rFonts w:ascii="Times New Roman" w:hAnsi="Times New Roman" w:eastAsia="方正仿宋_GBK" w:cs="方正仿宋_GBK"/>
                <w:sz w:val="24"/>
              </w:rPr>
              <w:t>3.</w:t>
            </w:r>
            <w:r>
              <w:rPr>
                <w:rFonts w:hint="eastAsia" w:ascii="Times New Roman" w:hAnsi="Times New Roman" w:eastAsia="方正仿宋_GBK" w:cs="方正仿宋_GBK"/>
                <w:sz w:val="24"/>
              </w:rPr>
              <w:t>除法律另有规定外，违法行为在</w:t>
            </w:r>
            <w:r>
              <w:rPr>
                <w:rFonts w:ascii="Times New Roman" w:hAnsi="Times New Roman" w:eastAsia="方正仿宋_GBK" w:cs="方正仿宋_GBK"/>
                <w:sz w:val="24"/>
              </w:rPr>
              <w:t>2</w:t>
            </w:r>
            <w:r>
              <w:rPr>
                <w:rFonts w:hint="eastAsia" w:ascii="Times New Roman" w:hAnsi="Times New Roman" w:eastAsia="方正仿宋_GBK" w:cs="方正仿宋_GBK"/>
                <w:sz w:val="24"/>
              </w:rPr>
              <w:t>年内未被发现的，或者涉及公民生命健康安全、金融安全且有危害后果的违法行为在</w:t>
            </w:r>
            <w:r>
              <w:rPr>
                <w:rFonts w:ascii="Times New Roman" w:hAnsi="Times New Roman" w:eastAsia="方正仿宋_GBK" w:cs="方正仿宋_GBK"/>
                <w:sz w:val="24"/>
              </w:rPr>
              <w:t>5</w:t>
            </w:r>
            <w:r>
              <w:rPr>
                <w:rFonts w:hint="eastAsia" w:ascii="Times New Roman" w:hAnsi="Times New Roman" w:eastAsia="方正仿宋_GBK" w:cs="方正仿宋_GBK"/>
                <w:sz w:val="24"/>
              </w:rPr>
              <w:t>年内未被发现的</w:t>
            </w:r>
            <w:r>
              <w:rPr>
                <w:rFonts w:hint="eastAsia" w:ascii="Times New Roman" w:hAnsi="Times New Roman" w:eastAsia="方正仿宋_GBK" w:cs="方正仿宋_GBK"/>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53"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5</w:t>
            </w:r>
          </w:p>
        </w:tc>
        <w:tc>
          <w:tcPr>
            <w:tcW w:w="1943"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宋体" w:cs="宋体"/>
                <w:sz w:val="24"/>
              </w:rPr>
            </w:pPr>
            <w:r>
              <w:rPr>
                <w:rFonts w:hint="eastAsia" w:ascii="Times New Roman" w:hAnsi="Times New Roman" w:eastAsia="方正仿宋_GBK" w:cs="方正仿宋_GBK"/>
                <w:sz w:val="24"/>
              </w:rPr>
              <w:t>对在大足石刻保护范围或者建设控制地带内，排放大气污染物或者使用高污染燃料的处罚</w:t>
            </w:r>
          </w:p>
        </w:tc>
        <w:tc>
          <w:tcPr>
            <w:tcW w:w="65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outlineLvl w:val="9"/>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39</w:t>
            </w:r>
            <w:r>
              <w:rPr>
                <w:rFonts w:hint="eastAsia" w:ascii="Times New Roman" w:hAnsi="Times New Roman" w:eastAsia="方正仿宋_GBK"/>
                <w:sz w:val="24"/>
              </w:rPr>
              <w:t>项</w:t>
            </w:r>
          </w:p>
        </w:tc>
        <w:tc>
          <w:tcPr>
            <w:tcW w:w="5025"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auto"/>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重庆市大气污染防治条例》第七十三条违反本条例规定，燃用高污染燃料的，由生态环境主管部门责令停止使用、拆除设施，对企业事业单位和其他生产经营者处二万元以上二十万元以下罚款，并可以对个人处二百元以上二千元以下罚款。</w:t>
            </w:r>
          </w:p>
        </w:tc>
        <w:tc>
          <w:tcPr>
            <w:tcW w:w="1556"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方正仿宋_GBK" w:cs="方正仿宋_GBK"/>
                <w:sz w:val="24"/>
              </w:rPr>
            </w:pPr>
          </w:p>
        </w:tc>
        <w:tc>
          <w:tcPr>
            <w:tcW w:w="3651" w:type="dxa"/>
            <w:tcBorders>
              <w:top w:val="single" w:color="000000" w:sz="4" w:space="0"/>
              <w:left w:val="single" w:color="auto" w:sz="4" w:space="0"/>
              <w:bottom w:val="single" w:color="000000" w:sz="4" w:space="0"/>
              <w:right w:val="single" w:color="auto"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暂不纳入不予处罚情形。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53" w:type="dxa"/>
            <w:tcBorders>
              <w:tl2br w:val="nil"/>
              <w:tr2bl w:val="nil"/>
            </w:tcBorders>
            <w:tcMar>
              <w:top w:w="15" w:type="dxa"/>
              <w:left w:w="15" w:type="dxa"/>
              <w:bottom w:w="15" w:type="dxa"/>
              <w:right w:w="15" w:type="dxa"/>
            </w:tcMar>
            <w:vAlign w:val="center"/>
          </w:tcPr>
          <w:p>
            <w:pPr>
              <w:widowControl/>
              <w:adjustRightInd/>
              <w:snapToGrid w:val="0"/>
              <w:spacing w:line="240" w:lineRule="auto"/>
              <w:jc w:val="center"/>
              <w:textAlignment w:val="center"/>
              <w:rPr>
                <w:rFonts w:ascii="Times New Roman" w:hAnsi="Times New Roman" w:eastAsia="方正仿宋_GBK" w:cs="宋体"/>
                <w:color w:val="000000"/>
                <w:kern w:val="0"/>
                <w:sz w:val="24"/>
              </w:rPr>
            </w:pPr>
            <w:r>
              <w:rPr>
                <w:rFonts w:hint="eastAsia" w:ascii="Times New Roman" w:hAnsi="Times New Roman" w:eastAsia="方正黑体_GBK" w:cs="方正黑体_GBK"/>
                <w:color w:val="000000"/>
                <w:spacing w:val="-6"/>
                <w:kern w:val="0"/>
                <w:sz w:val="24"/>
                <w:szCs w:val="24"/>
              </w:rPr>
              <w:t>序号</w:t>
            </w:r>
          </w:p>
        </w:tc>
        <w:tc>
          <w:tcPr>
            <w:tcW w:w="1943"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违法行为</w:t>
            </w:r>
          </w:p>
        </w:tc>
        <w:tc>
          <w:tcPr>
            <w:tcW w:w="652" w:type="dxa"/>
            <w:tcBorders>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事项编号</w:t>
            </w:r>
          </w:p>
        </w:tc>
        <w:tc>
          <w:tcPr>
            <w:tcW w:w="5025"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处罚依据</w:t>
            </w:r>
          </w:p>
        </w:tc>
        <w:tc>
          <w:tcPr>
            <w:tcW w:w="1556"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不予处罚依据</w:t>
            </w:r>
          </w:p>
        </w:tc>
        <w:tc>
          <w:tcPr>
            <w:tcW w:w="3651" w:type="dxa"/>
            <w:tcBorders>
              <w:tl2br w:val="nil"/>
              <w:tr2bl w:val="nil"/>
            </w:tcBorders>
            <w:tcMar>
              <w:top w:w="17" w:type="dxa"/>
              <w:left w:w="57" w:type="dxa"/>
              <w:bottom w:w="17" w:type="dxa"/>
              <w:right w:w="57" w:type="dxa"/>
            </w:tcMar>
            <w:vAlign w:val="center"/>
          </w:tcPr>
          <w:p>
            <w:pPr>
              <w:widowControl/>
              <w:snapToGrid w:val="0"/>
              <w:spacing w:line="240" w:lineRule="auto"/>
              <w:jc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68" w:hRule="atLeast"/>
          <w:jc w:val="center"/>
        </w:trPr>
        <w:tc>
          <w:tcPr>
            <w:tcW w:w="853" w:type="dxa"/>
            <w:tcBorders>
              <w:top w:val="single" w:color="000000" w:sz="4" w:space="0"/>
              <w:left w:val="single" w:color="000000" w:sz="12" w:space="0"/>
              <w:bottom w:val="single" w:color="auto"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6</w:t>
            </w:r>
          </w:p>
        </w:tc>
        <w:tc>
          <w:tcPr>
            <w:tcW w:w="1943" w:type="dxa"/>
            <w:tcBorders>
              <w:top w:val="single" w:color="000000" w:sz="4" w:space="0"/>
              <w:left w:val="single" w:color="000000" w:sz="4" w:space="0"/>
              <w:bottom w:val="single" w:color="auto"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cs="方正仿宋_GBK"/>
                <w:sz w:val="24"/>
              </w:rPr>
              <w:t>对《重庆市水污染防治条例》第七十条规定情形的处罚</w:t>
            </w:r>
          </w:p>
        </w:tc>
        <w:tc>
          <w:tcPr>
            <w:tcW w:w="652" w:type="dxa"/>
            <w:tcBorders>
              <w:top w:val="single" w:color="000000" w:sz="4" w:space="0"/>
              <w:left w:val="single" w:color="000000" w:sz="4" w:space="0"/>
              <w:bottom w:val="single" w:color="auto"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center"/>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40</w:t>
            </w:r>
            <w:r>
              <w:rPr>
                <w:rFonts w:hint="eastAsia" w:ascii="Times New Roman" w:hAnsi="Times New Roman" w:eastAsia="方正仿宋_GBK"/>
                <w:sz w:val="24"/>
              </w:rPr>
              <w:t>项</w:t>
            </w:r>
          </w:p>
        </w:tc>
        <w:tc>
          <w:tcPr>
            <w:tcW w:w="5025" w:type="dxa"/>
            <w:tcBorders>
              <w:top w:val="single" w:color="000000" w:sz="4" w:space="0"/>
              <w:left w:val="single" w:color="000000" w:sz="4" w:space="0"/>
              <w:bottom w:val="single" w:color="auto"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2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《重庆市水污染防治条例》第七十条</w:t>
            </w:r>
            <w:r>
              <w:rPr>
                <w:rFonts w:hint="eastAsia" w:ascii="Times New Roman" w:hAnsi="Times New Roman" w:eastAsia="方正仿宋_GBK" w:cs="方正仿宋_GBK"/>
                <w:sz w:val="24"/>
                <w:lang w:val="en-US" w:eastAsia="zh-CN"/>
              </w:rPr>
              <w:t xml:space="preserve">  </w:t>
            </w:r>
            <w:r>
              <w:rPr>
                <w:rFonts w:hint="eastAsia" w:ascii="Times New Roman" w:hAnsi="Times New Roman" w:eastAsia="方正仿宋_GBK" w:cs="方正仿宋_GBK"/>
                <w:sz w:val="24"/>
              </w:rPr>
              <w:t>违反本条例规定，在饮用水水源一级保护区内从事网箱养殖的，由生态环境主管部门责令停止违法行为，处二万元以上十万元以下的罚款。</w:t>
            </w:r>
          </w:p>
          <w:p>
            <w:pPr>
              <w:keepNext w:val="0"/>
              <w:keepLines w:val="0"/>
              <w:pageBreakBefore w:val="0"/>
              <w:kinsoku/>
              <w:wordWrap/>
              <w:overflowPunct/>
              <w:topLinePunct w:val="0"/>
              <w:autoSpaceDE/>
              <w:autoSpaceDN/>
              <w:bidi w:val="0"/>
              <w:adjustRightInd/>
              <w:snapToGrid w:val="0"/>
              <w:spacing w:line="32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违反本条例规定，有下列行为之一的，由生态环境主管部门责令停止违法行为，对单位处二万元以上十万元以下的罚款，对个人可以处五百元以下的罚款：</w:t>
            </w:r>
          </w:p>
          <w:p>
            <w:pPr>
              <w:keepNext w:val="0"/>
              <w:keepLines w:val="0"/>
              <w:pageBreakBefore w:val="0"/>
              <w:kinsoku/>
              <w:wordWrap/>
              <w:overflowPunct/>
              <w:topLinePunct w:val="0"/>
              <w:autoSpaceDE/>
              <w:autoSpaceDN/>
              <w:bidi w:val="0"/>
              <w:adjustRightInd/>
              <w:snapToGrid w:val="0"/>
              <w:spacing w:line="32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（一）在饮用水水源一级保护区内，从事旅游、游泳、垂钓等活动的；</w:t>
            </w:r>
          </w:p>
          <w:p>
            <w:pPr>
              <w:keepNext w:val="0"/>
              <w:keepLines w:val="0"/>
              <w:pageBreakBefore w:val="0"/>
              <w:kinsoku/>
              <w:wordWrap/>
              <w:overflowPunct/>
              <w:topLinePunct w:val="0"/>
              <w:autoSpaceDE/>
              <w:autoSpaceDN/>
              <w:bidi w:val="0"/>
              <w:adjustRightInd/>
              <w:snapToGrid w:val="0"/>
              <w:spacing w:line="32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（二）在饮用水水源一级、二级保护区内，设置水上经营性餐饮、娱乐设施，从事采砂、对水体有污染的水产养殖、放养畜禽等活动的；</w:t>
            </w:r>
          </w:p>
          <w:p>
            <w:pPr>
              <w:keepNext w:val="0"/>
              <w:keepLines w:val="0"/>
              <w:pageBreakBefore w:val="0"/>
              <w:kinsoku/>
              <w:wordWrap/>
              <w:overflowPunct/>
              <w:topLinePunct w:val="0"/>
              <w:autoSpaceDE/>
              <w:autoSpaceDN/>
              <w:bidi w:val="0"/>
              <w:adjustRightInd/>
              <w:snapToGrid w:val="0"/>
              <w:spacing w:line="32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（三）在饮用水水源一级、二级以及准保护区内，堆放、存贮可能造成水体污染的物品的；</w:t>
            </w:r>
          </w:p>
          <w:p>
            <w:pPr>
              <w:keepNext w:val="0"/>
              <w:keepLines w:val="0"/>
              <w:pageBreakBefore w:val="0"/>
              <w:kinsoku/>
              <w:wordWrap/>
              <w:overflowPunct/>
              <w:topLinePunct w:val="0"/>
              <w:autoSpaceDE/>
              <w:autoSpaceDN/>
              <w:bidi w:val="0"/>
              <w:adjustRightInd/>
              <w:snapToGrid w:val="0"/>
              <w:spacing w:line="32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（四）在饮用水水源一级保护区内新增农业种植以及在饮用水水源二级保护区内新增使用农药、化肥的农业种植或者经济林的；</w:t>
            </w:r>
          </w:p>
          <w:p>
            <w:pPr>
              <w:keepNext w:val="0"/>
              <w:keepLines w:val="0"/>
              <w:pageBreakBefore w:val="0"/>
              <w:kinsoku/>
              <w:wordWrap/>
              <w:overflowPunct/>
              <w:topLinePunct w:val="0"/>
              <w:autoSpaceDE/>
              <w:autoSpaceDN/>
              <w:bidi w:val="0"/>
              <w:adjustRightInd/>
              <w:snapToGrid w:val="0"/>
              <w:spacing w:line="32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（五）在饮用水水源保护区内从事其他可能污染饮用水水体的活动的。</w:t>
            </w:r>
          </w:p>
        </w:tc>
        <w:tc>
          <w:tcPr>
            <w:tcW w:w="1556" w:type="dxa"/>
            <w:tcBorders>
              <w:top w:val="single" w:color="000000" w:sz="4" w:space="0"/>
              <w:left w:val="single" w:color="000000" w:sz="4" w:space="0"/>
              <w:bottom w:val="single" w:color="auto" w:sz="4" w:space="0"/>
              <w:right w:val="single" w:color="auto"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both"/>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w:t>
            </w:r>
            <w:r>
              <w:rPr>
                <w:rFonts w:hint="eastAsia" w:ascii="Times New Roman" w:hAnsi="Times New Roman" w:eastAsia="方正仿宋_GBK" w:cs="方正仿宋_GBK"/>
                <w:sz w:val="24"/>
                <w:lang w:eastAsia="zh-CN"/>
              </w:rPr>
              <w:t>中华人民共和国</w:t>
            </w:r>
            <w:r>
              <w:rPr>
                <w:rFonts w:hint="eastAsia" w:ascii="Times New Roman" w:hAnsi="Times New Roman" w:eastAsia="方正仿宋_GBK" w:cs="方正仿宋_GBK"/>
                <w:sz w:val="24"/>
              </w:rPr>
              <w:t>行政处罚法》第三十三条、《生态环境行政处罚办法》第四十二条和《重庆市规范行政处罚裁量权办法》第十三条</w:t>
            </w:r>
          </w:p>
        </w:tc>
        <w:tc>
          <w:tcPr>
            <w:tcW w:w="3651" w:type="dxa"/>
            <w:tcBorders>
              <w:top w:val="single" w:color="000000"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both"/>
              <w:outlineLvl w:val="9"/>
              <w:rPr>
                <w:rFonts w:ascii="Times New Roman" w:hAnsi="Times New Roman" w:eastAsia="方正仿宋_GBK" w:cs="方正仿宋_GBK"/>
                <w:sz w:val="24"/>
              </w:rPr>
            </w:pPr>
            <w:r>
              <w:rPr>
                <w:rFonts w:ascii="Times New Roman" w:hAnsi="Times New Roman" w:eastAsia="方正仿宋_GBK" w:cs="方正仿宋_GBK"/>
                <w:sz w:val="24"/>
              </w:rPr>
              <w:t>1.</w:t>
            </w:r>
            <w:r>
              <w:rPr>
                <w:rFonts w:hint="eastAsia" w:ascii="Times New Roman" w:hAnsi="Times New Roman" w:eastAsia="方正仿宋_GBK" w:cs="方正仿宋_GBK"/>
                <w:sz w:val="24"/>
              </w:rPr>
              <w:t>不满</w:t>
            </w:r>
            <w:r>
              <w:rPr>
                <w:rFonts w:ascii="Times New Roman" w:hAnsi="Times New Roman" w:eastAsia="方正仿宋_GBK" w:cs="方正仿宋_GBK"/>
                <w:sz w:val="24"/>
              </w:rPr>
              <w:t>14</w:t>
            </w:r>
            <w:r>
              <w:rPr>
                <w:rFonts w:hint="eastAsia" w:ascii="Times New Roman" w:hAnsi="Times New Roman" w:eastAsia="方正仿宋_GBK" w:cs="方正仿宋_GBK"/>
                <w:sz w:val="24"/>
              </w:rPr>
              <w:t>周岁的未成年人有违法行为的；</w:t>
            </w:r>
          </w:p>
          <w:p>
            <w:pPr>
              <w:keepNext w:val="0"/>
              <w:keepLines w:val="0"/>
              <w:pageBreakBefore w:val="0"/>
              <w:widowControl/>
              <w:kinsoku/>
              <w:wordWrap/>
              <w:overflowPunct/>
              <w:topLinePunct w:val="0"/>
              <w:autoSpaceDE/>
              <w:autoSpaceDN/>
              <w:bidi w:val="0"/>
              <w:adjustRightInd/>
              <w:snapToGrid w:val="0"/>
              <w:spacing w:line="320" w:lineRule="exact"/>
              <w:jc w:val="both"/>
              <w:outlineLvl w:val="9"/>
              <w:rPr>
                <w:rFonts w:ascii="Times New Roman" w:hAnsi="Times New Roman" w:eastAsia="方正仿宋_GBK" w:cs="方正仿宋_GBK"/>
                <w:sz w:val="24"/>
              </w:rPr>
            </w:pPr>
            <w:r>
              <w:rPr>
                <w:rFonts w:ascii="Times New Roman" w:hAnsi="Times New Roman" w:eastAsia="方正仿宋_GBK" w:cs="方正仿宋_GBK"/>
                <w:sz w:val="24"/>
              </w:rPr>
              <w:t>2.</w:t>
            </w:r>
            <w:r>
              <w:rPr>
                <w:rFonts w:hint="eastAsia" w:ascii="Times New Roman" w:hAnsi="Times New Roman" w:eastAsia="方正仿宋_GBK" w:cs="方正仿宋_GBK"/>
                <w:sz w:val="24"/>
              </w:rPr>
              <w:t>精神病人、智力残疾人在不能辨认或者不能控制自己行为时有违法行为的；</w:t>
            </w:r>
          </w:p>
          <w:p>
            <w:pPr>
              <w:keepNext w:val="0"/>
              <w:keepLines w:val="0"/>
              <w:pageBreakBefore w:val="0"/>
              <w:widowControl/>
              <w:kinsoku/>
              <w:wordWrap/>
              <w:overflowPunct/>
              <w:topLinePunct w:val="0"/>
              <w:autoSpaceDE/>
              <w:autoSpaceDN/>
              <w:bidi w:val="0"/>
              <w:adjustRightInd/>
              <w:snapToGrid w:val="0"/>
              <w:spacing w:line="320" w:lineRule="exact"/>
              <w:jc w:val="both"/>
              <w:outlineLvl w:val="9"/>
              <w:rPr>
                <w:rFonts w:ascii="Times New Roman" w:hAnsi="Times New Roman" w:eastAsia="方正仿宋_GBK" w:cs="方正仿宋_GBK"/>
                <w:sz w:val="24"/>
              </w:rPr>
            </w:pPr>
            <w:r>
              <w:rPr>
                <w:rFonts w:ascii="Times New Roman" w:hAnsi="Times New Roman" w:eastAsia="方正仿宋_GBK" w:cs="方正仿宋_GBK"/>
                <w:sz w:val="24"/>
              </w:rPr>
              <w:t>3.</w:t>
            </w:r>
            <w:r>
              <w:rPr>
                <w:rFonts w:hint="eastAsia" w:ascii="Times New Roman" w:hAnsi="Times New Roman" w:eastAsia="方正仿宋_GBK" w:cs="方正仿宋_GBK"/>
                <w:sz w:val="24"/>
              </w:rPr>
              <w:t>违法行为轻微并及时改正，没有造成危害后果的；</w:t>
            </w:r>
          </w:p>
          <w:p>
            <w:pPr>
              <w:keepNext w:val="0"/>
              <w:keepLines w:val="0"/>
              <w:pageBreakBefore w:val="0"/>
              <w:widowControl/>
              <w:kinsoku/>
              <w:wordWrap/>
              <w:overflowPunct/>
              <w:topLinePunct w:val="0"/>
              <w:autoSpaceDE/>
              <w:autoSpaceDN/>
              <w:bidi w:val="0"/>
              <w:adjustRightInd/>
              <w:snapToGrid w:val="0"/>
              <w:spacing w:line="320" w:lineRule="exact"/>
              <w:jc w:val="both"/>
              <w:outlineLvl w:val="9"/>
              <w:rPr>
                <w:rFonts w:ascii="Times New Roman" w:hAnsi="Times New Roman" w:eastAsia="方正仿宋_GBK" w:cs="方正仿宋_GBK"/>
                <w:sz w:val="24"/>
              </w:rPr>
            </w:pPr>
            <w:r>
              <w:rPr>
                <w:rFonts w:ascii="Times New Roman" w:hAnsi="Times New Roman" w:eastAsia="方正仿宋_GBK" w:cs="方正仿宋_GBK"/>
                <w:sz w:val="24"/>
              </w:rPr>
              <w:t>4.</w:t>
            </w:r>
            <w:r>
              <w:rPr>
                <w:rFonts w:hint="eastAsia" w:ascii="Times New Roman" w:hAnsi="Times New Roman" w:eastAsia="方正仿宋_GBK" w:cs="方正仿宋_GBK"/>
                <w:sz w:val="24"/>
              </w:rPr>
              <w:t>除法律、行政法规另有规定外，当事人有证据足以证明没有主观过错的；</w:t>
            </w:r>
          </w:p>
          <w:p>
            <w:pPr>
              <w:keepNext w:val="0"/>
              <w:keepLines w:val="0"/>
              <w:pageBreakBefore w:val="0"/>
              <w:widowControl/>
              <w:kinsoku/>
              <w:wordWrap/>
              <w:overflowPunct/>
              <w:topLinePunct w:val="0"/>
              <w:autoSpaceDE/>
              <w:autoSpaceDN/>
              <w:bidi w:val="0"/>
              <w:adjustRightInd/>
              <w:snapToGrid w:val="0"/>
              <w:spacing w:line="320" w:lineRule="exact"/>
              <w:jc w:val="both"/>
              <w:outlineLvl w:val="9"/>
              <w:rPr>
                <w:rFonts w:hint="eastAsia" w:ascii="Times New Roman" w:hAnsi="Times New Roman" w:eastAsia="方正仿宋_GBK" w:cs="方正仿宋_GBK"/>
                <w:sz w:val="24"/>
                <w:lang w:eastAsia="zh-CN"/>
              </w:rPr>
            </w:pPr>
            <w:r>
              <w:rPr>
                <w:rFonts w:ascii="Times New Roman" w:hAnsi="Times New Roman" w:eastAsia="方正仿宋_GBK" w:cs="方正仿宋_GBK"/>
                <w:sz w:val="24"/>
              </w:rPr>
              <w:t>5.</w:t>
            </w:r>
            <w:r>
              <w:rPr>
                <w:rFonts w:hint="eastAsia" w:ascii="Times New Roman" w:hAnsi="Times New Roman" w:eastAsia="方正仿宋_GBK" w:cs="方正仿宋_GBK"/>
                <w:sz w:val="24"/>
              </w:rPr>
              <w:t>除法律另有规定外，违法行为在</w:t>
            </w:r>
            <w:r>
              <w:rPr>
                <w:rFonts w:ascii="Times New Roman" w:hAnsi="Times New Roman" w:eastAsia="方正仿宋_GBK" w:cs="方正仿宋_GBK"/>
                <w:sz w:val="24"/>
              </w:rPr>
              <w:t>2</w:t>
            </w:r>
            <w:r>
              <w:rPr>
                <w:rFonts w:hint="eastAsia" w:ascii="Times New Roman" w:hAnsi="Times New Roman" w:eastAsia="方正仿宋_GBK" w:cs="方正仿宋_GBK"/>
                <w:sz w:val="24"/>
              </w:rPr>
              <w:t>年内未被发现的，或者涉及公民生命健康安全、金融安全且有危害后果的违法行为在</w:t>
            </w:r>
            <w:r>
              <w:rPr>
                <w:rFonts w:ascii="Times New Roman" w:hAnsi="Times New Roman" w:eastAsia="方正仿宋_GBK" w:cs="方正仿宋_GBK"/>
                <w:sz w:val="24"/>
              </w:rPr>
              <w:t>5</w:t>
            </w:r>
            <w:r>
              <w:rPr>
                <w:rFonts w:hint="eastAsia" w:ascii="Times New Roman" w:hAnsi="Times New Roman" w:eastAsia="方正仿宋_GBK" w:cs="方正仿宋_GBK"/>
                <w:sz w:val="24"/>
              </w:rPr>
              <w:t>年内未被发现的</w:t>
            </w:r>
            <w:r>
              <w:rPr>
                <w:rFonts w:hint="eastAsia" w:ascii="Times New Roman" w:hAnsi="Times New Roman" w:eastAsia="方正仿宋_GBK" w:cs="方正仿宋_GBK"/>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53"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widowControl/>
              <w:adjustRightInd/>
              <w:snapToGrid w:val="0"/>
              <w:spacing w:line="240" w:lineRule="auto"/>
              <w:jc w:val="center"/>
              <w:textAlignment w:val="center"/>
              <w:rPr>
                <w:rFonts w:ascii="Times New Roman" w:hAnsi="Times New Roman" w:eastAsia="方正仿宋_GBK" w:cs="宋体"/>
                <w:color w:val="000000"/>
                <w:kern w:val="0"/>
                <w:sz w:val="24"/>
              </w:rPr>
            </w:pPr>
            <w:r>
              <w:rPr>
                <w:rFonts w:hint="eastAsia" w:ascii="Times New Roman" w:hAnsi="Times New Roman" w:eastAsia="方正黑体_GBK" w:cs="方正黑体_GBK"/>
                <w:color w:val="000000"/>
                <w:spacing w:val="-6"/>
                <w:kern w:val="0"/>
                <w:sz w:val="24"/>
                <w:szCs w:val="24"/>
              </w:rPr>
              <w:t>序号</w:t>
            </w:r>
          </w:p>
        </w:tc>
        <w:tc>
          <w:tcPr>
            <w:tcW w:w="1943" w:type="dxa"/>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违法行为</w:t>
            </w:r>
          </w:p>
        </w:tc>
        <w:tc>
          <w:tcPr>
            <w:tcW w:w="652"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事项编号</w:t>
            </w:r>
          </w:p>
        </w:tc>
        <w:tc>
          <w:tcPr>
            <w:tcW w:w="5025" w:type="dxa"/>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处罚依据</w:t>
            </w:r>
          </w:p>
        </w:tc>
        <w:tc>
          <w:tcPr>
            <w:tcW w:w="1556" w:type="dxa"/>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不予处罚依据</w:t>
            </w:r>
          </w:p>
        </w:tc>
        <w:tc>
          <w:tcPr>
            <w:tcW w:w="3651" w:type="dxa"/>
            <w:tcBorders>
              <w:top w:val="single" w:color="auto"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853"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7</w:t>
            </w:r>
          </w:p>
        </w:tc>
        <w:tc>
          <w:tcPr>
            <w:tcW w:w="1943"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outlineLvl w:val="9"/>
              <w:rPr>
                <w:rFonts w:hint="eastAsia" w:ascii="Times New Roman" w:hAnsi="Times New Roman" w:eastAsia="方正仿宋_GBK" w:cs="方正仿宋_GBK"/>
                <w:sz w:val="24"/>
              </w:rPr>
            </w:pPr>
            <w:r>
              <w:rPr>
                <w:rFonts w:hint="eastAsia" w:ascii="Times New Roman" w:hAnsi="Times New Roman" w:eastAsia="方正仿宋_GBK" w:cs="方正仿宋_GBK"/>
                <w:sz w:val="24"/>
              </w:rPr>
              <w:t>对干洗、机动车维修未设置废气污染防治设施并保持正常使用，影响周边环境的处罚</w:t>
            </w:r>
          </w:p>
        </w:tc>
        <w:tc>
          <w:tcPr>
            <w:tcW w:w="652"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hint="eastAsia" w:ascii="Times New Roman" w:hAnsi="Times New Roman" w:eastAsia="方正仿宋_GBK"/>
                <w:sz w:val="24"/>
              </w:rPr>
            </w:pPr>
            <w:r>
              <w:rPr>
                <w:rFonts w:hint="eastAsia" w:ascii="Times New Roman" w:hAnsi="Times New Roman" w:eastAsia="方正仿宋_GBK"/>
                <w:sz w:val="24"/>
              </w:rPr>
              <w:t>赋权事项第</w:t>
            </w:r>
            <w:r>
              <w:rPr>
                <w:rFonts w:ascii="Times New Roman" w:hAnsi="Times New Roman" w:eastAsia="方正仿宋_GBK"/>
                <w:sz w:val="24"/>
              </w:rPr>
              <w:t>41</w:t>
            </w:r>
            <w:r>
              <w:rPr>
                <w:rFonts w:hint="eastAsia" w:ascii="Times New Roman" w:hAnsi="Times New Roman" w:eastAsia="方正仿宋_GBK"/>
                <w:sz w:val="24"/>
              </w:rPr>
              <w:t>项</w:t>
            </w:r>
          </w:p>
        </w:tc>
        <w:tc>
          <w:tcPr>
            <w:tcW w:w="5025"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outlineLvl w:val="9"/>
              <w:rPr>
                <w:rFonts w:hint="eastAsia" w:ascii="Times New Roman" w:hAnsi="Times New Roman" w:eastAsia="方正仿宋_GBK" w:cs="方正仿宋_GBK"/>
                <w:sz w:val="24"/>
              </w:rPr>
            </w:pPr>
            <w:r>
              <w:rPr>
                <w:rFonts w:hint="eastAsia" w:ascii="Times New Roman" w:hAnsi="Times New Roman" w:eastAsia="方正仿宋_GBK" w:cs="方正仿宋_GBK"/>
                <w:sz w:val="24"/>
              </w:rPr>
              <w:t>《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155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方正仿宋_GBK"/>
                <w:sz w:val="24"/>
              </w:rPr>
            </w:pPr>
          </w:p>
        </w:tc>
        <w:tc>
          <w:tcPr>
            <w:tcW w:w="3651"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暂不纳入不予处罚情形。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9" w:hRule="atLeast"/>
          <w:jc w:val="center"/>
        </w:trPr>
        <w:tc>
          <w:tcPr>
            <w:tcW w:w="853" w:type="dxa"/>
            <w:tcBorders>
              <w:top w:val="single" w:color="000000" w:sz="4" w:space="0"/>
              <w:left w:val="single" w:color="000000" w:sz="12" w:space="0"/>
              <w:bottom w:val="single" w:color="auto"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8</w:t>
            </w:r>
          </w:p>
        </w:tc>
        <w:tc>
          <w:tcPr>
            <w:tcW w:w="1943" w:type="dxa"/>
            <w:tcBorders>
              <w:top w:val="single" w:color="000000" w:sz="4" w:space="0"/>
              <w:left w:val="single" w:color="000000" w:sz="4" w:space="0"/>
              <w:bottom w:val="single" w:color="auto"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outlineLvl w:val="9"/>
              <w:rPr>
                <w:rFonts w:ascii="Times New Roman" w:hAnsi="Times New Roman" w:eastAsia="宋体" w:cs="宋体"/>
                <w:sz w:val="24"/>
              </w:rPr>
            </w:pPr>
            <w:r>
              <w:rPr>
                <w:rFonts w:hint="eastAsia" w:ascii="Times New Roman" w:hAnsi="Times New Roman" w:eastAsia="方正仿宋_GBK" w:cs="方正仿宋_GBK"/>
                <w:sz w:val="24"/>
              </w:rPr>
              <w:t>对在居民住宅楼、未配套设立专用烟道的商住综合楼、商住综合楼内与居住层相邻的商业楼层内新建、改建、扩建产生油烟、异味、废气的餐饮服务、加工服务、服装干洗和机动车维修等项目的处罚</w:t>
            </w:r>
          </w:p>
        </w:tc>
        <w:tc>
          <w:tcPr>
            <w:tcW w:w="652" w:type="dxa"/>
            <w:tcBorders>
              <w:top w:val="single" w:color="000000" w:sz="4" w:space="0"/>
              <w:left w:val="single" w:color="000000" w:sz="4" w:space="0"/>
              <w:bottom w:val="single" w:color="auto" w:sz="4" w:space="0"/>
              <w:right w:val="single" w:color="000000" w:sz="4" w:space="0"/>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outlineLvl w:val="9"/>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42</w:t>
            </w:r>
            <w:r>
              <w:rPr>
                <w:rFonts w:hint="eastAsia" w:ascii="Times New Roman" w:hAnsi="Times New Roman" w:eastAsia="方正仿宋_GBK"/>
                <w:sz w:val="24"/>
              </w:rPr>
              <w:t>项</w:t>
            </w:r>
          </w:p>
        </w:tc>
        <w:tc>
          <w:tcPr>
            <w:tcW w:w="5025" w:type="dxa"/>
            <w:tcBorders>
              <w:top w:val="single" w:color="000000" w:sz="4" w:space="0"/>
              <w:left w:val="single" w:color="000000" w:sz="4" w:space="0"/>
              <w:bottom w:val="single" w:color="auto"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outlineLvl w:val="9"/>
              <w:rPr>
                <w:rFonts w:ascii="Times New Roman" w:hAnsi="Times New Roman" w:eastAsia="宋体" w:cs="宋体"/>
                <w:sz w:val="24"/>
              </w:rPr>
            </w:pPr>
            <w:r>
              <w:rPr>
                <w:rFonts w:hint="eastAsia" w:ascii="Times New Roman" w:hAnsi="Times New Roman" w:eastAsia="方正仿宋_GBK" w:cs="方正仿宋_GBK"/>
                <w:sz w:val="24"/>
              </w:rPr>
              <w:t>《重庆市大气污染防治条例》第八十九条第三款在居民住宅楼、未配套设立专用烟道的商住综合楼、商住综合楼内与居住层相邻的商业楼层内新建、改建、扩建产生油烟、异味、废气的餐饮服务、加工服务、服装干洗和机动车维修等项目的，由生态环境主管部门责令改正；拒不改正的，予以关闭，并处一万元以上十万元以下罚款。</w:t>
            </w:r>
          </w:p>
        </w:tc>
        <w:tc>
          <w:tcPr>
            <w:tcW w:w="1556" w:type="dxa"/>
            <w:tcBorders>
              <w:top w:val="single" w:color="000000" w:sz="4" w:space="0"/>
              <w:left w:val="single" w:color="000000" w:sz="4" w:space="0"/>
              <w:bottom w:val="single" w:color="auto"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方正仿宋_GBK"/>
                <w:sz w:val="24"/>
              </w:rPr>
            </w:pPr>
          </w:p>
        </w:tc>
        <w:tc>
          <w:tcPr>
            <w:tcW w:w="3651" w:type="dxa"/>
            <w:tcBorders>
              <w:top w:val="single" w:color="000000" w:sz="4" w:space="0"/>
              <w:left w:val="single" w:color="auto" w:sz="4" w:space="0"/>
              <w:bottom w:val="single" w:color="auto"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方正仿宋_GBK"/>
                <w:sz w:val="24"/>
              </w:rPr>
            </w:pPr>
            <w:r>
              <w:rPr>
                <w:rFonts w:hint="eastAsia" w:ascii="Times New Roman" w:hAnsi="Times New Roman" w:eastAsia="方正仿宋_GBK" w:cs="方正仿宋_GBK"/>
                <w:sz w:val="24"/>
              </w:rPr>
              <w:t>暂不纳入不予处罚情形。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53" w:type="dxa"/>
            <w:tcBorders>
              <w:top w:val="single" w:color="auto" w:sz="4" w:space="0"/>
              <w:left w:val="single" w:color="auto" w:sz="4" w:space="0"/>
              <w:bottom w:val="nil"/>
              <w:right w:val="single" w:color="auto" w:sz="4" w:space="0"/>
              <w:tl2br w:val="nil"/>
              <w:tr2bl w:val="nil"/>
            </w:tcBorders>
            <w:tcMar>
              <w:top w:w="15" w:type="dxa"/>
              <w:left w:w="15" w:type="dxa"/>
              <w:bottom w:w="15" w:type="dxa"/>
              <w:right w:w="15" w:type="dxa"/>
            </w:tcMar>
            <w:vAlign w:val="center"/>
          </w:tcPr>
          <w:p>
            <w:pPr>
              <w:widowControl/>
              <w:adjustRightInd/>
              <w:snapToGrid w:val="0"/>
              <w:spacing w:line="240" w:lineRule="auto"/>
              <w:jc w:val="center"/>
              <w:textAlignment w:val="center"/>
              <w:rPr>
                <w:rFonts w:ascii="Times New Roman" w:hAnsi="Times New Roman" w:eastAsia="方正仿宋_GBK" w:cs="宋体"/>
                <w:color w:val="000000"/>
                <w:kern w:val="0"/>
                <w:sz w:val="24"/>
              </w:rPr>
            </w:pPr>
            <w:r>
              <w:rPr>
                <w:rFonts w:hint="eastAsia" w:ascii="Times New Roman" w:hAnsi="Times New Roman" w:eastAsia="方正黑体_GBK" w:cs="方正黑体_GBK"/>
                <w:color w:val="000000"/>
                <w:spacing w:val="-6"/>
                <w:kern w:val="0"/>
                <w:sz w:val="24"/>
                <w:szCs w:val="24"/>
              </w:rPr>
              <w:t>序号</w:t>
            </w:r>
          </w:p>
        </w:tc>
        <w:tc>
          <w:tcPr>
            <w:tcW w:w="1943" w:type="dxa"/>
            <w:tcBorders>
              <w:top w:val="single" w:color="auto" w:sz="4" w:space="0"/>
              <w:left w:val="single" w:color="auto" w:sz="4" w:space="0"/>
              <w:bottom w:val="nil"/>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违法行为</w:t>
            </w:r>
          </w:p>
        </w:tc>
        <w:tc>
          <w:tcPr>
            <w:tcW w:w="652" w:type="dxa"/>
            <w:tcBorders>
              <w:top w:val="single" w:color="auto" w:sz="4" w:space="0"/>
              <w:left w:val="single" w:color="auto" w:sz="4" w:space="0"/>
              <w:bottom w:val="nil"/>
              <w:right w:val="single" w:color="auto" w:sz="4" w:space="0"/>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事项编号</w:t>
            </w:r>
          </w:p>
        </w:tc>
        <w:tc>
          <w:tcPr>
            <w:tcW w:w="5025" w:type="dxa"/>
            <w:tcBorders>
              <w:top w:val="single" w:color="auto" w:sz="4" w:space="0"/>
              <w:left w:val="single" w:color="auto" w:sz="4" w:space="0"/>
              <w:bottom w:val="nil"/>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宋体" w:cs="宋体"/>
                <w:sz w:val="24"/>
              </w:rPr>
            </w:pPr>
            <w:r>
              <w:rPr>
                <w:rFonts w:hint="eastAsia" w:ascii="Times New Roman" w:hAnsi="Times New Roman" w:eastAsia="方正黑体_GBK" w:cs="方正黑体_GBK"/>
                <w:color w:val="000000"/>
                <w:spacing w:val="-6"/>
                <w:kern w:val="0"/>
                <w:sz w:val="24"/>
                <w:szCs w:val="24"/>
              </w:rPr>
              <w:t>处罚依据</w:t>
            </w:r>
          </w:p>
        </w:tc>
        <w:tc>
          <w:tcPr>
            <w:tcW w:w="1556" w:type="dxa"/>
            <w:tcBorders>
              <w:top w:val="single" w:color="auto" w:sz="4" w:space="0"/>
              <w:left w:val="single" w:color="auto" w:sz="4" w:space="0"/>
              <w:bottom w:val="nil"/>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不予处罚依据</w:t>
            </w:r>
          </w:p>
        </w:tc>
        <w:tc>
          <w:tcPr>
            <w:tcW w:w="3651" w:type="dxa"/>
            <w:tcBorders>
              <w:top w:val="single" w:color="auto" w:sz="4" w:space="0"/>
              <w:left w:val="single" w:color="auto" w:sz="4" w:space="0"/>
              <w:bottom w:val="nil"/>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rPr>
                <w:rFonts w:ascii="Times New Roman" w:hAnsi="Times New Roman" w:eastAsia="方正仿宋_GBK" w:cs="方正仿宋_GBK"/>
                <w:sz w:val="24"/>
              </w:rPr>
            </w:pPr>
            <w:r>
              <w:rPr>
                <w:rFonts w:hint="eastAsia" w:ascii="Times New Roman" w:hAnsi="Times New Roman" w:eastAsia="方正黑体_GBK" w:cs="方正黑体_GBK"/>
                <w:color w:val="000000"/>
                <w:spacing w:val="-6"/>
                <w:kern w:val="0"/>
                <w:sz w:val="24"/>
                <w:szCs w:val="24"/>
              </w:rPr>
              <w:t>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53"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9</w:t>
            </w:r>
          </w:p>
        </w:tc>
        <w:tc>
          <w:tcPr>
            <w:tcW w:w="1943"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对损毁、涂改或者擅自移动饮用水水源保护区的地理界标或者警示标志，或者损毁、擅自移动视频监控、事故应急防护工程设施行为的处罚</w:t>
            </w:r>
          </w:p>
        </w:tc>
        <w:tc>
          <w:tcPr>
            <w:tcW w:w="652" w:type="dxa"/>
            <w:tcBorders>
              <w:tl2br w:val="nil"/>
              <w:tr2bl w:val="nil"/>
            </w:tcBorders>
            <w:tcMar>
              <w:top w:w="15" w:type="dxa"/>
              <w:left w:w="15" w:type="dxa"/>
              <w:bottom w:w="15" w:type="dxa"/>
              <w:right w:w="15" w:type="dxa"/>
            </w:tcMar>
            <w:vAlign w:val="center"/>
          </w:tcPr>
          <w:p>
            <w:pPr>
              <w:widowControl/>
              <w:snapToGrid w:val="0"/>
              <w:spacing w:line="240" w:lineRule="auto"/>
              <w:jc w:val="center"/>
              <w:rPr>
                <w:rFonts w:hint="eastAsia" w:ascii="Times New Roman" w:hAnsi="Times New Roman" w:eastAsia="方正仿宋_GBK"/>
                <w:sz w:val="24"/>
              </w:rPr>
            </w:pPr>
            <w:r>
              <w:rPr>
                <w:rFonts w:hint="eastAsia" w:ascii="Times New Roman" w:hAnsi="Times New Roman" w:eastAsia="方正仿宋_GBK"/>
                <w:sz w:val="24"/>
              </w:rPr>
              <w:t>赋权事项第</w:t>
            </w:r>
            <w:r>
              <w:rPr>
                <w:rFonts w:ascii="Times New Roman" w:hAnsi="Times New Roman" w:eastAsia="方正仿宋_GBK"/>
                <w:sz w:val="24"/>
              </w:rPr>
              <w:t>43</w:t>
            </w:r>
            <w:r>
              <w:rPr>
                <w:rFonts w:hint="eastAsia" w:ascii="Times New Roman" w:hAnsi="Times New Roman" w:eastAsia="方正仿宋_GBK"/>
                <w:sz w:val="24"/>
              </w:rPr>
              <w:t>项</w:t>
            </w:r>
          </w:p>
        </w:tc>
        <w:tc>
          <w:tcPr>
            <w:tcW w:w="5025"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《重庆市水污染防治条例》第六十八条</w:t>
            </w:r>
            <w:r>
              <w:rPr>
                <w:rFonts w:hint="eastAsia" w:ascii="Times New Roman" w:hAnsi="Times New Roman" w:eastAsia="方正仿宋_GBK" w:cs="方正仿宋_GBK"/>
                <w:sz w:val="24"/>
                <w:lang w:val="en-US" w:eastAsia="zh-CN"/>
              </w:rPr>
              <w:t xml:space="preserve">  </w:t>
            </w:r>
            <w:r>
              <w:rPr>
                <w:rFonts w:hint="eastAsia" w:ascii="Times New Roman" w:hAnsi="Times New Roman" w:eastAsia="方正仿宋_GBK" w:cs="方正仿宋_GBK"/>
                <w:sz w:val="24"/>
              </w:rPr>
              <w:t>违反本条例规定，损毁、涂改或者擅自移动饮用水水源保护区的地理界标或者警示标志的，或者损毁、擅自移动视频监控、事故应急防护工程设施的，由生态环境主管部门责令恢复原状，对单位处五千元以上二万元以下罚款，对个人处二千元以上五千元以下罚款。</w:t>
            </w:r>
          </w:p>
        </w:tc>
        <w:tc>
          <w:tcPr>
            <w:tcW w:w="155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hint="eastAsia" w:ascii="Times New Roman" w:hAnsi="Times New Roman" w:eastAsia="方正仿宋_GBK" w:cs="方正仿宋_GBK"/>
                <w:sz w:val="24"/>
              </w:rPr>
            </w:pPr>
            <w:r>
              <w:rPr>
                <w:rFonts w:hint="eastAsia" w:ascii="Times New Roman" w:hAnsi="Times New Roman" w:eastAsia="方正仿宋_GBK" w:cs="方正仿宋_GBK"/>
                <w:sz w:val="24"/>
              </w:rPr>
              <w:t>《</w:t>
            </w:r>
            <w:r>
              <w:rPr>
                <w:rFonts w:hint="eastAsia" w:ascii="Times New Roman" w:hAnsi="Times New Roman" w:eastAsia="方正仿宋_GBK" w:cs="方正仿宋_GBK"/>
                <w:sz w:val="24"/>
                <w:lang w:eastAsia="zh-CN"/>
              </w:rPr>
              <w:t>中华人民共和国</w:t>
            </w:r>
            <w:r>
              <w:rPr>
                <w:rFonts w:hint="eastAsia" w:ascii="Times New Roman" w:hAnsi="Times New Roman" w:eastAsia="方正仿宋_GBK" w:cs="方正仿宋_GBK"/>
                <w:sz w:val="24"/>
              </w:rPr>
              <w:t>行政处罚法》第三十三条、《生态环境行政处罚办法》第四十二条和《重庆市规范行政处罚裁量权办法》第十三条</w:t>
            </w:r>
          </w:p>
        </w:tc>
        <w:tc>
          <w:tcPr>
            <w:tcW w:w="3651"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方正仿宋_GBK"/>
                <w:sz w:val="24"/>
              </w:rPr>
            </w:pPr>
            <w:r>
              <w:rPr>
                <w:rFonts w:ascii="Times New Roman" w:hAnsi="Times New Roman" w:eastAsia="方正仿宋_GBK" w:cs="方正仿宋_GBK"/>
                <w:sz w:val="24"/>
              </w:rPr>
              <w:t>1.</w:t>
            </w:r>
            <w:r>
              <w:rPr>
                <w:rFonts w:hint="eastAsia" w:ascii="Times New Roman" w:hAnsi="Times New Roman" w:eastAsia="方正仿宋_GBK" w:cs="方正仿宋_GBK"/>
                <w:sz w:val="24"/>
              </w:rPr>
              <w:t>不满</w:t>
            </w:r>
            <w:r>
              <w:rPr>
                <w:rFonts w:ascii="Times New Roman" w:hAnsi="Times New Roman" w:eastAsia="方正仿宋_GBK" w:cs="方正仿宋_GBK"/>
                <w:sz w:val="24"/>
              </w:rPr>
              <w:t>14</w:t>
            </w:r>
            <w:r>
              <w:rPr>
                <w:rFonts w:hint="eastAsia" w:ascii="Times New Roman" w:hAnsi="Times New Roman" w:eastAsia="方正仿宋_GBK" w:cs="方正仿宋_GBK"/>
                <w:sz w:val="24"/>
              </w:rPr>
              <w:t>周岁的未成年人有违法行为的；</w:t>
            </w:r>
          </w:p>
          <w:p>
            <w:pPr>
              <w:widowControl/>
              <w:snapToGrid w:val="0"/>
              <w:spacing w:line="240" w:lineRule="auto"/>
              <w:jc w:val="both"/>
              <w:rPr>
                <w:rFonts w:ascii="Times New Roman" w:hAnsi="Times New Roman" w:eastAsia="方正仿宋_GBK" w:cs="方正仿宋_GBK"/>
                <w:sz w:val="24"/>
              </w:rPr>
            </w:pPr>
            <w:r>
              <w:rPr>
                <w:rFonts w:ascii="Times New Roman" w:hAnsi="Times New Roman" w:eastAsia="方正仿宋_GBK" w:cs="方正仿宋_GBK"/>
                <w:sz w:val="24"/>
              </w:rPr>
              <w:t>2.</w:t>
            </w:r>
            <w:r>
              <w:rPr>
                <w:rFonts w:hint="eastAsia" w:ascii="Times New Roman" w:hAnsi="Times New Roman" w:eastAsia="方正仿宋_GBK" w:cs="方正仿宋_GBK"/>
                <w:sz w:val="24"/>
              </w:rPr>
              <w:t>精神病人、智力残疾人在不能辨认或者不能控制自己行为时有违法行为的；</w:t>
            </w:r>
          </w:p>
          <w:p>
            <w:pPr>
              <w:widowControl/>
              <w:snapToGrid w:val="0"/>
              <w:spacing w:line="240" w:lineRule="auto"/>
              <w:jc w:val="both"/>
              <w:rPr>
                <w:rFonts w:ascii="Times New Roman" w:hAnsi="Times New Roman" w:eastAsia="方正仿宋_GBK" w:cs="方正仿宋_GBK"/>
                <w:sz w:val="24"/>
              </w:rPr>
            </w:pPr>
            <w:r>
              <w:rPr>
                <w:rFonts w:ascii="Times New Roman" w:hAnsi="Times New Roman" w:eastAsia="方正仿宋_GBK" w:cs="方正仿宋_GBK"/>
                <w:sz w:val="24"/>
              </w:rPr>
              <w:t>3.</w:t>
            </w:r>
            <w:r>
              <w:rPr>
                <w:rFonts w:hint="eastAsia" w:ascii="Times New Roman" w:hAnsi="Times New Roman" w:eastAsia="方正仿宋_GBK" w:cs="方正仿宋_GBK"/>
                <w:sz w:val="24"/>
              </w:rPr>
              <w:t>违法行为轻微并及时改正，没有造成危害后果的；</w:t>
            </w:r>
          </w:p>
          <w:p>
            <w:pPr>
              <w:widowControl/>
              <w:snapToGrid w:val="0"/>
              <w:spacing w:line="240" w:lineRule="auto"/>
              <w:jc w:val="both"/>
              <w:rPr>
                <w:rFonts w:ascii="Times New Roman" w:hAnsi="Times New Roman" w:eastAsia="方正仿宋_GBK" w:cs="方正仿宋_GBK"/>
                <w:sz w:val="24"/>
              </w:rPr>
            </w:pPr>
            <w:r>
              <w:rPr>
                <w:rFonts w:ascii="Times New Roman" w:hAnsi="Times New Roman" w:eastAsia="方正仿宋_GBK" w:cs="方正仿宋_GBK"/>
                <w:sz w:val="24"/>
              </w:rPr>
              <w:t>4.</w:t>
            </w:r>
            <w:r>
              <w:rPr>
                <w:rFonts w:hint="eastAsia" w:ascii="Times New Roman" w:hAnsi="Times New Roman" w:eastAsia="方正仿宋_GBK" w:cs="方正仿宋_GBK"/>
                <w:sz w:val="24"/>
              </w:rPr>
              <w:t>除法律、行政法规另有规定外，当事人有证据足以证明没有主观过错的；</w:t>
            </w:r>
          </w:p>
          <w:p>
            <w:pPr>
              <w:widowControl/>
              <w:snapToGrid w:val="0"/>
              <w:spacing w:line="240" w:lineRule="auto"/>
              <w:jc w:val="both"/>
              <w:rPr>
                <w:rFonts w:ascii="Times New Roman" w:hAnsi="Times New Roman" w:eastAsia="方正仿宋_GBK" w:cs="方正仿宋_GBK"/>
                <w:sz w:val="24"/>
              </w:rPr>
            </w:pPr>
            <w:r>
              <w:rPr>
                <w:rFonts w:ascii="Times New Roman" w:hAnsi="Times New Roman" w:eastAsia="方正仿宋_GBK" w:cs="方正仿宋_GBK"/>
                <w:sz w:val="24"/>
              </w:rPr>
              <w:t>5.</w:t>
            </w:r>
            <w:r>
              <w:rPr>
                <w:rFonts w:hint="eastAsia" w:ascii="Times New Roman" w:hAnsi="Times New Roman" w:eastAsia="方正仿宋_GBK" w:cs="方正仿宋_GBK"/>
                <w:sz w:val="24"/>
              </w:rPr>
              <w:t>除法律另有规定外，违法行为在</w:t>
            </w:r>
            <w:r>
              <w:rPr>
                <w:rFonts w:ascii="Times New Roman" w:hAnsi="Times New Roman" w:eastAsia="方正仿宋_GBK" w:cs="方正仿宋_GBK"/>
                <w:sz w:val="24"/>
              </w:rPr>
              <w:t>2</w:t>
            </w:r>
            <w:r>
              <w:rPr>
                <w:rFonts w:hint="eastAsia" w:ascii="Times New Roman" w:hAnsi="Times New Roman" w:eastAsia="方正仿宋_GBK" w:cs="方正仿宋_GBK"/>
                <w:sz w:val="24"/>
              </w:rPr>
              <w:t>年内未被发现的，或者涉及公民生命健康安全、金融安全且有危害后果的违法行为在</w:t>
            </w:r>
            <w:r>
              <w:rPr>
                <w:rFonts w:ascii="Times New Roman" w:hAnsi="Times New Roman" w:eastAsia="方正仿宋_GBK" w:cs="方正仿宋_GBK"/>
                <w:sz w:val="24"/>
              </w:rPr>
              <w:t>5</w:t>
            </w:r>
            <w:r>
              <w:rPr>
                <w:rFonts w:hint="eastAsia" w:ascii="Times New Roman" w:hAnsi="Times New Roman" w:eastAsia="方正仿宋_GBK" w:cs="方正仿宋_GBK"/>
                <w:sz w:val="24"/>
              </w:rPr>
              <w:t>年内未被发现的</w:t>
            </w:r>
            <w:r>
              <w:rPr>
                <w:rFonts w:hint="eastAsia" w:ascii="Times New Roman" w:hAnsi="Times New Roman" w:eastAsia="方正仿宋_GBK" w:cs="方正仿宋_GBK"/>
                <w:sz w:val="24"/>
                <w:lang w:eastAsia="zh-CN"/>
              </w:rPr>
              <w:t>。</w:t>
            </w:r>
          </w:p>
        </w:tc>
      </w:tr>
    </w:tbl>
    <w:p>
      <w:pPr>
        <w:jc w:val="center"/>
        <w:rPr>
          <w:rFonts w:ascii="Times New Roman" w:hAnsi="Times New Roman" w:eastAsia="等线"/>
          <w:sz w:val="21"/>
          <w:szCs w:val="22"/>
        </w:rPr>
      </w:pPr>
      <w:r>
        <w:rPr>
          <w:rFonts w:ascii="Times New Roman" w:hAnsi="Times New Roman"/>
        </w:rPr>
        <w:br w:type="page"/>
      </w:r>
      <w:r>
        <w:rPr>
          <w:rFonts w:hint="eastAsia" w:ascii="Times New Roman" w:hAnsi="Times New Roman" w:eastAsia="方正小标宋_GBK" w:cs="方正小标宋_GBK"/>
          <w:color w:val="000000"/>
          <w:spacing w:val="-6"/>
          <w:kern w:val="0"/>
          <w:sz w:val="44"/>
          <w:szCs w:val="44"/>
        </w:rPr>
        <w:t>免予行政处罚事项清单</w:t>
      </w:r>
    </w:p>
    <w:tbl>
      <w:tblPr>
        <w:tblStyle w:val="13"/>
        <w:tblW w:w="139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2414"/>
        <w:gridCol w:w="772"/>
        <w:gridCol w:w="4286"/>
        <w:gridCol w:w="1821"/>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tblHeader/>
          <w:jc w:val="center"/>
        </w:trPr>
        <w:tc>
          <w:tcPr>
            <w:tcW w:w="750" w:type="dxa"/>
            <w:tcBorders>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序号</w:t>
            </w:r>
          </w:p>
        </w:tc>
        <w:tc>
          <w:tcPr>
            <w:tcW w:w="2414"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违法行为</w:t>
            </w:r>
          </w:p>
        </w:tc>
        <w:tc>
          <w:tcPr>
            <w:tcW w:w="772" w:type="dxa"/>
            <w:tcBorders>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hint="eastAsia"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事项</w:t>
            </w:r>
          </w:p>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编号</w:t>
            </w:r>
          </w:p>
        </w:tc>
        <w:tc>
          <w:tcPr>
            <w:tcW w:w="4286"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处罚依据</w:t>
            </w:r>
          </w:p>
        </w:tc>
        <w:tc>
          <w:tcPr>
            <w:tcW w:w="1821"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免予处罚依据</w:t>
            </w:r>
          </w:p>
        </w:tc>
        <w:tc>
          <w:tcPr>
            <w:tcW w:w="3862"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免予处罚情形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1" w:hRule="atLeast"/>
          <w:jc w:val="center"/>
        </w:trPr>
        <w:tc>
          <w:tcPr>
            <w:tcW w:w="750"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1</w:t>
            </w:r>
          </w:p>
        </w:tc>
        <w:tc>
          <w:tcPr>
            <w:tcW w:w="241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对养殖专业户未实行雨污分流，未建设相应的畜禽粪便、污水贮存设施，未及时对畜禽粪便、污水进行收集、贮存、处理的处罚</w:t>
            </w:r>
          </w:p>
        </w:tc>
        <w:tc>
          <w:tcPr>
            <w:tcW w:w="772" w:type="dxa"/>
            <w:tcBorders>
              <w:tl2br w:val="nil"/>
              <w:tr2bl w:val="nil"/>
            </w:tcBorders>
            <w:tcMar>
              <w:top w:w="15" w:type="dxa"/>
              <w:left w:w="15" w:type="dxa"/>
              <w:bottom w:w="15" w:type="dxa"/>
              <w:right w:w="15" w:type="dxa"/>
            </w:tcMar>
            <w:vAlign w:val="center"/>
          </w:tcPr>
          <w:p>
            <w:pPr>
              <w:widowControl/>
              <w:snapToGrid w:val="0"/>
              <w:spacing w:line="240" w:lineRule="auto"/>
              <w:jc w:val="center"/>
              <w:rPr>
                <w:rFonts w:ascii="Times New Roman" w:hAnsi="Times New Roman" w:eastAsia="方正仿宋_GBK" w:cs="方正仿宋_GBK"/>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35</w:t>
            </w:r>
            <w:r>
              <w:rPr>
                <w:rFonts w:hint="eastAsia" w:ascii="Times New Roman" w:hAnsi="Times New Roman" w:eastAsia="方正仿宋_GBK"/>
                <w:sz w:val="24"/>
                <w:szCs w:val="24"/>
              </w:rPr>
              <w:t>项</w:t>
            </w:r>
          </w:p>
        </w:tc>
        <w:tc>
          <w:tcPr>
            <w:tcW w:w="428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书宋_GBK" w:cs="方正仿宋_GBK"/>
                <w:sz w:val="24"/>
                <w:szCs w:val="24"/>
              </w:rPr>
            </w:pPr>
            <w:r>
              <w:rPr>
                <w:rFonts w:hint="eastAsia" w:ascii="Times New Roman" w:hAnsi="Times New Roman" w:eastAsia="方正仿宋_GBK" w:cs="方正仿宋_GBK"/>
                <w:sz w:val="24"/>
                <w:szCs w:val="24"/>
              </w:rPr>
              <w:t>《重庆市水污染防治条例》第七十一条违反本条例规定，养殖专业户未实行雨污分流，未建设相应的畜禽粪便、污水贮存设施，未及时对畜禽粪便、污水进行收集、贮存、处理的，由生态环境主管部门责令改正，处二千元以上一万元以下的罚款。</w:t>
            </w:r>
          </w:p>
        </w:tc>
        <w:tc>
          <w:tcPr>
            <w:tcW w:w="1821"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中华人民共和国</w:t>
            </w:r>
            <w:r>
              <w:rPr>
                <w:rFonts w:hint="eastAsia" w:ascii="Times New Roman" w:hAnsi="Times New Roman" w:eastAsia="方正仿宋_GBK" w:cs="方正仿宋_GBK"/>
                <w:sz w:val="24"/>
                <w:szCs w:val="24"/>
              </w:rPr>
              <w:t>行政处罚法》第三十三条、《生态环境行政处罚办法》第四十二条和《重庆市规范行政处罚裁量权办法》第十三条</w:t>
            </w:r>
          </w:p>
        </w:tc>
        <w:tc>
          <w:tcPr>
            <w:tcW w:w="3862"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同时满足以下条件：</w:t>
            </w:r>
          </w:p>
          <w:p>
            <w:pPr>
              <w:widowControl/>
              <w:snapToGrid w:val="0"/>
              <w:spacing w:line="240" w:lineRule="auto"/>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首次实施违法行为</w:t>
            </w:r>
            <w:r>
              <w:rPr>
                <w:rFonts w:hint="eastAsia" w:ascii="Times New Roman" w:hAnsi="Times New Roman" w:eastAsia="方正仿宋_GBK" w:cs="方正仿宋_GBK"/>
                <w:sz w:val="24"/>
                <w:szCs w:val="24"/>
                <w:lang w:eastAsia="zh-CN"/>
              </w:rPr>
              <w:t>；</w:t>
            </w:r>
          </w:p>
          <w:p>
            <w:pPr>
              <w:widowControl/>
              <w:snapToGrid w:val="0"/>
              <w:spacing w:line="240" w:lineRule="auto"/>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违法行为调查过程中，不存在拒不接受执法部门调查处理、阻碍执法、煽动抗拒执法等妨碍执行公务的行为</w:t>
            </w:r>
            <w:r>
              <w:rPr>
                <w:rFonts w:hint="eastAsia" w:ascii="Times New Roman" w:hAnsi="Times New Roman" w:eastAsia="方正仿宋_GBK" w:cs="方正仿宋_GBK"/>
                <w:sz w:val="24"/>
                <w:szCs w:val="24"/>
                <w:lang w:eastAsia="zh-CN"/>
              </w:rPr>
              <w:t>；</w:t>
            </w:r>
          </w:p>
          <w:p>
            <w:pPr>
              <w:widowControl/>
              <w:snapToGrid w:val="0"/>
              <w:spacing w:line="240" w:lineRule="auto"/>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按执法部门要求在规定期限内实行雨污分流改造，建设相应的畜禽粪便、污水贮存设施，及时对畜禽粪便、污水进行收集、贮存、处理</w:t>
            </w:r>
            <w:r>
              <w:rPr>
                <w:rFonts w:hint="eastAsia" w:ascii="Times New Roman" w:hAnsi="Times New Roman" w:eastAsia="方正仿宋_GBK" w:cs="方正仿宋_GBK"/>
                <w:sz w:val="24"/>
                <w:szCs w:val="24"/>
                <w:lang w:eastAsia="zh-CN"/>
              </w:rPr>
              <w:t>；</w:t>
            </w:r>
          </w:p>
          <w:p>
            <w:pPr>
              <w:widowControl/>
              <w:snapToGrid w:val="0"/>
              <w:spacing w:line="240" w:lineRule="auto"/>
              <w:jc w:val="both"/>
              <w:rPr>
                <w:rFonts w:ascii="Times New Roman" w:hAnsi="Times New Roman" w:eastAsia="宋体" w:cs="宋体"/>
                <w:sz w:val="24"/>
                <w:szCs w:val="24"/>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无粪便、污水直排进入外环境。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5" w:hRule="atLeast"/>
          <w:jc w:val="center"/>
        </w:trPr>
        <w:tc>
          <w:tcPr>
            <w:tcW w:w="750"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2</w:t>
            </w:r>
          </w:p>
        </w:tc>
        <w:tc>
          <w:tcPr>
            <w:tcW w:w="241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对在城市建成区、人口集中区域露天焚烧电子废物、油毡、沥青、橡胶、塑料、皮革以及其他产生有毒有害烟尘和恶臭气体的物质的处罚</w:t>
            </w:r>
          </w:p>
        </w:tc>
        <w:tc>
          <w:tcPr>
            <w:tcW w:w="772" w:type="dxa"/>
            <w:tcBorders>
              <w:tl2br w:val="nil"/>
              <w:tr2bl w:val="nil"/>
            </w:tcBorders>
            <w:tcMar>
              <w:top w:w="15" w:type="dxa"/>
              <w:left w:w="15" w:type="dxa"/>
              <w:bottom w:w="15" w:type="dxa"/>
              <w:right w:w="15" w:type="dxa"/>
            </w:tcMar>
            <w:vAlign w:val="center"/>
          </w:tcPr>
          <w:p>
            <w:pPr>
              <w:widowControl/>
              <w:snapToGrid w:val="0"/>
              <w:spacing w:line="240" w:lineRule="auto"/>
              <w:jc w:val="center"/>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36</w:t>
            </w:r>
            <w:r>
              <w:rPr>
                <w:rFonts w:hint="eastAsia" w:ascii="Times New Roman" w:hAnsi="Times New Roman" w:eastAsia="方正仿宋_GBK"/>
                <w:sz w:val="24"/>
                <w:szCs w:val="24"/>
              </w:rPr>
              <w:t>项</w:t>
            </w:r>
          </w:p>
        </w:tc>
        <w:tc>
          <w:tcPr>
            <w:tcW w:w="4286" w:type="dxa"/>
            <w:tcBorders>
              <w:tl2br w:val="nil"/>
              <w:tr2bl w:val="nil"/>
            </w:tcBorders>
            <w:tcMar>
              <w:top w:w="17" w:type="dxa"/>
              <w:left w:w="57" w:type="dxa"/>
              <w:bottom w:w="1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中华人民共和国大气污染防治法》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w:t>
            </w:r>
            <w:r>
              <w:rPr>
                <w:rFonts w:hint="eastAsia" w:ascii="Times New Roman" w:hAnsi="Times New Roman" w:eastAsia="方正仿宋_GBK" w:cs="方正仿宋_GBK"/>
                <w:spacing w:val="-6"/>
                <w:sz w:val="24"/>
                <w:szCs w:val="24"/>
              </w:rPr>
              <w:t>对个人处五百元以上二千元以下的罚款。</w:t>
            </w:r>
          </w:p>
          <w:p>
            <w:pPr>
              <w:pStyle w:val="2"/>
              <w:keepNext w:val="0"/>
              <w:keepLines w:val="0"/>
              <w:pageBreakBefore w:val="0"/>
              <w:widowControl w:val="0"/>
              <w:kinsoku/>
              <w:wordWrap/>
              <w:overflowPunct/>
              <w:topLinePunct w:val="0"/>
              <w:autoSpaceDE/>
              <w:autoSpaceDN/>
              <w:bidi w:val="0"/>
              <w:adjustRightInd/>
              <w:snapToGrid w:val="0"/>
              <w:spacing w:after="0" w:afterLines="0" w:line="320" w:lineRule="exact"/>
              <w:ind w:left="0" w:leftChars="0" w:right="0"/>
              <w:outlineLvl w:val="9"/>
              <w:rPr>
                <w:rFonts w:ascii="Times New Roman" w:hAnsi="Times New Roman" w:eastAsia="宋体" w:cs="宋体"/>
                <w:sz w:val="2"/>
                <w:szCs w:val="2"/>
              </w:rPr>
            </w:pPr>
            <w:r>
              <w:rPr>
                <w:rFonts w:hint="eastAsia" w:ascii="Times New Roman" w:hAnsi="Times New Roman" w:eastAsia="方正仿宋_GBK" w:cs="方正仿宋_GBK"/>
                <w:sz w:val="24"/>
                <w:szCs w:val="24"/>
              </w:rPr>
              <w:t>《重庆市大气污染防治条例》第九十条</w:t>
            </w:r>
            <w:r>
              <w:rPr>
                <w:rFonts w:hint="eastAsia" w:ascii="Times New Roman" w:hAnsi="Times New Roman" w:eastAsia="方正仿宋_GBK" w:cs="方正仿宋_GBK"/>
                <w:sz w:val="24"/>
                <w:szCs w:val="24"/>
                <w:lang w:val="en-US" w:eastAsia="zh-CN"/>
              </w:rPr>
              <w:t xml:space="preserve">  </w:t>
            </w:r>
            <w:r>
              <w:rPr>
                <w:rFonts w:hint="eastAsia" w:ascii="Times New Roman" w:hAnsi="Times New Roman" w:eastAsia="方正仿宋_GBK" w:cs="方正仿宋_GBK"/>
                <w:sz w:val="24"/>
                <w:szCs w:val="24"/>
              </w:rPr>
              <w:t>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tc>
        <w:tc>
          <w:tcPr>
            <w:tcW w:w="1821"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p>
        </w:tc>
        <w:tc>
          <w:tcPr>
            <w:tcW w:w="3862"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暂不纳入免于处罚情形。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8" w:hRule="atLeast"/>
          <w:jc w:val="center"/>
        </w:trPr>
        <w:tc>
          <w:tcPr>
            <w:tcW w:w="750"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3</w:t>
            </w:r>
          </w:p>
        </w:tc>
        <w:tc>
          <w:tcPr>
            <w:tcW w:w="241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对露天堆场、仓库、消纳场、填埋场未采取措施防治扬尘污染的处罚</w:t>
            </w:r>
          </w:p>
        </w:tc>
        <w:tc>
          <w:tcPr>
            <w:tcW w:w="772" w:type="dxa"/>
            <w:tcBorders>
              <w:tl2br w:val="nil"/>
              <w:tr2bl w:val="nil"/>
            </w:tcBorders>
            <w:tcMar>
              <w:top w:w="15" w:type="dxa"/>
              <w:left w:w="15" w:type="dxa"/>
              <w:bottom w:w="15" w:type="dxa"/>
              <w:right w:w="15" w:type="dxa"/>
            </w:tcMar>
            <w:vAlign w:val="center"/>
          </w:tcPr>
          <w:p>
            <w:pPr>
              <w:widowControl/>
              <w:snapToGrid w:val="0"/>
              <w:spacing w:line="240" w:lineRule="auto"/>
              <w:jc w:val="center"/>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37</w:t>
            </w:r>
            <w:r>
              <w:rPr>
                <w:rFonts w:hint="eastAsia" w:ascii="Times New Roman" w:hAnsi="Times New Roman" w:eastAsia="方正仿宋_GBK"/>
                <w:sz w:val="24"/>
                <w:szCs w:val="24"/>
              </w:rPr>
              <w:t>项</w:t>
            </w:r>
          </w:p>
        </w:tc>
        <w:tc>
          <w:tcPr>
            <w:tcW w:w="428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重庆市大气污染防治条例》第八十六条  违反本条例规定，露天堆场、仓库、消纳场、填埋场未采取措施防治扬尘污染的，由生态环境主管部门或者其他负有环境保护监督管理职责的部门责令改正，处一万元以上十万元以下罚款；逾期</w:t>
            </w:r>
            <w:r>
              <w:rPr>
                <w:rFonts w:hint="eastAsia" w:ascii="Times New Roman" w:hAnsi="Times New Roman" w:eastAsia="方正仿宋_GBK" w:cs="方正仿宋_GBK"/>
                <w:spacing w:val="-6"/>
                <w:sz w:val="24"/>
                <w:szCs w:val="24"/>
              </w:rPr>
              <w:t>未改正的，责令停业整治或者停工整治。</w:t>
            </w:r>
          </w:p>
        </w:tc>
        <w:tc>
          <w:tcPr>
            <w:tcW w:w="1821"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p>
        </w:tc>
        <w:tc>
          <w:tcPr>
            <w:tcW w:w="3862"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暂不纳入免于处罚情形。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jc w:val="center"/>
        </w:trPr>
        <w:tc>
          <w:tcPr>
            <w:tcW w:w="750"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4</w:t>
            </w:r>
          </w:p>
        </w:tc>
        <w:tc>
          <w:tcPr>
            <w:tcW w:w="2414" w:type="dxa"/>
            <w:tcBorders>
              <w:tl2br w:val="nil"/>
              <w:tr2bl w:val="nil"/>
            </w:tcBorders>
            <w:tcMar>
              <w:top w:w="17" w:type="dxa"/>
              <w:left w:w="57" w:type="dxa"/>
              <w:bottom w:w="17" w:type="dxa"/>
              <w:right w:w="57" w:type="dxa"/>
            </w:tcMar>
            <w:vAlign w:val="center"/>
          </w:tcPr>
          <w:p>
            <w:pPr>
              <w:widowControl/>
              <w:snapToGrid w:val="0"/>
              <w:spacing w:line="340" w:lineRule="exact"/>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对从事畜禽规模养殖未按照国家有关规定收集、贮存、利用、处置畜禽粪污等固体废物，造成环境污染的处罚</w:t>
            </w:r>
          </w:p>
        </w:tc>
        <w:tc>
          <w:tcPr>
            <w:tcW w:w="772" w:type="dxa"/>
            <w:tcBorders>
              <w:tl2br w:val="nil"/>
              <w:tr2bl w:val="nil"/>
            </w:tcBorders>
            <w:tcMar>
              <w:top w:w="15" w:type="dxa"/>
              <w:left w:w="15" w:type="dxa"/>
              <w:bottom w:w="15" w:type="dxa"/>
              <w:right w:w="15" w:type="dxa"/>
            </w:tcMar>
            <w:vAlign w:val="center"/>
          </w:tcPr>
          <w:p>
            <w:pPr>
              <w:widowControl/>
              <w:snapToGrid w:val="0"/>
              <w:spacing w:line="340" w:lineRule="exact"/>
              <w:jc w:val="center"/>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38</w:t>
            </w:r>
            <w:r>
              <w:rPr>
                <w:rFonts w:hint="eastAsia" w:ascii="Times New Roman" w:hAnsi="Times New Roman" w:eastAsia="方正仿宋_GBK"/>
                <w:sz w:val="24"/>
                <w:szCs w:val="24"/>
              </w:rPr>
              <w:t>项</w:t>
            </w:r>
          </w:p>
        </w:tc>
        <w:tc>
          <w:tcPr>
            <w:tcW w:w="4286" w:type="dxa"/>
            <w:tcBorders>
              <w:tl2br w:val="nil"/>
              <w:tr2bl w:val="nil"/>
            </w:tcBorders>
            <w:tcMar>
              <w:top w:w="17" w:type="dxa"/>
              <w:left w:w="57" w:type="dxa"/>
              <w:bottom w:w="17" w:type="dxa"/>
              <w:right w:w="57" w:type="dxa"/>
            </w:tcMar>
            <w:vAlign w:val="center"/>
          </w:tcPr>
          <w:p>
            <w:pPr>
              <w:widowControl/>
              <w:snapToGrid w:val="0"/>
              <w:spacing w:line="340" w:lineRule="exact"/>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821" w:type="dxa"/>
            <w:tcBorders>
              <w:tl2br w:val="nil"/>
              <w:tr2bl w:val="nil"/>
            </w:tcBorders>
            <w:tcMar>
              <w:top w:w="17" w:type="dxa"/>
              <w:left w:w="57" w:type="dxa"/>
              <w:bottom w:w="17" w:type="dxa"/>
              <w:right w:w="57" w:type="dxa"/>
            </w:tcMar>
            <w:vAlign w:val="center"/>
          </w:tcPr>
          <w:p>
            <w:pPr>
              <w:widowControl/>
              <w:snapToGrid w:val="0"/>
              <w:spacing w:line="340" w:lineRule="exact"/>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中华人民共和国</w:t>
            </w:r>
            <w:r>
              <w:rPr>
                <w:rFonts w:hint="eastAsia" w:ascii="Times New Roman" w:hAnsi="Times New Roman" w:eastAsia="方正仿宋_GBK" w:cs="方正仿宋_GBK"/>
                <w:sz w:val="24"/>
                <w:szCs w:val="24"/>
              </w:rPr>
              <w:t>行政处罚法》第三十三条、《生态环境行政处罚办法》第四十二条和《重庆市规范行政处罚裁量权办法》第十三条</w:t>
            </w:r>
          </w:p>
        </w:tc>
        <w:tc>
          <w:tcPr>
            <w:tcW w:w="3862" w:type="dxa"/>
            <w:tcBorders>
              <w:tl2br w:val="nil"/>
              <w:tr2bl w:val="nil"/>
            </w:tcBorders>
            <w:tcMar>
              <w:top w:w="17" w:type="dxa"/>
              <w:left w:w="57" w:type="dxa"/>
              <w:bottom w:w="17" w:type="dxa"/>
              <w:right w:w="57" w:type="dxa"/>
            </w:tcMar>
            <w:vAlign w:val="center"/>
          </w:tcPr>
          <w:p>
            <w:pPr>
              <w:widowControl/>
              <w:snapToGrid w:val="0"/>
              <w:spacing w:line="340" w:lineRule="exact"/>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同时满足以下条件：</w:t>
            </w:r>
          </w:p>
          <w:p>
            <w:pPr>
              <w:widowControl/>
              <w:snapToGrid w:val="0"/>
              <w:spacing w:line="340" w:lineRule="exact"/>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首次实施违法行为</w:t>
            </w:r>
            <w:r>
              <w:rPr>
                <w:rFonts w:hint="eastAsia" w:ascii="Times New Roman" w:hAnsi="Times New Roman" w:eastAsia="方正仿宋_GBK" w:cs="方正仿宋_GBK"/>
                <w:sz w:val="24"/>
                <w:szCs w:val="24"/>
                <w:lang w:eastAsia="zh-CN"/>
              </w:rPr>
              <w:t>；</w:t>
            </w:r>
          </w:p>
          <w:p>
            <w:pPr>
              <w:widowControl/>
              <w:snapToGrid w:val="0"/>
              <w:spacing w:line="340" w:lineRule="exact"/>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违法行为调查过程中，不存在拒不接受执法部门调查处理、阻碍执法、</w:t>
            </w:r>
            <w:r>
              <w:rPr>
                <w:rFonts w:hint="eastAsia" w:ascii="Times New Roman" w:hAnsi="Times New Roman" w:eastAsia="方正仿宋_GBK" w:cs="方正仿宋_GBK"/>
                <w:spacing w:val="-11"/>
                <w:sz w:val="24"/>
                <w:szCs w:val="24"/>
              </w:rPr>
              <w:t>煽动抗拒执法等妨碍执行公务的行为</w:t>
            </w:r>
            <w:r>
              <w:rPr>
                <w:rFonts w:hint="eastAsia" w:ascii="Times New Roman" w:hAnsi="Times New Roman" w:eastAsia="方正仿宋_GBK" w:cs="方正仿宋_GBK"/>
                <w:spacing w:val="-11"/>
                <w:sz w:val="24"/>
                <w:szCs w:val="24"/>
                <w:lang w:eastAsia="zh-CN"/>
              </w:rPr>
              <w:t>；</w:t>
            </w:r>
          </w:p>
          <w:p>
            <w:pPr>
              <w:widowControl/>
              <w:snapToGrid w:val="0"/>
              <w:spacing w:line="340" w:lineRule="exact"/>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按执法部门要求在规定期限内按照国家有关规定收集、贮存、利用、处置畜禽粪污等固体废物</w:t>
            </w:r>
            <w:r>
              <w:rPr>
                <w:rFonts w:hint="eastAsia" w:ascii="Times New Roman" w:hAnsi="Times New Roman" w:eastAsia="方正仿宋_GBK" w:cs="方正仿宋_GBK"/>
                <w:sz w:val="24"/>
                <w:szCs w:val="24"/>
                <w:lang w:eastAsia="zh-CN"/>
              </w:rPr>
              <w:t>；</w:t>
            </w:r>
          </w:p>
          <w:p>
            <w:pPr>
              <w:widowControl/>
              <w:snapToGrid w:val="0"/>
              <w:spacing w:line="340" w:lineRule="exact"/>
              <w:jc w:val="both"/>
              <w:rPr>
                <w:rFonts w:ascii="Times New Roman" w:hAnsi="Times New Roman" w:eastAsia="宋体" w:cs="宋体"/>
                <w:sz w:val="24"/>
                <w:szCs w:val="24"/>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无畜禽粪污等固体废物直排进入外环境。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5" w:hRule="atLeast"/>
          <w:jc w:val="center"/>
        </w:trPr>
        <w:tc>
          <w:tcPr>
            <w:tcW w:w="750"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5</w:t>
            </w:r>
          </w:p>
        </w:tc>
        <w:tc>
          <w:tcPr>
            <w:tcW w:w="2414" w:type="dxa"/>
            <w:tcBorders>
              <w:tl2br w:val="nil"/>
              <w:tr2bl w:val="nil"/>
            </w:tcBorders>
            <w:tcMar>
              <w:top w:w="17" w:type="dxa"/>
              <w:left w:w="57" w:type="dxa"/>
              <w:bottom w:w="17" w:type="dxa"/>
              <w:right w:w="57" w:type="dxa"/>
            </w:tcMar>
            <w:vAlign w:val="center"/>
          </w:tcPr>
          <w:p>
            <w:pPr>
              <w:widowControl/>
              <w:snapToGrid w:val="0"/>
              <w:spacing w:line="340" w:lineRule="exact"/>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对在大足石刻保护范围或者建设控制地带内，排放大气污染物或者使用高污染燃料的处罚</w:t>
            </w:r>
          </w:p>
        </w:tc>
        <w:tc>
          <w:tcPr>
            <w:tcW w:w="772" w:type="dxa"/>
            <w:tcBorders>
              <w:tl2br w:val="nil"/>
              <w:tr2bl w:val="nil"/>
            </w:tcBorders>
            <w:tcMar>
              <w:top w:w="15" w:type="dxa"/>
              <w:left w:w="15" w:type="dxa"/>
              <w:bottom w:w="15" w:type="dxa"/>
              <w:right w:w="15" w:type="dxa"/>
            </w:tcMar>
            <w:vAlign w:val="center"/>
          </w:tcPr>
          <w:p>
            <w:pPr>
              <w:widowControl/>
              <w:snapToGrid w:val="0"/>
              <w:spacing w:line="340" w:lineRule="exact"/>
              <w:jc w:val="center"/>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39</w:t>
            </w:r>
            <w:r>
              <w:rPr>
                <w:rFonts w:hint="eastAsia" w:ascii="Times New Roman" w:hAnsi="Times New Roman" w:eastAsia="方正仿宋_GBK"/>
                <w:sz w:val="24"/>
                <w:szCs w:val="24"/>
              </w:rPr>
              <w:t>项</w:t>
            </w:r>
          </w:p>
        </w:tc>
        <w:tc>
          <w:tcPr>
            <w:tcW w:w="4286"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ind w:left="0" w:leftChars="0" w:right="0" w:rightChars="0"/>
              <w:textAlignment w:val="auto"/>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《重庆市大足石刻保护条例》第三十条违反本条例规定，在大足石刻保护范围或者建设控制地带内，排放大气污染物或者使用高污染燃料的，责令改正，由生态环境部门依法予以处罚。</w:t>
            </w:r>
          </w:p>
          <w:p>
            <w:pPr>
              <w:keepNext w:val="0"/>
              <w:keepLines w:val="0"/>
              <w:pageBreakBefore w:val="0"/>
              <w:widowControl/>
              <w:kinsoku/>
              <w:wordWrap/>
              <w:overflowPunct/>
              <w:topLinePunct w:val="0"/>
              <w:autoSpaceDE/>
              <w:autoSpaceDN/>
              <w:bidi w:val="0"/>
              <w:adjustRightInd/>
              <w:snapToGrid w:val="0"/>
              <w:spacing w:line="340" w:lineRule="exact"/>
              <w:ind w:left="0" w:leftChars="0" w:right="0" w:rightChars="0"/>
              <w:textAlignment w:val="auto"/>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庆市大气污染防治条例》第七十三条违反本条例规定，燃用高污染燃料的，由生态环境主管部门责令停止使用、拆除设施，对企业事业单位和其他生产经营者处二万元以上二十万元以下罚款，并可以对个人处二百元以上二千元以下罚款。</w:t>
            </w:r>
          </w:p>
        </w:tc>
        <w:tc>
          <w:tcPr>
            <w:tcW w:w="1821" w:type="dxa"/>
            <w:tcBorders>
              <w:tl2br w:val="nil"/>
              <w:tr2bl w:val="nil"/>
            </w:tcBorders>
            <w:tcMar>
              <w:top w:w="17" w:type="dxa"/>
              <w:left w:w="57" w:type="dxa"/>
              <w:bottom w:w="17" w:type="dxa"/>
              <w:right w:w="57" w:type="dxa"/>
            </w:tcMar>
            <w:vAlign w:val="center"/>
          </w:tcPr>
          <w:p>
            <w:pPr>
              <w:widowControl/>
              <w:snapToGrid w:val="0"/>
              <w:spacing w:line="340" w:lineRule="exact"/>
              <w:jc w:val="both"/>
              <w:rPr>
                <w:rFonts w:ascii="Times New Roman" w:hAnsi="Times New Roman" w:eastAsia="宋体" w:cs="宋体"/>
                <w:sz w:val="24"/>
                <w:szCs w:val="24"/>
              </w:rPr>
            </w:pPr>
          </w:p>
        </w:tc>
        <w:tc>
          <w:tcPr>
            <w:tcW w:w="3862" w:type="dxa"/>
            <w:tcBorders>
              <w:tl2br w:val="nil"/>
              <w:tr2bl w:val="nil"/>
            </w:tcBorders>
            <w:tcMar>
              <w:top w:w="17" w:type="dxa"/>
              <w:left w:w="57" w:type="dxa"/>
              <w:bottom w:w="17" w:type="dxa"/>
              <w:right w:w="57" w:type="dxa"/>
            </w:tcMar>
            <w:vAlign w:val="center"/>
          </w:tcPr>
          <w:p>
            <w:pPr>
              <w:widowControl/>
              <w:snapToGrid w:val="0"/>
              <w:spacing w:line="340" w:lineRule="exact"/>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暂不纳入免于处罚情形。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jc w:val="center"/>
        </w:trPr>
        <w:tc>
          <w:tcPr>
            <w:tcW w:w="750"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6</w:t>
            </w:r>
          </w:p>
        </w:tc>
        <w:tc>
          <w:tcPr>
            <w:tcW w:w="241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对《重庆市水污染防治条例》第七十条规定情形的处罚</w:t>
            </w:r>
          </w:p>
        </w:tc>
        <w:tc>
          <w:tcPr>
            <w:tcW w:w="772" w:type="dxa"/>
            <w:tcBorders>
              <w:tl2br w:val="nil"/>
              <w:tr2bl w:val="nil"/>
            </w:tcBorders>
            <w:tcMar>
              <w:top w:w="15" w:type="dxa"/>
              <w:left w:w="15" w:type="dxa"/>
              <w:bottom w:w="15" w:type="dxa"/>
              <w:right w:w="15" w:type="dxa"/>
            </w:tcMar>
            <w:vAlign w:val="center"/>
          </w:tcPr>
          <w:p>
            <w:pPr>
              <w:widowControl/>
              <w:snapToGrid w:val="0"/>
              <w:spacing w:line="240" w:lineRule="auto"/>
              <w:jc w:val="center"/>
              <w:rPr>
                <w:rFonts w:ascii="Times New Roman" w:hAnsi="Times New Roman" w:eastAsia="方正仿宋_GBK"/>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40</w:t>
            </w:r>
            <w:r>
              <w:rPr>
                <w:rFonts w:hint="eastAsia" w:ascii="Times New Roman" w:hAnsi="Times New Roman" w:eastAsia="方正仿宋_GBK"/>
                <w:sz w:val="24"/>
                <w:szCs w:val="24"/>
              </w:rPr>
              <w:t>项</w:t>
            </w:r>
          </w:p>
        </w:tc>
        <w:tc>
          <w:tcPr>
            <w:tcW w:w="4286" w:type="dxa"/>
            <w:tcBorders>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《重庆市水污染防治条例》第七十条违反本条例规定，在饮用水水源一级保护区内从事网箱养殖的，由生态环境主管部门责令停止违法行为，处二万元以上十万元以下的罚款。</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pacing w:val="-6"/>
                <w:sz w:val="24"/>
              </w:rPr>
            </w:pPr>
            <w:r>
              <w:rPr>
                <w:rFonts w:hint="eastAsia" w:ascii="Times New Roman" w:hAnsi="Times New Roman" w:eastAsia="方正仿宋_GBK" w:cs="方正仿宋_GBK"/>
                <w:sz w:val="24"/>
                <w:szCs w:val="24"/>
              </w:rPr>
              <w:t>违反本条例规定，有下列行为之一的，由生态环境主管部门责令停</w:t>
            </w:r>
            <w:r>
              <w:rPr>
                <w:rFonts w:hint="eastAsia" w:ascii="Times New Roman" w:hAnsi="Times New Roman" w:eastAsia="方正仿宋_GBK" w:cs="方正仿宋_GBK"/>
                <w:spacing w:val="-6"/>
                <w:sz w:val="24"/>
              </w:rPr>
              <w:t>止违法行为，对单位处二万元以上十万元以下的罚款，对个人可以处五百元以下的罚款：</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（一）在饮用水水源一级保护区内，从事旅游、游泳、垂钓等活动的；</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（二）在饮用水水源一级、二级保护区内，设置水上经营性餐饮、娱乐设施，从事采砂、对水体有污染的水产养殖、放养畜禽等活动的；</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（三）在饮用水水源一级、二级以及准保护</w:t>
            </w:r>
            <w:r>
              <w:rPr>
                <w:rFonts w:hint="eastAsia" w:ascii="Times New Roman" w:hAnsi="Times New Roman" w:eastAsia="方正仿宋_GBK" w:cs="方正仿宋_GBK"/>
                <w:spacing w:val="-11"/>
                <w:sz w:val="24"/>
              </w:rPr>
              <w:t>区内，堆放、存贮可能造成水体污染的物品的；</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（四）在饮用水水源一级保护区内新增农业种植以及在饮用水水源二级保护区内新增使用农药、化肥的农业种植或者经济林的；</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pacing w:val="-6"/>
                <w:sz w:val="24"/>
              </w:rPr>
              <w:t>（五）在饮用水水源保护区内从事其他可能污染饮用水水体的活动的。</w:t>
            </w:r>
          </w:p>
        </w:tc>
        <w:tc>
          <w:tcPr>
            <w:tcW w:w="1821"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p>
        </w:tc>
        <w:tc>
          <w:tcPr>
            <w:tcW w:w="3862"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同时满足以下条件：</w:t>
            </w:r>
          </w:p>
          <w:p>
            <w:pPr>
              <w:widowControl/>
              <w:snapToGrid w:val="0"/>
              <w:spacing w:line="240" w:lineRule="auto"/>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首次实施违法行为</w:t>
            </w:r>
            <w:r>
              <w:rPr>
                <w:rFonts w:hint="eastAsia" w:ascii="Times New Roman" w:hAnsi="Times New Roman" w:eastAsia="方正仿宋_GBK" w:cs="方正仿宋_GBK"/>
                <w:sz w:val="24"/>
                <w:szCs w:val="24"/>
                <w:lang w:eastAsia="zh-CN"/>
              </w:rPr>
              <w:t>；</w:t>
            </w:r>
          </w:p>
          <w:p>
            <w:pPr>
              <w:widowControl/>
              <w:snapToGrid w:val="0"/>
              <w:spacing w:line="240" w:lineRule="auto"/>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违法行为调查过程中，不存在拒不接受执法部门调查处理、阻碍执法、煽动抗拒执法等妨碍执行公务的行为</w:t>
            </w:r>
            <w:r>
              <w:rPr>
                <w:rFonts w:hint="eastAsia" w:ascii="Times New Roman" w:hAnsi="Times New Roman" w:eastAsia="方正仿宋_GBK" w:cs="方正仿宋_GBK"/>
                <w:sz w:val="24"/>
                <w:szCs w:val="24"/>
                <w:lang w:eastAsia="zh-CN"/>
              </w:rPr>
              <w:t>；</w:t>
            </w:r>
          </w:p>
          <w:p>
            <w:pPr>
              <w:widowControl/>
              <w:snapToGrid w:val="0"/>
              <w:spacing w:line="240" w:lineRule="auto"/>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按执法部门要求在规定期限终止违法行为，拆除、清运相关设施设备</w:t>
            </w:r>
            <w:r>
              <w:rPr>
                <w:rFonts w:hint="eastAsia" w:ascii="Times New Roman" w:hAnsi="Times New Roman" w:eastAsia="方正仿宋_GBK" w:cs="方正仿宋_GBK"/>
                <w:sz w:val="24"/>
                <w:szCs w:val="24"/>
                <w:lang w:eastAsia="zh-CN"/>
              </w:rPr>
              <w:t>；</w:t>
            </w:r>
          </w:p>
          <w:p>
            <w:pPr>
              <w:widowControl/>
              <w:snapToGrid w:val="0"/>
              <w:spacing w:line="240" w:lineRule="auto"/>
              <w:jc w:val="both"/>
              <w:rPr>
                <w:rFonts w:ascii="Times New Roman" w:hAnsi="Times New Roman" w:eastAsia="宋体" w:cs="宋体"/>
                <w:sz w:val="24"/>
                <w:szCs w:val="24"/>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未引起投诉等其他不利影响。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5" w:hRule="atLeast"/>
          <w:jc w:val="center"/>
        </w:trPr>
        <w:tc>
          <w:tcPr>
            <w:tcW w:w="750"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7</w:t>
            </w:r>
          </w:p>
        </w:tc>
        <w:tc>
          <w:tcPr>
            <w:tcW w:w="241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对干洗、机动车维修未设置废气污染防治设施并保持正常使用，影响周边环境的处罚</w:t>
            </w:r>
          </w:p>
        </w:tc>
        <w:tc>
          <w:tcPr>
            <w:tcW w:w="772" w:type="dxa"/>
            <w:tcBorders>
              <w:tl2br w:val="nil"/>
              <w:tr2bl w:val="nil"/>
            </w:tcBorders>
            <w:tcMar>
              <w:top w:w="15" w:type="dxa"/>
              <w:left w:w="15" w:type="dxa"/>
              <w:bottom w:w="15" w:type="dxa"/>
              <w:right w:w="15" w:type="dxa"/>
            </w:tcMar>
            <w:vAlign w:val="center"/>
          </w:tcPr>
          <w:p>
            <w:pPr>
              <w:widowControl/>
              <w:snapToGrid w:val="0"/>
              <w:spacing w:line="240" w:lineRule="auto"/>
              <w:jc w:val="center"/>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41</w:t>
            </w:r>
            <w:r>
              <w:rPr>
                <w:rFonts w:hint="eastAsia" w:ascii="Times New Roman" w:hAnsi="Times New Roman" w:eastAsia="方正仿宋_GBK"/>
                <w:sz w:val="24"/>
                <w:szCs w:val="24"/>
              </w:rPr>
              <w:t>项</w:t>
            </w:r>
          </w:p>
        </w:tc>
        <w:tc>
          <w:tcPr>
            <w:tcW w:w="428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1821"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p>
        </w:tc>
        <w:tc>
          <w:tcPr>
            <w:tcW w:w="3862"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暂不纳入免于处罚情形。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84" w:hRule="atLeast"/>
          <w:jc w:val="center"/>
        </w:trPr>
        <w:tc>
          <w:tcPr>
            <w:tcW w:w="750"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8</w:t>
            </w:r>
          </w:p>
        </w:tc>
        <w:tc>
          <w:tcPr>
            <w:tcW w:w="241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对在居民住宅楼、未配套设立专用烟道的商住综合楼、商住综合楼内与居住层相邻的商业楼层内新建、改建、扩建产生油烟、异味、废气的餐饮服务、加工服务、服装干洗和机动车维修等项目的处罚</w:t>
            </w:r>
          </w:p>
        </w:tc>
        <w:tc>
          <w:tcPr>
            <w:tcW w:w="772" w:type="dxa"/>
            <w:tcBorders>
              <w:tl2br w:val="nil"/>
              <w:tr2bl w:val="nil"/>
            </w:tcBorders>
            <w:tcMar>
              <w:top w:w="15" w:type="dxa"/>
              <w:left w:w="15" w:type="dxa"/>
              <w:bottom w:w="15" w:type="dxa"/>
              <w:right w:w="15" w:type="dxa"/>
            </w:tcMar>
            <w:vAlign w:val="center"/>
          </w:tcPr>
          <w:p>
            <w:pPr>
              <w:widowControl/>
              <w:snapToGrid w:val="0"/>
              <w:spacing w:line="240" w:lineRule="auto"/>
              <w:jc w:val="center"/>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42</w:t>
            </w:r>
            <w:r>
              <w:rPr>
                <w:rFonts w:hint="eastAsia" w:ascii="Times New Roman" w:hAnsi="Times New Roman" w:eastAsia="方正仿宋_GBK"/>
                <w:sz w:val="24"/>
                <w:szCs w:val="24"/>
              </w:rPr>
              <w:t>项</w:t>
            </w:r>
          </w:p>
        </w:tc>
        <w:tc>
          <w:tcPr>
            <w:tcW w:w="428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重庆市大气污染防治条例》第八十九条第三款在居民住宅楼、未配套设立专用烟道的商住综合楼、商住综合楼内与居住层相邻的商业楼层内新建、改建、扩建产生油烟、异味、废气的餐饮服务、加工服务、服装干洗和机动车维修等项目的，由生态环境主管部门责令改正；拒不改正的，予以关闭，并处一万元以上十万元以下罚款。</w:t>
            </w:r>
          </w:p>
        </w:tc>
        <w:tc>
          <w:tcPr>
            <w:tcW w:w="1821"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p>
        </w:tc>
        <w:tc>
          <w:tcPr>
            <w:tcW w:w="3862"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暂不纳入免于处罚情形。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7" w:hRule="atLeast"/>
          <w:jc w:val="center"/>
        </w:trPr>
        <w:tc>
          <w:tcPr>
            <w:tcW w:w="750"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9</w:t>
            </w:r>
          </w:p>
        </w:tc>
        <w:tc>
          <w:tcPr>
            <w:tcW w:w="241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对损毁、涂改或者擅自移动饮用水水源保护区的地理界标或者警示标志，或者损毁、擅自移动视频监控、事故应急防护工程设施行为的处罚</w:t>
            </w:r>
          </w:p>
        </w:tc>
        <w:tc>
          <w:tcPr>
            <w:tcW w:w="772" w:type="dxa"/>
            <w:tcBorders>
              <w:tl2br w:val="nil"/>
              <w:tr2bl w:val="nil"/>
            </w:tcBorders>
            <w:tcMar>
              <w:top w:w="15" w:type="dxa"/>
              <w:left w:w="15" w:type="dxa"/>
              <w:bottom w:w="15" w:type="dxa"/>
              <w:right w:w="15" w:type="dxa"/>
            </w:tcMar>
            <w:vAlign w:val="center"/>
          </w:tcPr>
          <w:p>
            <w:pPr>
              <w:widowControl/>
              <w:snapToGrid w:val="0"/>
              <w:spacing w:line="240" w:lineRule="auto"/>
              <w:jc w:val="center"/>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43</w:t>
            </w:r>
            <w:r>
              <w:rPr>
                <w:rFonts w:hint="eastAsia" w:ascii="Times New Roman" w:hAnsi="Times New Roman" w:eastAsia="方正仿宋_GBK"/>
                <w:sz w:val="24"/>
                <w:szCs w:val="24"/>
              </w:rPr>
              <w:t>项</w:t>
            </w:r>
          </w:p>
        </w:tc>
        <w:tc>
          <w:tcPr>
            <w:tcW w:w="428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《重庆市水污染防治条例》第六十八条</w:t>
            </w:r>
            <w:r>
              <w:rPr>
                <w:rFonts w:hint="eastAsia" w:ascii="Times New Roman" w:hAnsi="Times New Roman" w:eastAsia="方正仿宋_GBK" w:cs="方正仿宋_GBK"/>
                <w:sz w:val="24"/>
                <w:szCs w:val="24"/>
                <w:lang w:val="en-US" w:eastAsia="zh-CN"/>
              </w:rPr>
              <w:t xml:space="preserve">  </w:t>
            </w:r>
            <w:r>
              <w:rPr>
                <w:rFonts w:hint="eastAsia" w:ascii="Times New Roman" w:hAnsi="Times New Roman" w:eastAsia="方正仿宋_GBK" w:cs="方正仿宋_GBK"/>
                <w:sz w:val="24"/>
                <w:szCs w:val="24"/>
              </w:rPr>
              <w:t>违反本条例规定，损毁、涂改或者擅自移动饮用水水源保护区的地理界标或者警示标志的，或者损毁、擅自移动视频监控、事故应急防护工程设施的，由生态环境主管部门责令恢复原状，对单位处五千元以上二万元以下罚款，对个人处二千元以上五千元以下罚款。</w:t>
            </w:r>
          </w:p>
        </w:tc>
        <w:tc>
          <w:tcPr>
            <w:tcW w:w="1821"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中华人民共和国</w:t>
            </w:r>
            <w:r>
              <w:rPr>
                <w:rFonts w:hint="eastAsia" w:ascii="Times New Roman" w:hAnsi="Times New Roman" w:eastAsia="方正仿宋_GBK" w:cs="方正仿宋_GBK"/>
                <w:sz w:val="24"/>
                <w:szCs w:val="24"/>
              </w:rPr>
              <w:t>行政处罚法》第三十三条、《生态环境行政处罚办法》第四十二条和《重庆市规范行政处罚裁量权办法》第十三条</w:t>
            </w:r>
          </w:p>
        </w:tc>
        <w:tc>
          <w:tcPr>
            <w:tcW w:w="3862"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方正仿宋_GBK"/>
                <w:sz w:val="24"/>
                <w:szCs w:val="24"/>
              </w:rPr>
            </w:pPr>
          </w:p>
          <w:p>
            <w:pPr>
              <w:widowControl/>
              <w:snapToGrid w:val="0"/>
              <w:spacing w:line="240" w:lineRule="auto"/>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同时满足以下条件：</w:t>
            </w:r>
          </w:p>
          <w:p>
            <w:pPr>
              <w:widowControl/>
              <w:snapToGrid w:val="0"/>
              <w:spacing w:line="240" w:lineRule="auto"/>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首次实施违法行为</w:t>
            </w:r>
            <w:r>
              <w:rPr>
                <w:rFonts w:hint="eastAsia" w:ascii="Times New Roman" w:hAnsi="Times New Roman" w:eastAsia="方正仿宋_GBK" w:cs="方正仿宋_GBK"/>
                <w:sz w:val="24"/>
                <w:szCs w:val="24"/>
                <w:lang w:eastAsia="zh-CN"/>
              </w:rPr>
              <w:t>；</w:t>
            </w:r>
          </w:p>
          <w:p>
            <w:pPr>
              <w:widowControl/>
              <w:snapToGrid w:val="0"/>
              <w:spacing w:line="240" w:lineRule="auto"/>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违法行为调查过程中，不存在拒不接受执法部门调查处理、阻碍执法、</w:t>
            </w:r>
            <w:r>
              <w:rPr>
                <w:rFonts w:hint="eastAsia" w:ascii="Times New Roman" w:hAnsi="Times New Roman" w:eastAsia="方正仿宋_GBK" w:cs="方正仿宋_GBK"/>
                <w:spacing w:val="-11"/>
                <w:sz w:val="24"/>
                <w:szCs w:val="24"/>
              </w:rPr>
              <w:t>煽动抗拒执法等妨碍执行公务的行为</w:t>
            </w:r>
            <w:r>
              <w:rPr>
                <w:rFonts w:hint="eastAsia" w:ascii="Times New Roman" w:hAnsi="Times New Roman" w:eastAsia="方正仿宋_GBK" w:cs="方正仿宋_GBK"/>
                <w:sz w:val="24"/>
                <w:szCs w:val="24"/>
                <w:lang w:eastAsia="zh-CN"/>
              </w:rPr>
              <w:t>；</w:t>
            </w:r>
          </w:p>
          <w:p>
            <w:pPr>
              <w:widowControl/>
              <w:snapToGrid w:val="0"/>
              <w:spacing w:line="240" w:lineRule="auto"/>
              <w:jc w:val="both"/>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按执法部门要求在规定期限恢复损毁、移动的相关标志、设施</w:t>
            </w:r>
            <w:r>
              <w:rPr>
                <w:rFonts w:hint="eastAsia" w:ascii="Times New Roman" w:hAnsi="Times New Roman" w:eastAsia="方正仿宋_GBK" w:cs="方正仿宋_GBK"/>
                <w:sz w:val="24"/>
                <w:szCs w:val="24"/>
                <w:lang w:eastAsia="zh-CN"/>
              </w:rPr>
              <w:t>；</w:t>
            </w:r>
          </w:p>
          <w:p>
            <w:pPr>
              <w:widowControl/>
              <w:snapToGrid w:val="0"/>
              <w:spacing w:line="240" w:lineRule="auto"/>
              <w:jc w:val="both"/>
              <w:rPr>
                <w:rFonts w:ascii="Times New Roman" w:hAnsi="Times New Roman" w:eastAsia="宋体" w:cs="宋体"/>
                <w:sz w:val="24"/>
                <w:szCs w:val="24"/>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未引起投诉等其他不利影响。</w:t>
            </w:r>
          </w:p>
        </w:tc>
      </w:tr>
    </w:tbl>
    <w:p>
      <w:pPr>
        <w:pStyle w:val="2"/>
        <w:snapToGrid w:val="0"/>
        <w:spacing w:after="176" w:afterLines="30"/>
        <w:ind w:left="210" w:right="210"/>
        <w:jc w:val="center"/>
        <w:rPr>
          <w:rFonts w:ascii="Times New Roman" w:hAnsi="Times New Roman" w:eastAsia="方正仿宋_GBK"/>
        </w:rPr>
      </w:pPr>
      <w:r>
        <w:rPr>
          <w:rFonts w:ascii="Times New Roman" w:hAnsi="Times New Roman"/>
        </w:rPr>
        <w:br w:type="page"/>
      </w:r>
      <w:r>
        <w:rPr>
          <w:rFonts w:hint="eastAsia" w:ascii="Times New Roman" w:hAnsi="Times New Roman" w:eastAsia="方正小标宋_GBK" w:cs="方正小标宋_GBK"/>
          <w:color w:val="000000"/>
          <w:spacing w:val="-6"/>
          <w:kern w:val="0"/>
          <w:sz w:val="44"/>
          <w:szCs w:val="44"/>
        </w:rPr>
        <w:t>从轻行政处罚事项清单</w:t>
      </w:r>
    </w:p>
    <w:tbl>
      <w:tblPr>
        <w:tblStyle w:val="13"/>
        <w:tblW w:w="139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2096"/>
        <w:gridCol w:w="614"/>
        <w:gridCol w:w="3927"/>
        <w:gridCol w:w="1734"/>
        <w:gridCol w:w="4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blHeader/>
          <w:jc w:val="center"/>
        </w:trPr>
        <w:tc>
          <w:tcPr>
            <w:tcW w:w="794" w:type="dxa"/>
            <w:tcBorders>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序号</w:t>
            </w:r>
          </w:p>
        </w:tc>
        <w:tc>
          <w:tcPr>
            <w:tcW w:w="2096"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违法行为</w:t>
            </w:r>
          </w:p>
        </w:tc>
        <w:tc>
          <w:tcPr>
            <w:tcW w:w="614" w:type="dxa"/>
            <w:tcBorders>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事项编号</w:t>
            </w:r>
          </w:p>
        </w:tc>
        <w:tc>
          <w:tcPr>
            <w:tcW w:w="3927"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处罚依据</w:t>
            </w:r>
          </w:p>
        </w:tc>
        <w:tc>
          <w:tcPr>
            <w:tcW w:w="1734"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从轻处罚依据</w:t>
            </w:r>
          </w:p>
        </w:tc>
        <w:tc>
          <w:tcPr>
            <w:tcW w:w="4742" w:type="dxa"/>
            <w:tcBorders>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从轻处罚情形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94"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1</w:t>
            </w:r>
          </w:p>
        </w:tc>
        <w:tc>
          <w:tcPr>
            <w:tcW w:w="2096"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both"/>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对养殖专业户未实行雨污分流，未建设相应的畜禽粪便、污水贮存设施，未及时对畜禽粪便、污水进行收集、贮存、处理的处罚</w:t>
            </w:r>
          </w:p>
        </w:tc>
        <w:tc>
          <w:tcPr>
            <w:tcW w:w="614"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both"/>
              <w:outlineLvl w:val="9"/>
              <w:rPr>
                <w:rFonts w:ascii="Times New Roman" w:hAnsi="Times New Roman" w:eastAsia="方正仿宋_GBK" w:cs="方正仿宋_GBK"/>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35</w:t>
            </w:r>
            <w:r>
              <w:rPr>
                <w:rFonts w:hint="eastAsia" w:ascii="Times New Roman" w:hAnsi="Times New Roman" w:eastAsia="方正仿宋_GBK"/>
                <w:sz w:val="24"/>
                <w:szCs w:val="24"/>
              </w:rPr>
              <w:t>项</w:t>
            </w:r>
          </w:p>
        </w:tc>
        <w:tc>
          <w:tcPr>
            <w:tcW w:w="3927"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both"/>
              <w:outlineLvl w:val="9"/>
              <w:rPr>
                <w:rFonts w:ascii="Times New Roman" w:hAnsi="Times New Roman" w:eastAsia="方正书宋_GBK" w:cs="方正仿宋_GBK"/>
                <w:sz w:val="24"/>
                <w:szCs w:val="24"/>
              </w:rPr>
            </w:pPr>
            <w:r>
              <w:rPr>
                <w:rFonts w:hint="eastAsia" w:ascii="Times New Roman" w:hAnsi="Times New Roman" w:eastAsia="方正仿宋_GBK" w:cs="方正仿宋_GBK"/>
                <w:sz w:val="24"/>
                <w:szCs w:val="24"/>
              </w:rPr>
              <w:t>《重庆市水污染防治条例》第七十一条违反本条例规定，养殖专业户未实行雨污分流，未建设相应的畜禽粪便、污水贮存设施，未及时对畜禽粪便、污水进行收集、贮存、处理的，由生态环境主管部门责令改正，处二千元以上一万元以下的罚款。</w:t>
            </w:r>
          </w:p>
        </w:tc>
        <w:tc>
          <w:tcPr>
            <w:tcW w:w="1734"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both"/>
              <w:outlineLvl w:val="9"/>
              <w:rPr>
                <w:rFonts w:ascii="Times New Roman" w:hAnsi="Times New Roman" w:eastAsia="方正仿宋_GBK"/>
                <w:color w:val="000000"/>
                <w:kern w:val="0"/>
                <w:sz w:val="24"/>
                <w:szCs w:val="24"/>
              </w:rPr>
            </w:pP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中华人民共和国</w:t>
            </w:r>
            <w:r>
              <w:rPr>
                <w:rFonts w:hint="eastAsia" w:ascii="Times New Roman" w:hAnsi="Times New Roman" w:eastAsia="方正仿宋_GBK" w:cs="方正仿宋_GBK"/>
                <w:sz w:val="24"/>
                <w:szCs w:val="24"/>
              </w:rPr>
              <w:t>行政处罚法》第三十条、第三十一条、第三十二条、《生态环境行政处罚办法》第四十三条、《重庆市规范行政处罚裁量权办法》第十四条和《重庆市生态环境行政处罚裁量基准》第九条。</w:t>
            </w:r>
          </w:p>
        </w:tc>
        <w:tc>
          <w:tcPr>
            <w:tcW w:w="4742" w:type="dxa"/>
            <w:tcBorders>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应当从轻行政处罚情形：</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已满</w:t>
            </w:r>
            <w:r>
              <w:rPr>
                <w:rFonts w:ascii="Times New Roman" w:hAnsi="Times New Roman" w:eastAsia="方正仿宋_GBK" w:cs="方正仿宋_GBK"/>
                <w:sz w:val="24"/>
                <w:szCs w:val="24"/>
              </w:rPr>
              <w:t>14</w:t>
            </w:r>
            <w:r>
              <w:rPr>
                <w:rFonts w:hint="eastAsia" w:ascii="Times New Roman" w:hAnsi="Times New Roman" w:eastAsia="方正仿宋_GBK" w:cs="方正仿宋_GBK"/>
                <w:sz w:val="24"/>
                <w:szCs w:val="24"/>
              </w:rPr>
              <w:t>周岁不满</w:t>
            </w:r>
            <w:r>
              <w:rPr>
                <w:rFonts w:ascii="Times New Roman" w:hAnsi="Times New Roman" w:eastAsia="方正仿宋_GBK" w:cs="方正仿宋_GBK"/>
                <w:sz w:val="24"/>
                <w:szCs w:val="24"/>
              </w:rPr>
              <w:t>18</w:t>
            </w:r>
            <w:r>
              <w:rPr>
                <w:rFonts w:hint="eastAsia" w:ascii="Times New Roman" w:hAnsi="Times New Roman" w:eastAsia="方正仿宋_GBK" w:cs="方正仿宋_GBK"/>
                <w:sz w:val="24"/>
                <w:szCs w:val="24"/>
              </w:rPr>
              <w:t>周岁的未成年人有违法行为的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主动消除或者减轻生态环境违法行为危害后果的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受他人胁迫或者诱骗实施生态环境违法行为的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主动供述生态环境主管部门尚未掌握的生态环境违法行为的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5.</w:t>
            </w:r>
            <w:r>
              <w:rPr>
                <w:rFonts w:hint="eastAsia" w:ascii="Times New Roman" w:hAnsi="Times New Roman" w:eastAsia="方正仿宋_GBK" w:cs="方正仿宋_GBK"/>
                <w:sz w:val="24"/>
                <w:szCs w:val="24"/>
              </w:rPr>
              <w:t>配合生态环境主管部门查处生态环境违法行为有立功表现的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ascii="Times New Roman" w:hAnsi="Times New Roman" w:eastAsia="方正仿宋_GBK" w:cs="方正仿宋_GBK"/>
                <w:sz w:val="24"/>
                <w:szCs w:val="24"/>
              </w:rPr>
            </w:pPr>
            <w:r>
              <w:rPr>
                <w:rFonts w:ascii="Times New Roman" w:hAnsi="Times New Roman" w:eastAsia="方正仿宋_GBK" w:cs="方正仿宋_GBK"/>
                <w:sz w:val="24"/>
                <w:szCs w:val="24"/>
              </w:rPr>
              <w:t>6.</w:t>
            </w:r>
            <w:r>
              <w:rPr>
                <w:rFonts w:hint="eastAsia" w:ascii="Times New Roman" w:hAnsi="Times New Roman" w:eastAsia="方正仿宋_GBK" w:cs="方正仿宋_GBK"/>
                <w:sz w:val="24"/>
                <w:szCs w:val="24"/>
              </w:rPr>
              <w:t>法律、法规、规章规定应当从轻或者减轻行政处罚的其他情形。</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可以从轻行政处罚情形：</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尚未完全丧失辨认或者控制自己行为</w:t>
            </w:r>
            <w:r>
              <w:rPr>
                <w:rFonts w:hint="eastAsia" w:ascii="Times New Roman" w:hAnsi="Times New Roman" w:eastAsia="方正仿宋_GBK" w:cs="方正仿宋_GBK"/>
                <w:spacing w:val="-6"/>
                <w:sz w:val="24"/>
                <w:szCs w:val="24"/>
              </w:rPr>
              <w:t>能力的精神病人、智力残疾人有违法行为的</w:t>
            </w:r>
            <w:r>
              <w:rPr>
                <w:rFonts w:hint="eastAsia" w:ascii="Times New Roman" w:hAnsi="Times New Roman" w:eastAsia="方正仿宋_GBK" w:cs="方正仿宋_GBK"/>
                <w:spacing w:val="-6"/>
                <w:sz w:val="24"/>
                <w:szCs w:val="24"/>
                <w:lang w:eastAsia="zh-CN"/>
              </w:rPr>
              <w:t>；</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当事人因残疾或者重大疾病等原因生活确有困难的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涉案财物或者违法所得较少的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280" w:lineRule="exact"/>
              <w:ind w:left="0" w:leftChars="0" w:right="0" w:rightChars="0"/>
              <w:textAlignment w:val="center"/>
              <w:outlineLvl w:val="9"/>
              <w:rPr>
                <w:rFonts w:ascii="Times New Roman" w:hAnsi="Times New Roman" w:eastAsia="等线"/>
                <w:sz w:val="24"/>
                <w:szCs w:val="24"/>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法律、法规、规章规定可以从轻或者减轻行政处罚的其他情形。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94"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2</w:t>
            </w:r>
          </w:p>
        </w:tc>
        <w:tc>
          <w:tcPr>
            <w:tcW w:w="2096"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宋体" w:cs="宋体"/>
                <w:sz w:val="24"/>
                <w:szCs w:val="24"/>
              </w:rPr>
            </w:pPr>
            <w:r>
              <w:rPr>
                <w:rFonts w:hint="eastAsia" w:ascii="Times New Roman" w:hAnsi="Times New Roman" w:eastAsia="方正仿宋_GBK" w:cs="方正仿宋_GBK"/>
                <w:sz w:val="24"/>
                <w:szCs w:val="24"/>
              </w:rPr>
              <w:t>对在城市建成区、人口集中区域露天焚烧电子废物、油毡、沥青、橡胶、塑料、皮革以及其他产生有毒有害烟尘和恶臭气体的物质的处罚</w:t>
            </w:r>
          </w:p>
        </w:tc>
        <w:tc>
          <w:tcPr>
            <w:tcW w:w="614"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outlineLvl w:val="9"/>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36</w:t>
            </w:r>
            <w:r>
              <w:rPr>
                <w:rFonts w:hint="eastAsia" w:ascii="Times New Roman" w:hAnsi="Times New Roman" w:eastAsia="方正仿宋_GBK"/>
                <w:sz w:val="24"/>
                <w:szCs w:val="24"/>
              </w:rPr>
              <w:t>项</w:t>
            </w:r>
          </w:p>
        </w:tc>
        <w:tc>
          <w:tcPr>
            <w:tcW w:w="3927" w:type="dxa"/>
            <w:tcBorders>
              <w:tl2br w:val="nil"/>
              <w:tr2bl w:val="nil"/>
            </w:tcBorders>
            <w:tcMar>
              <w:top w:w="17" w:type="dxa"/>
              <w:left w:w="57" w:type="dxa"/>
              <w:bottom w:w="17" w:type="dxa"/>
              <w:right w:w="57" w:type="dxa"/>
            </w:tcMar>
            <w:vAlign w:val="center"/>
          </w:tcPr>
          <w:p>
            <w:pPr>
              <w:pStyle w:val="2"/>
              <w:keepNext w:val="0"/>
              <w:keepLines w:val="0"/>
              <w:pageBreakBefore w:val="0"/>
              <w:kinsoku/>
              <w:wordWrap/>
              <w:overflowPunct/>
              <w:topLinePunct w:val="0"/>
              <w:autoSpaceDE/>
              <w:autoSpaceDN/>
              <w:bidi w:val="0"/>
              <w:adjustRightInd/>
              <w:snapToGrid w:val="0"/>
              <w:spacing w:after="0" w:line="300" w:lineRule="exact"/>
              <w:ind w:left="0" w:leftChars="0" w:right="0"/>
              <w:textAlignment w:val="auto"/>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中华人民共和国大气污染防治法》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2"/>
              <w:keepNext w:val="0"/>
              <w:keepLines w:val="0"/>
              <w:pageBreakBefore w:val="0"/>
              <w:widowControl w:val="0"/>
              <w:kinsoku/>
              <w:wordWrap/>
              <w:overflowPunct/>
              <w:topLinePunct w:val="0"/>
              <w:autoSpaceDE/>
              <w:autoSpaceDN/>
              <w:bidi w:val="0"/>
              <w:adjustRightInd/>
              <w:snapToGrid w:val="0"/>
              <w:spacing w:after="0" w:line="300" w:lineRule="exact"/>
              <w:textAlignment w:val="auto"/>
              <w:outlineLvl w:val="9"/>
              <w:rPr>
                <w:rFonts w:ascii="Times New Roman" w:hAnsi="Times New Roman" w:eastAsia="宋体" w:cs="宋体"/>
                <w:sz w:val="24"/>
                <w:szCs w:val="24"/>
              </w:rPr>
            </w:pPr>
            <w:r>
              <w:rPr>
                <w:rFonts w:hint="eastAsia" w:ascii="Times New Roman" w:hAnsi="Times New Roman" w:eastAsia="方正仿宋_GBK" w:cs="方正仿宋_GBK"/>
                <w:sz w:val="24"/>
                <w:szCs w:val="24"/>
              </w:rPr>
              <w:t>《重庆市大气污染防治条例》第九十条  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tc>
        <w:tc>
          <w:tcPr>
            <w:tcW w:w="173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olor w:val="000000"/>
                <w:kern w:val="0"/>
                <w:sz w:val="24"/>
                <w:szCs w:val="24"/>
              </w:rPr>
            </w:pPr>
          </w:p>
        </w:tc>
        <w:tc>
          <w:tcPr>
            <w:tcW w:w="4742" w:type="dxa"/>
            <w:tcBorders>
              <w:tl2br w:val="nil"/>
              <w:tr2bl w:val="nil"/>
            </w:tcBorders>
            <w:tcMar>
              <w:top w:w="17" w:type="dxa"/>
              <w:left w:w="57" w:type="dxa"/>
              <w:bottom w:w="17" w:type="dxa"/>
              <w:right w:w="57" w:type="dxa"/>
            </w:tcMar>
            <w:vAlign w:val="center"/>
          </w:tcPr>
          <w:p>
            <w:pPr>
              <w:snapToGrid w:val="0"/>
              <w:spacing w:line="240" w:lineRule="auto"/>
              <w:ind w:left="0" w:leftChars="0" w:right="0" w:rightChars="0"/>
              <w:textAlignment w:val="center"/>
              <w:rPr>
                <w:rFonts w:ascii="Times New Roman" w:hAnsi="Times New Roman" w:eastAsia="等线"/>
                <w:sz w:val="24"/>
                <w:szCs w:val="24"/>
              </w:rPr>
            </w:pPr>
            <w:r>
              <w:rPr>
                <w:rFonts w:hint="eastAsia" w:ascii="Times New Roman" w:hAnsi="Times New Roman" w:eastAsia="方正仿宋_GBK" w:cs="方正仿宋_GBK"/>
                <w:sz w:val="24"/>
                <w:szCs w:val="24"/>
              </w:rPr>
              <w:t>暂不纳入从轻处罚情形。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94"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3</w:t>
            </w:r>
          </w:p>
        </w:tc>
        <w:tc>
          <w:tcPr>
            <w:tcW w:w="209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对露天堆场、仓库、消纳场、填埋场未采取措施防治扬尘污染的处罚</w:t>
            </w:r>
          </w:p>
        </w:tc>
        <w:tc>
          <w:tcPr>
            <w:tcW w:w="614" w:type="dxa"/>
            <w:tcBorders>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37</w:t>
            </w:r>
            <w:r>
              <w:rPr>
                <w:rFonts w:hint="eastAsia" w:ascii="Times New Roman" w:hAnsi="Times New Roman" w:eastAsia="方正仿宋_GBK"/>
                <w:sz w:val="24"/>
                <w:szCs w:val="24"/>
              </w:rPr>
              <w:t>项</w:t>
            </w:r>
          </w:p>
        </w:tc>
        <w:tc>
          <w:tcPr>
            <w:tcW w:w="3927"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《重庆市大气污染防治条例》第八十六条</w:t>
            </w:r>
            <w:r>
              <w:rPr>
                <w:rFonts w:hint="eastAsia" w:ascii="Times New Roman" w:hAnsi="Times New Roman" w:eastAsia="方正仿宋_GBK" w:cs="方正仿宋_GBK"/>
                <w:sz w:val="24"/>
                <w:szCs w:val="24"/>
                <w:lang w:val="en-US" w:eastAsia="zh-CN"/>
              </w:rPr>
              <w:t xml:space="preserve">  </w:t>
            </w:r>
            <w:r>
              <w:rPr>
                <w:rFonts w:hint="eastAsia" w:ascii="Times New Roman" w:hAnsi="Times New Roman" w:eastAsia="方正仿宋_GBK" w:cs="方正仿宋_GBK"/>
                <w:sz w:val="24"/>
                <w:szCs w:val="24"/>
              </w:rPr>
              <w:t>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p>
        </w:tc>
        <w:tc>
          <w:tcPr>
            <w:tcW w:w="173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olor w:val="000000"/>
                <w:kern w:val="0"/>
                <w:sz w:val="24"/>
                <w:szCs w:val="24"/>
              </w:rPr>
            </w:pPr>
          </w:p>
        </w:tc>
        <w:tc>
          <w:tcPr>
            <w:tcW w:w="4742" w:type="dxa"/>
            <w:tcBorders>
              <w:tl2br w:val="nil"/>
              <w:tr2bl w:val="nil"/>
            </w:tcBorders>
            <w:tcMar>
              <w:top w:w="17" w:type="dxa"/>
              <w:left w:w="57" w:type="dxa"/>
              <w:bottom w:w="17" w:type="dxa"/>
              <w:right w:w="57" w:type="dxa"/>
            </w:tcMar>
            <w:vAlign w:val="center"/>
          </w:tcPr>
          <w:p>
            <w:pPr>
              <w:snapToGrid w:val="0"/>
              <w:spacing w:line="240" w:lineRule="auto"/>
              <w:ind w:left="0" w:leftChars="0" w:right="0" w:rightChars="0"/>
              <w:textAlignment w:val="center"/>
              <w:rPr>
                <w:rFonts w:ascii="Times New Roman" w:hAnsi="Times New Roman" w:eastAsia="等线"/>
                <w:sz w:val="24"/>
                <w:szCs w:val="24"/>
              </w:rPr>
            </w:pPr>
            <w:r>
              <w:rPr>
                <w:rFonts w:hint="eastAsia" w:ascii="Times New Roman" w:hAnsi="Times New Roman" w:eastAsia="方正仿宋_GBK" w:cs="方正仿宋_GBK"/>
                <w:sz w:val="24"/>
                <w:szCs w:val="24"/>
              </w:rPr>
              <w:t>暂不纳入从轻处罚情形。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4" w:hRule="atLeast"/>
          <w:jc w:val="center"/>
        </w:trPr>
        <w:tc>
          <w:tcPr>
            <w:tcW w:w="794"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4</w:t>
            </w:r>
          </w:p>
        </w:tc>
        <w:tc>
          <w:tcPr>
            <w:tcW w:w="209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对从事畜禽规模养殖未按照国家有关规定收集、贮存、利用、处置畜禽粪污等固体废物，造成环境污染的处罚</w:t>
            </w:r>
          </w:p>
        </w:tc>
        <w:tc>
          <w:tcPr>
            <w:tcW w:w="614" w:type="dxa"/>
            <w:tcBorders>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38</w:t>
            </w:r>
            <w:r>
              <w:rPr>
                <w:rFonts w:hint="eastAsia" w:ascii="Times New Roman" w:hAnsi="Times New Roman" w:eastAsia="方正仿宋_GBK"/>
                <w:sz w:val="24"/>
                <w:szCs w:val="24"/>
              </w:rPr>
              <w:t>项</w:t>
            </w:r>
          </w:p>
        </w:tc>
        <w:tc>
          <w:tcPr>
            <w:tcW w:w="3927"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73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olor w:val="000000"/>
                <w:kern w:val="0"/>
                <w:sz w:val="24"/>
                <w:szCs w:val="24"/>
              </w:rPr>
            </w:pP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中华人民共和国</w:t>
            </w:r>
            <w:r>
              <w:rPr>
                <w:rFonts w:hint="eastAsia" w:ascii="Times New Roman" w:hAnsi="Times New Roman" w:eastAsia="方正仿宋_GBK" w:cs="方正仿宋_GBK"/>
                <w:sz w:val="24"/>
                <w:szCs w:val="24"/>
              </w:rPr>
              <w:t>行政处罚法》第三十条、第三十一条、第三十二条、《生态环境行政处罚办法》第四十三条、《重庆市规范行政处罚裁量权办法》第十四条和《重庆市生态环境行政处罚裁量基准》第九条。</w:t>
            </w:r>
          </w:p>
        </w:tc>
        <w:tc>
          <w:tcPr>
            <w:tcW w:w="4742" w:type="dxa"/>
            <w:tcBorders>
              <w:tl2br w:val="nil"/>
              <w:tr2bl w:val="nil"/>
            </w:tcBorders>
            <w:tcMar>
              <w:top w:w="17" w:type="dxa"/>
              <w:left w:w="57" w:type="dxa"/>
              <w:bottom w:w="17" w:type="dxa"/>
              <w:right w:w="57" w:type="dxa"/>
            </w:tcMar>
            <w:vAlign w:val="center"/>
          </w:tcPr>
          <w:p>
            <w:pPr>
              <w:snapToGrid w:val="0"/>
              <w:spacing w:line="240" w:lineRule="auto"/>
              <w:ind w:left="0" w:leftChars="0" w:right="0" w:rightChars="0"/>
              <w:textAlignment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应当从轻行政处罚情形：</w:t>
            </w:r>
          </w:p>
          <w:p>
            <w:pPr>
              <w:snapToGrid w:val="0"/>
              <w:spacing w:line="240" w:lineRule="auto"/>
              <w:ind w:left="0" w:leftChars="0" w:right="0" w:rightChars="0"/>
              <w:textAlignment w:val="center"/>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已满</w:t>
            </w:r>
            <w:r>
              <w:rPr>
                <w:rFonts w:ascii="Times New Roman" w:hAnsi="Times New Roman" w:eastAsia="方正仿宋_GBK" w:cs="方正仿宋_GBK"/>
                <w:sz w:val="24"/>
                <w:szCs w:val="24"/>
              </w:rPr>
              <w:t>14</w:t>
            </w:r>
            <w:r>
              <w:rPr>
                <w:rFonts w:hint="eastAsia" w:ascii="Times New Roman" w:hAnsi="Times New Roman" w:eastAsia="方正仿宋_GBK" w:cs="方正仿宋_GBK"/>
                <w:sz w:val="24"/>
                <w:szCs w:val="24"/>
              </w:rPr>
              <w:t>周岁不满</w:t>
            </w:r>
            <w:r>
              <w:rPr>
                <w:rFonts w:ascii="Times New Roman" w:hAnsi="Times New Roman" w:eastAsia="方正仿宋_GBK" w:cs="方正仿宋_GBK"/>
                <w:sz w:val="24"/>
                <w:szCs w:val="24"/>
              </w:rPr>
              <w:t>18</w:t>
            </w:r>
            <w:r>
              <w:rPr>
                <w:rFonts w:hint="eastAsia" w:ascii="Times New Roman" w:hAnsi="Times New Roman" w:eastAsia="方正仿宋_GBK" w:cs="方正仿宋_GBK"/>
                <w:sz w:val="24"/>
                <w:szCs w:val="24"/>
              </w:rPr>
              <w:t>周岁的未成年人有违法行为的</w:t>
            </w:r>
            <w:r>
              <w:rPr>
                <w:rFonts w:hint="eastAsia" w:ascii="Times New Roman" w:hAnsi="Times New Roman" w:eastAsia="方正仿宋_GBK" w:cs="方正仿宋_GBK"/>
                <w:sz w:val="24"/>
                <w:szCs w:val="24"/>
                <w:lang w:eastAsia="zh-CN"/>
              </w:rPr>
              <w:t>；</w:t>
            </w:r>
          </w:p>
          <w:p>
            <w:pPr>
              <w:snapToGrid w:val="0"/>
              <w:spacing w:line="240" w:lineRule="auto"/>
              <w:ind w:left="0" w:leftChars="0" w:right="0" w:rightChars="0"/>
              <w:textAlignment w:val="center"/>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主动消除或者减轻生态环境违法行为危害后果的</w:t>
            </w:r>
            <w:r>
              <w:rPr>
                <w:rFonts w:hint="eastAsia" w:ascii="Times New Roman" w:hAnsi="Times New Roman" w:eastAsia="方正仿宋_GBK" w:cs="方正仿宋_GBK"/>
                <w:sz w:val="24"/>
                <w:szCs w:val="24"/>
                <w:lang w:eastAsia="zh-CN"/>
              </w:rPr>
              <w:t>；</w:t>
            </w:r>
          </w:p>
          <w:p>
            <w:pPr>
              <w:snapToGrid w:val="0"/>
              <w:spacing w:line="240" w:lineRule="auto"/>
              <w:ind w:left="0" w:leftChars="0" w:right="0" w:rightChars="0"/>
              <w:textAlignment w:val="center"/>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受他人胁迫或者诱骗实施生态环境违法行为的</w:t>
            </w:r>
            <w:r>
              <w:rPr>
                <w:rFonts w:hint="eastAsia" w:ascii="Times New Roman" w:hAnsi="Times New Roman" w:eastAsia="方正仿宋_GBK" w:cs="方正仿宋_GBK"/>
                <w:sz w:val="24"/>
                <w:szCs w:val="24"/>
                <w:lang w:eastAsia="zh-CN"/>
              </w:rPr>
              <w:t>；</w:t>
            </w:r>
          </w:p>
          <w:p>
            <w:pPr>
              <w:snapToGrid w:val="0"/>
              <w:spacing w:line="240" w:lineRule="auto"/>
              <w:ind w:left="0" w:leftChars="0" w:right="0" w:rightChars="0"/>
              <w:textAlignment w:val="center"/>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主动供述生态环境主管部门尚未掌握的生态环境违法行为的</w:t>
            </w:r>
            <w:r>
              <w:rPr>
                <w:rFonts w:hint="eastAsia" w:ascii="Times New Roman" w:hAnsi="Times New Roman" w:eastAsia="方正仿宋_GBK" w:cs="方正仿宋_GBK"/>
                <w:sz w:val="24"/>
                <w:szCs w:val="24"/>
                <w:lang w:eastAsia="zh-CN"/>
              </w:rPr>
              <w:t>；</w:t>
            </w:r>
          </w:p>
          <w:p>
            <w:pPr>
              <w:snapToGrid w:val="0"/>
              <w:spacing w:line="240" w:lineRule="auto"/>
              <w:ind w:left="0" w:leftChars="0" w:right="0" w:rightChars="0"/>
              <w:textAlignment w:val="center"/>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5.</w:t>
            </w:r>
            <w:r>
              <w:rPr>
                <w:rFonts w:hint="eastAsia" w:ascii="Times New Roman" w:hAnsi="Times New Roman" w:eastAsia="方正仿宋_GBK" w:cs="方正仿宋_GBK"/>
                <w:sz w:val="24"/>
                <w:szCs w:val="24"/>
              </w:rPr>
              <w:t>配合生态环境主管部门查处生态环境违法行为有立功表现的</w:t>
            </w:r>
            <w:r>
              <w:rPr>
                <w:rFonts w:hint="eastAsia" w:ascii="Times New Roman" w:hAnsi="Times New Roman" w:eastAsia="方正仿宋_GBK" w:cs="方正仿宋_GBK"/>
                <w:sz w:val="24"/>
                <w:szCs w:val="24"/>
                <w:lang w:eastAsia="zh-CN"/>
              </w:rPr>
              <w:t>；</w:t>
            </w:r>
          </w:p>
          <w:p>
            <w:pPr>
              <w:snapToGrid w:val="0"/>
              <w:spacing w:line="240" w:lineRule="auto"/>
              <w:ind w:left="0" w:leftChars="0" w:right="0" w:rightChars="0"/>
              <w:textAlignment w:val="center"/>
              <w:rPr>
                <w:rFonts w:ascii="Times New Roman" w:hAnsi="Times New Roman" w:eastAsia="方正仿宋_GBK" w:cs="方正仿宋_GBK"/>
                <w:sz w:val="24"/>
                <w:szCs w:val="24"/>
              </w:rPr>
            </w:pPr>
            <w:r>
              <w:rPr>
                <w:rFonts w:ascii="Times New Roman" w:hAnsi="Times New Roman" w:eastAsia="方正仿宋_GBK" w:cs="方正仿宋_GBK"/>
                <w:sz w:val="24"/>
                <w:szCs w:val="24"/>
              </w:rPr>
              <w:t>6.</w:t>
            </w:r>
            <w:r>
              <w:rPr>
                <w:rFonts w:hint="eastAsia" w:ascii="Times New Roman" w:hAnsi="Times New Roman" w:eastAsia="方正仿宋_GBK" w:cs="方正仿宋_GBK"/>
                <w:sz w:val="24"/>
                <w:szCs w:val="24"/>
              </w:rPr>
              <w:t>法律、法规、规章规定应当从轻或者减轻行政处罚的其他情形。</w:t>
            </w:r>
          </w:p>
          <w:p>
            <w:pPr>
              <w:snapToGrid w:val="0"/>
              <w:spacing w:line="240" w:lineRule="auto"/>
              <w:ind w:left="0" w:leftChars="0" w:right="0" w:rightChars="0"/>
              <w:textAlignment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可以从轻行政处罚情形：</w:t>
            </w:r>
          </w:p>
          <w:p>
            <w:pPr>
              <w:snapToGrid w:val="0"/>
              <w:spacing w:line="240" w:lineRule="auto"/>
              <w:ind w:left="0" w:leftChars="0" w:right="0" w:rightChars="0"/>
              <w:textAlignment w:val="center"/>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尚未完全丧失辨认或者控制自己行为能力的精神病人、智力残疾人有违法行为的</w:t>
            </w:r>
            <w:r>
              <w:rPr>
                <w:rFonts w:hint="eastAsia" w:ascii="Times New Roman" w:hAnsi="Times New Roman" w:eastAsia="方正仿宋_GBK" w:cs="方正仿宋_GBK"/>
                <w:sz w:val="24"/>
                <w:szCs w:val="24"/>
                <w:lang w:eastAsia="zh-CN"/>
              </w:rPr>
              <w:t>；</w:t>
            </w:r>
          </w:p>
          <w:p>
            <w:pPr>
              <w:snapToGrid w:val="0"/>
              <w:spacing w:line="240" w:lineRule="auto"/>
              <w:ind w:left="0" w:leftChars="0" w:right="0" w:rightChars="0"/>
              <w:textAlignment w:val="center"/>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当事人因残疾或者重大疾病等原因生活确有困难的</w:t>
            </w:r>
            <w:r>
              <w:rPr>
                <w:rFonts w:hint="eastAsia" w:ascii="Times New Roman" w:hAnsi="Times New Roman" w:eastAsia="方正仿宋_GBK" w:cs="方正仿宋_GBK"/>
                <w:sz w:val="24"/>
                <w:szCs w:val="24"/>
                <w:lang w:eastAsia="zh-CN"/>
              </w:rPr>
              <w:t>；</w:t>
            </w:r>
          </w:p>
          <w:p>
            <w:pPr>
              <w:snapToGrid w:val="0"/>
              <w:spacing w:line="240" w:lineRule="auto"/>
              <w:ind w:left="0" w:leftChars="0" w:right="0" w:rightChars="0"/>
              <w:textAlignment w:val="center"/>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涉案财物或者违法所得较少的</w:t>
            </w:r>
            <w:r>
              <w:rPr>
                <w:rFonts w:hint="eastAsia" w:ascii="Times New Roman" w:hAnsi="Times New Roman" w:eastAsia="方正仿宋_GBK" w:cs="方正仿宋_GBK"/>
                <w:sz w:val="24"/>
                <w:szCs w:val="24"/>
                <w:lang w:eastAsia="zh-CN"/>
              </w:rPr>
              <w:t>；</w:t>
            </w:r>
          </w:p>
          <w:p>
            <w:pPr>
              <w:snapToGrid w:val="0"/>
              <w:spacing w:line="240" w:lineRule="auto"/>
              <w:ind w:left="0" w:leftChars="0" w:right="0" w:rightChars="0"/>
              <w:textAlignment w:val="center"/>
              <w:rPr>
                <w:rFonts w:ascii="Times New Roman" w:hAnsi="Times New Roman" w:eastAsia="等线"/>
                <w:sz w:val="24"/>
                <w:szCs w:val="24"/>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法律、法规、规章规定可以从轻或者减轻行政处罚的其他情形。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2" w:hRule="atLeast"/>
          <w:jc w:val="center"/>
        </w:trPr>
        <w:tc>
          <w:tcPr>
            <w:tcW w:w="794"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5</w:t>
            </w:r>
          </w:p>
        </w:tc>
        <w:tc>
          <w:tcPr>
            <w:tcW w:w="209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对在大足石刻保护范围或者建设控制地带内，排放大气污染物或者使用高污染燃料的处罚</w:t>
            </w:r>
          </w:p>
        </w:tc>
        <w:tc>
          <w:tcPr>
            <w:tcW w:w="614" w:type="dxa"/>
            <w:tcBorders>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39</w:t>
            </w:r>
            <w:r>
              <w:rPr>
                <w:rFonts w:hint="eastAsia" w:ascii="Times New Roman" w:hAnsi="Times New Roman" w:eastAsia="方正仿宋_GBK"/>
                <w:sz w:val="24"/>
                <w:szCs w:val="24"/>
              </w:rPr>
              <w:t>项</w:t>
            </w:r>
          </w:p>
        </w:tc>
        <w:tc>
          <w:tcPr>
            <w:tcW w:w="3927" w:type="dxa"/>
            <w:tcBorders>
              <w:tl2br w:val="nil"/>
              <w:tr2bl w:val="nil"/>
            </w:tcBorders>
            <w:tcMar>
              <w:top w:w="17" w:type="dxa"/>
              <w:left w:w="57" w:type="dxa"/>
              <w:bottom w:w="17" w:type="dxa"/>
              <w:right w:w="57" w:type="dxa"/>
            </w:tcMar>
            <w:vAlign w:val="center"/>
          </w:tcPr>
          <w:p>
            <w:pPr>
              <w:snapToGrid w:val="0"/>
              <w:spacing w:line="240" w:lineRule="auto"/>
              <w:ind w:left="0" w:leftChars="0" w:right="0" w:rightChars="0"/>
              <w:textAlignment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庆市大气污染防治条例》第七十三条违反本条例规定，燃用高污染燃料的，由生态环境主管部门责令停止使用、拆除设施，对企业事业单位和其他生产经营者处二万元以上二十万元以下罚款，并可以对个人处二百元以上二千元以下罚款。</w:t>
            </w:r>
          </w:p>
        </w:tc>
        <w:tc>
          <w:tcPr>
            <w:tcW w:w="1734"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olor w:val="000000"/>
                <w:kern w:val="0"/>
                <w:sz w:val="24"/>
                <w:szCs w:val="24"/>
              </w:rPr>
            </w:pPr>
          </w:p>
        </w:tc>
        <w:tc>
          <w:tcPr>
            <w:tcW w:w="4742" w:type="dxa"/>
            <w:tcBorders>
              <w:tl2br w:val="nil"/>
              <w:tr2bl w:val="nil"/>
            </w:tcBorders>
            <w:tcMar>
              <w:top w:w="17" w:type="dxa"/>
              <w:left w:w="57" w:type="dxa"/>
              <w:bottom w:w="17" w:type="dxa"/>
              <w:right w:w="57" w:type="dxa"/>
            </w:tcMar>
            <w:vAlign w:val="center"/>
          </w:tcPr>
          <w:p>
            <w:pPr>
              <w:snapToGrid w:val="0"/>
              <w:spacing w:line="240" w:lineRule="auto"/>
              <w:ind w:left="0" w:leftChars="0" w:right="0" w:rightChars="0"/>
              <w:textAlignment w:val="center"/>
              <w:rPr>
                <w:rFonts w:ascii="Times New Roman" w:hAnsi="Times New Roman" w:eastAsia="等线"/>
                <w:sz w:val="24"/>
                <w:szCs w:val="24"/>
              </w:rPr>
            </w:pPr>
            <w:r>
              <w:rPr>
                <w:rFonts w:hint="eastAsia" w:ascii="Times New Roman" w:hAnsi="Times New Roman" w:eastAsia="方正仿宋_GBK" w:cs="方正仿宋_GBK"/>
                <w:sz w:val="24"/>
                <w:szCs w:val="24"/>
              </w:rPr>
              <w:t>暂不纳入从轻处罚情形。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94"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6</w:t>
            </w:r>
          </w:p>
        </w:tc>
        <w:tc>
          <w:tcPr>
            <w:tcW w:w="209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对《重庆市水污染防治条例》第七十条规定情形的处罚</w:t>
            </w:r>
          </w:p>
        </w:tc>
        <w:tc>
          <w:tcPr>
            <w:tcW w:w="614" w:type="dxa"/>
            <w:tcBorders>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40</w:t>
            </w:r>
            <w:r>
              <w:rPr>
                <w:rFonts w:hint="eastAsia" w:ascii="Times New Roman" w:hAnsi="Times New Roman" w:eastAsia="方正仿宋_GBK"/>
                <w:sz w:val="24"/>
                <w:szCs w:val="24"/>
              </w:rPr>
              <w:t>项</w:t>
            </w:r>
          </w:p>
        </w:tc>
        <w:tc>
          <w:tcPr>
            <w:tcW w:w="3927" w:type="dxa"/>
            <w:tcBorders>
              <w:tl2br w:val="nil"/>
              <w:tr2bl w:val="nil"/>
            </w:tcBorders>
            <w:tcMar>
              <w:top w:w="17" w:type="dxa"/>
              <w:left w:w="57" w:type="dxa"/>
              <w:bottom w:w="1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《重庆市水污染防治条例》第七十条</w:t>
            </w:r>
            <w:r>
              <w:rPr>
                <w:rFonts w:hint="eastAsia" w:ascii="Times New Roman" w:hAnsi="Times New Roman" w:eastAsia="方正仿宋_GBK" w:cs="方正仿宋_GBK"/>
                <w:sz w:val="24"/>
                <w:szCs w:val="24"/>
                <w:lang w:val="en-US" w:eastAsia="zh-CN"/>
              </w:rPr>
              <w:t xml:space="preserve">  </w:t>
            </w:r>
            <w:r>
              <w:rPr>
                <w:rFonts w:hint="eastAsia" w:ascii="Times New Roman" w:hAnsi="Times New Roman" w:eastAsia="方正仿宋_GBK" w:cs="方正仿宋_GBK"/>
                <w:sz w:val="24"/>
                <w:szCs w:val="24"/>
              </w:rPr>
              <w:t>违反本条例规定，在饮用水水源一级保护区内从事网箱养殖的，由生态环境主管部门责令停止违法行为，处二万元以上十万元以下的罚款。</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违反本条例规定，有下列行为之一的，由生态环境主管部门责令停止违法行为，对单位处二万元以上十万元以下的罚款，对个人可以处五百元以下的罚款：</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（一）在饮用水水源一级保护区内，从事旅游、游泳、垂钓等活动的；</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（二）在饮用水水源一级、二级保护区内，设置水上经营性餐饮、娱乐设施，从事采砂、对水体有污染的水产养殖、放养畜禽等活动的；</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（三）在饮用水水源一级、二级以及准保护区内，堆放、存贮可能造成水体污染的物品的；</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（四）在饮用水水源一级保护区内新增农业种植以及在饮用水水源二级保护区内新增使用农药、化肥的农业种植或者经济林的；</w:t>
            </w:r>
          </w:p>
          <w:p>
            <w:pPr>
              <w:keepNext w:val="0"/>
              <w:keepLines w:val="0"/>
              <w:pageBreakBefore w:val="0"/>
              <w:widowControl w:val="0"/>
              <w:kinsoku/>
              <w:wordWrap/>
              <w:overflowPunct/>
              <w:topLinePunct w:val="0"/>
              <w:autoSpaceDE/>
              <w:autoSpaceDN/>
              <w:bidi w:val="0"/>
              <w:adjustRightInd/>
              <w:snapToGrid w:val="0"/>
              <w:spacing w:line="26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（五）在饮用水水源保护区内从事其他可能污染饮用水水体的活动的。</w:t>
            </w:r>
          </w:p>
        </w:tc>
        <w:tc>
          <w:tcPr>
            <w:tcW w:w="1734"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00" w:lineRule="exact"/>
              <w:jc w:val="both"/>
              <w:outlineLvl w:val="9"/>
              <w:rPr>
                <w:rFonts w:ascii="Times New Roman" w:hAnsi="Times New Roman" w:eastAsia="方正仿宋_GBK"/>
                <w:color w:val="000000"/>
                <w:kern w:val="0"/>
                <w:sz w:val="24"/>
                <w:szCs w:val="24"/>
              </w:rPr>
            </w:pP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中华人民共和国</w:t>
            </w:r>
            <w:r>
              <w:rPr>
                <w:rFonts w:hint="eastAsia" w:ascii="Times New Roman" w:hAnsi="Times New Roman" w:eastAsia="方正仿宋_GBK" w:cs="方正仿宋_GBK"/>
                <w:sz w:val="24"/>
                <w:szCs w:val="24"/>
              </w:rPr>
              <w:t>行政处罚法》第三十条、第三十一条、第三十二条、《生态环境行政处罚办法》第四十三条、《重庆市规范行政处罚裁量权办法》第十四条和《重庆市生态环境行政处罚裁量基准》第九条。</w:t>
            </w:r>
          </w:p>
        </w:tc>
        <w:tc>
          <w:tcPr>
            <w:tcW w:w="4742" w:type="dxa"/>
            <w:tcBorders>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应当从轻行政处罚情形：</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已满</w:t>
            </w:r>
            <w:r>
              <w:rPr>
                <w:rFonts w:ascii="Times New Roman" w:hAnsi="Times New Roman" w:eastAsia="方正仿宋_GBK" w:cs="方正仿宋_GBK"/>
                <w:sz w:val="24"/>
                <w:szCs w:val="24"/>
              </w:rPr>
              <w:t>14</w:t>
            </w:r>
            <w:r>
              <w:rPr>
                <w:rFonts w:hint="eastAsia" w:ascii="Times New Roman" w:hAnsi="Times New Roman" w:eastAsia="方正仿宋_GBK" w:cs="方正仿宋_GBK"/>
                <w:sz w:val="24"/>
                <w:szCs w:val="24"/>
              </w:rPr>
              <w:t>周岁不满</w:t>
            </w:r>
            <w:r>
              <w:rPr>
                <w:rFonts w:ascii="Times New Roman" w:hAnsi="Times New Roman" w:eastAsia="方正仿宋_GBK" w:cs="方正仿宋_GBK"/>
                <w:sz w:val="24"/>
                <w:szCs w:val="24"/>
              </w:rPr>
              <w:t>18</w:t>
            </w:r>
            <w:r>
              <w:rPr>
                <w:rFonts w:hint="eastAsia" w:ascii="Times New Roman" w:hAnsi="Times New Roman" w:eastAsia="方正仿宋_GBK" w:cs="方正仿宋_GBK"/>
                <w:sz w:val="24"/>
                <w:szCs w:val="24"/>
              </w:rPr>
              <w:t>周岁的未成年人有违法行为的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主动消除或者减轻生态环境违法行为危害后果的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受他人胁迫或者诱骗实施生态环境违法行为的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主动供述生态环境主管部门尚未掌握的生态环境违法行为的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5.</w:t>
            </w:r>
            <w:r>
              <w:rPr>
                <w:rFonts w:hint="eastAsia" w:ascii="Times New Roman" w:hAnsi="Times New Roman" w:eastAsia="方正仿宋_GBK" w:cs="方正仿宋_GBK"/>
                <w:sz w:val="24"/>
                <w:szCs w:val="24"/>
              </w:rPr>
              <w:t>配合生态环境主管部门查处生态环境违法行为有立功表现的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ascii="Times New Roman" w:hAnsi="Times New Roman" w:eastAsia="方正仿宋_GBK" w:cs="方正仿宋_GBK"/>
                <w:sz w:val="24"/>
                <w:szCs w:val="24"/>
              </w:rPr>
            </w:pPr>
            <w:r>
              <w:rPr>
                <w:rFonts w:ascii="Times New Roman" w:hAnsi="Times New Roman" w:eastAsia="方正仿宋_GBK" w:cs="方正仿宋_GBK"/>
                <w:sz w:val="24"/>
                <w:szCs w:val="24"/>
              </w:rPr>
              <w:t>6.</w:t>
            </w:r>
            <w:r>
              <w:rPr>
                <w:rFonts w:hint="eastAsia" w:ascii="Times New Roman" w:hAnsi="Times New Roman" w:eastAsia="方正仿宋_GBK" w:cs="方正仿宋_GBK"/>
                <w:sz w:val="24"/>
                <w:szCs w:val="24"/>
              </w:rPr>
              <w:t>法律、法规、规章规定应当从轻或者减轻行政处罚的其他情形。</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可以从轻行政处罚情形：</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尚未完全丧失辨认或者控制自己行为能力的精神病人、智力残疾人有违法行为的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当事人因残疾或者重大疾病等原因生活确有困难的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涉案财物或者违法所得较少的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00" w:lineRule="exact"/>
              <w:ind w:left="0" w:leftChars="0" w:right="0" w:rightChars="0"/>
              <w:textAlignment w:val="center"/>
              <w:outlineLvl w:val="9"/>
              <w:rPr>
                <w:rFonts w:ascii="Times New Roman" w:hAnsi="Times New Roman" w:eastAsia="等线"/>
                <w:sz w:val="24"/>
                <w:szCs w:val="24"/>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法律、法规、规章规定可以从轻或者减轻行政处罚的其他情形。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7" w:hRule="atLeast"/>
          <w:jc w:val="center"/>
        </w:trPr>
        <w:tc>
          <w:tcPr>
            <w:tcW w:w="794"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7</w:t>
            </w:r>
          </w:p>
        </w:tc>
        <w:tc>
          <w:tcPr>
            <w:tcW w:w="2096"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outlineLvl w:val="9"/>
              <w:rPr>
                <w:rFonts w:ascii="Times New Roman" w:hAnsi="Times New Roman" w:eastAsia="宋体" w:cs="宋体"/>
                <w:sz w:val="24"/>
                <w:szCs w:val="24"/>
              </w:rPr>
            </w:pPr>
            <w:r>
              <w:rPr>
                <w:rFonts w:hint="eastAsia" w:ascii="Times New Roman" w:hAnsi="Times New Roman" w:eastAsia="方正仿宋_GBK" w:cs="方正仿宋_GBK"/>
                <w:sz w:val="24"/>
                <w:szCs w:val="24"/>
              </w:rPr>
              <w:t>对干洗、机动车维修未设置废气污染防治设施并保持正常使用，影响周边环境的处罚</w:t>
            </w:r>
          </w:p>
        </w:tc>
        <w:tc>
          <w:tcPr>
            <w:tcW w:w="614"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outlineLvl w:val="9"/>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41</w:t>
            </w:r>
            <w:r>
              <w:rPr>
                <w:rFonts w:hint="eastAsia" w:ascii="Times New Roman" w:hAnsi="Times New Roman" w:eastAsia="方正仿宋_GBK"/>
                <w:sz w:val="24"/>
                <w:szCs w:val="24"/>
              </w:rPr>
              <w:t>项</w:t>
            </w:r>
          </w:p>
        </w:tc>
        <w:tc>
          <w:tcPr>
            <w:tcW w:w="3927"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outlineLvl w:val="9"/>
              <w:rPr>
                <w:rFonts w:ascii="Times New Roman" w:hAnsi="Times New Roman" w:eastAsia="宋体" w:cs="宋体"/>
                <w:sz w:val="24"/>
                <w:szCs w:val="24"/>
              </w:rPr>
            </w:pPr>
            <w:r>
              <w:rPr>
                <w:rFonts w:hint="eastAsia" w:ascii="Times New Roman" w:hAnsi="Times New Roman" w:eastAsia="方正仿宋_GBK" w:cs="方正仿宋_GBK"/>
                <w:sz w:val="24"/>
                <w:szCs w:val="24"/>
              </w:rPr>
              <w:t>《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1734"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outlineLvl w:val="9"/>
              <w:rPr>
                <w:rFonts w:ascii="Times New Roman" w:hAnsi="Times New Roman" w:eastAsia="方正仿宋_GBK"/>
                <w:color w:val="000000"/>
                <w:kern w:val="0"/>
                <w:sz w:val="24"/>
                <w:szCs w:val="24"/>
              </w:rPr>
            </w:pPr>
          </w:p>
        </w:tc>
        <w:tc>
          <w:tcPr>
            <w:tcW w:w="4742" w:type="dxa"/>
            <w:tcBorders>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ascii="Times New Roman" w:hAnsi="Times New Roman" w:eastAsia="等线"/>
                <w:sz w:val="24"/>
                <w:szCs w:val="24"/>
              </w:rPr>
            </w:pPr>
            <w:r>
              <w:rPr>
                <w:rFonts w:hint="eastAsia" w:ascii="Times New Roman" w:hAnsi="Times New Roman" w:eastAsia="方正仿宋_GBK" w:cs="方正仿宋_GBK"/>
                <w:sz w:val="24"/>
                <w:szCs w:val="24"/>
              </w:rPr>
              <w:t>暂不纳入从轻处罚情形。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94"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8</w:t>
            </w:r>
          </w:p>
        </w:tc>
        <w:tc>
          <w:tcPr>
            <w:tcW w:w="2096"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outlineLvl w:val="9"/>
              <w:rPr>
                <w:rFonts w:ascii="Times New Roman" w:hAnsi="Times New Roman" w:eastAsia="宋体" w:cs="宋体"/>
                <w:sz w:val="24"/>
                <w:szCs w:val="24"/>
              </w:rPr>
            </w:pPr>
            <w:r>
              <w:rPr>
                <w:rFonts w:hint="eastAsia" w:ascii="Times New Roman" w:hAnsi="Times New Roman" w:eastAsia="方正仿宋_GBK" w:cs="方正仿宋_GBK"/>
                <w:sz w:val="24"/>
                <w:szCs w:val="24"/>
              </w:rPr>
              <w:t>对在居民住宅楼、未配套设立专用烟道的商住综合楼、商住综合楼内与居住层相邻的商业楼层内新建、改建、扩建产生油烟、异味、废气的餐饮服务、加工服务、服装干洗和机动车维修等项目的处罚</w:t>
            </w:r>
          </w:p>
        </w:tc>
        <w:tc>
          <w:tcPr>
            <w:tcW w:w="614" w:type="dxa"/>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outlineLvl w:val="9"/>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42</w:t>
            </w:r>
            <w:r>
              <w:rPr>
                <w:rFonts w:hint="eastAsia" w:ascii="Times New Roman" w:hAnsi="Times New Roman" w:eastAsia="方正仿宋_GBK"/>
                <w:sz w:val="24"/>
                <w:szCs w:val="24"/>
              </w:rPr>
              <w:t>项</w:t>
            </w:r>
          </w:p>
        </w:tc>
        <w:tc>
          <w:tcPr>
            <w:tcW w:w="3927"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outlineLvl w:val="9"/>
              <w:rPr>
                <w:rFonts w:ascii="Times New Roman" w:hAnsi="Times New Roman" w:eastAsia="宋体" w:cs="宋体"/>
                <w:sz w:val="24"/>
                <w:szCs w:val="24"/>
              </w:rPr>
            </w:pPr>
            <w:r>
              <w:rPr>
                <w:rFonts w:hint="eastAsia" w:ascii="Times New Roman" w:hAnsi="Times New Roman" w:eastAsia="方正仿宋_GBK" w:cs="方正仿宋_GBK"/>
                <w:sz w:val="24"/>
                <w:szCs w:val="24"/>
              </w:rPr>
              <w:t>《重庆市大气污染防治条例》第八十九条第三款在居民住宅楼、未配套设立专用烟道的商住综合楼、商住综合楼内与居住层相邻的商业楼层内新建、改建、扩建产生油烟、异味、废气的餐饮服务、加工服务、服装干洗和机动车维修等项目的，由生态环境主管部门责令改正；拒不改正的，予以关闭，并处一万元以上十万元以下罚款。</w:t>
            </w:r>
          </w:p>
        </w:tc>
        <w:tc>
          <w:tcPr>
            <w:tcW w:w="1734"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outlineLvl w:val="9"/>
              <w:rPr>
                <w:rFonts w:ascii="Times New Roman" w:hAnsi="Times New Roman" w:eastAsia="方正仿宋_GBK"/>
                <w:color w:val="000000"/>
                <w:kern w:val="0"/>
                <w:sz w:val="24"/>
                <w:szCs w:val="24"/>
              </w:rPr>
            </w:pPr>
          </w:p>
        </w:tc>
        <w:tc>
          <w:tcPr>
            <w:tcW w:w="4742" w:type="dxa"/>
            <w:tcBorders>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ascii="Times New Roman" w:hAnsi="Times New Roman" w:eastAsia="等线"/>
                <w:sz w:val="24"/>
                <w:szCs w:val="24"/>
              </w:rPr>
            </w:pPr>
            <w:r>
              <w:rPr>
                <w:rFonts w:hint="eastAsia" w:ascii="Times New Roman" w:hAnsi="Times New Roman" w:eastAsia="方正仿宋_GBK" w:cs="方正仿宋_GBK"/>
                <w:sz w:val="24"/>
                <w:szCs w:val="24"/>
              </w:rPr>
              <w:t>暂不纳入从轻处罚情形。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94" w:type="dxa"/>
            <w:tcBorders>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szCs w:val="24"/>
              </w:rPr>
            </w:pPr>
            <w:r>
              <w:rPr>
                <w:rFonts w:ascii="Times New Roman" w:hAnsi="Times New Roman" w:eastAsia="方正仿宋_GBK" w:cs="宋体"/>
                <w:color w:val="000000"/>
                <w:kern w:val="0"/>
                <w:sz w:val="24"/>
                <w:szCs w:val="24"/>
              </w:rPr>
              <w:t>9</w:t>
            </w:r>
          </w:p>
        </w:tc>
        <w:tc>
          <w:tcPr>
            <w:tcW w:w="2096" w:type="dxa"/>
            <w:tcBorders>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cs="方正仿宋_GBK"/>
                <w:sz w:val="24"/>
                <w:szCs w:val="24"/>
              </w:rPr>
              <w:t>对损毁、涂改或者擅自移动饮用水水源保护区的地理界标或者警示标志，或者损毁、擅自移动视频监控、事故应急防护工程设施行为的处罚</w:t>
            </w:r>
          </w:p>
        </w:tc>
        <w:tc>
          <w:tcPr>
            <w:tcW w:w="614" w:type="dxa"/>
            <w:tcBorders>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宋体" w:cs="宋体"/>
                <w:sz w:val="24"/>
                <w:szCs w:val="24"/>
              </w:rPr>
            </w:pPr>
            <w:r>
              <w:rPr>
                <w:rFonts w:hint="eastAsia" w:ascii="Times New Roman" w:hAnsi="Times New Roman" w:eastAsia="方正仿宋_GBK"/>
                <w:sz w:val="24"/>
                <w:szCs w:val="24"/>
              </w:rPr>
              <w:t>赋权事项第</w:t>
            </w:r>
            <w:r>
              <w:rPr>
                <w:rFonts w:ascii="Times New Roman" w:hAnsi="Times New Roman" w:eastAsia="方正仿宋_GBK"/>
                <w:sz w:val="24"/>
                <w:szCs w:val="24"/>
              </w:rPr>
              <w:t>43</w:t>
            </w:r>
            <w:r>
              <w:rPr>
                <w:rFonts w:hint="eastAsia" w:ascii="Times New Roman" w:hAnsi="Times New Roman" w:eastAsia="方正仿宋_GBK"/>
                <w:sz w:val="24"/>
                <w:szCs w:val="24"/>
              </w:rPr>
              <w:t>项</w:t>
            </w:r>
          </w:p>
        </w:tc>
        <w:tc>
          <w:tcPr>
            <w:tcW w:w="3927"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outlineLvl w:val="9"/>
              <w:rPr>
                <w:rFonts w:ascii="Times New Roman" w:hAnsi="Times New Roman" w:eastAsia="宋体" w:cs="宋体"/>
                <w:sz w:val="24"/>
                <w:szCs w:val="24"/>
              </w:rPr>
            </w:pPr>
            <w:r>
              <w:rPr>
                <w:rFonts w:hint="eastAsia" w:ascii="Times New Roman" w:hAnsi="Times New Roman" w:eastAsia="方正仿宋_GBK" w:cs="方正仿宋_GBK"/>
                <w:sz w:val="24"/>
                <w:szCs w:val="24"/>
              </w:rPr>
              <w:t>《重庆市水污染防治条例》第六十八条</w:t>
            </w:r>
            <w:r>
              <w:rPr>
                <w:rFonts w:hint="eastAsia" w:ascii="Times New Roman" w:hAnsi="Times New Roman" w:eastAsia="方正仿宋_GBK" w:cs="方正仿宋_GBK"/>
                <w:sz w:val="24"/>
                <w:szCs w:val="24"/>
                <w:lang w:val="en-US" w:eastAsia="zh-CN"/>
              </w:rPr>
              <w:t xml:space="preserve">  </w:t>
            </w:r>
            <w:r>
              <w:rPr>
                <w:rFonts w:hint="eastAsia" w:ascii="Times New Roman" w:hAnsi="Times New Roman" w:eastAsia="方正仿宋_GBK" w:cs="方正仿宋_GBK"/>
                <w:sz w:val="24"/>
                <w:szCs w:val="24"/>
              </w:rPr>
              <w:t>违反本条例规定，损毁、涂改或者擅自移动饮用水水源保护区的地理界标或者警示标志的，或者损毁、擅自移动视频监控、事故应急防护工程设施的，由生态环境主管部门责令恢复原状，对单位处五千元以上二万元以下罚款，对个人处二千元以上五千元以下罚款。</w:t>
            </w:r>
          </w:p>
        </w:tc>
        <w:tc>
          <w:tcPr>
            <w:tcW w:w="1734" w:type="dxa"/>
            <w:tcBorders>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outlineLvl w:val="9"/>
              <w:rPr>
                <w:rFonts w:ascii="Times New Roman" w:hAnsi="Times New Roman" w:eastAsia="方正仿宋_GBK"/>
                <w:color w:val="000000"/>
                <w:kern w:val="0"/>
                <w:sz w:val="24"/>
                <w:szCs w:val="24"/>
              </w:rPr>
            </w:pPr>
            <w:r>
              <w:rPr>
                <w:rFonts w:hint="eastAsia" w:ascii="Times New Roman" w:hAnsi="Times New Roman" w:eastAsia="方正仿宋_GBK" w:cs="方正仿宋_GBK"/>
                <w:sz w:val="24"/>
                <w:szCs w:val="24"/>
              </w:rPr>
              <w:t>《行政处罚法》第三十条、第三十一条、第三十二条、《生态环境行政处罚办法》第四十三条、《重庆市规范行政处罚裁量权办法》第十四条和《重庆市生态环境行政处罚裁量基准》第九条。</w:t>
            </w:r>
          </w:p>
        </w:tc>
        <w:tc>
          <w:tcPr>
            <w:tcW w:w="4742" w:type="dxa"/>
            <w:tcBorders>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应当从轻行政处罚情形：</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已满</w:t>
            </w:r>
            <w:r>
              <w:rPr>
                <w:rFonts w:ascii="Times New Roman" w:hAnsi="Times New Roman" w:eastAsia="方正仿宋_GBK" w:cs="方正仿宋_GBK"/>
                <w:sz w:val="24"/>
                <w:szCs w:val="24"/>
              </w:rPr>
              <w:t>14</w:t>
            </w:r>
            <w:r>
              <w:rPr>
                <w:rFonts w:hint="eastAsia" w:ascii="Times New Roman" w:hAnsi="Times New Roman" w:eastAsia="方正仿宋_GBK" w:cs="方正仿宋_GBK"/>
                <w:sz w:val="24"/>
                <w:szCs w:val="24"/>
              </w:rPr>
              <w:t>周岁不满</w:t>
            </w:r>
            <w:r>
              <w:rPr>
                <w:rFonts w:ascii="Times New Roman" w:hAnsi="Times New Roman" w:eastAsia="方正仿宋_GBK" w:cs="方正仿宋_GBK"/>
                <w:sz w:val="24"/>
                <w:szCs w:val="24"/>
              </w:rPr>
              <w:t>18</w:t>
            </w:r>
            <w:r>
              <w:rPr>
                <w:rFonts w:hint="eastAsia" w:ascii="Times New Roman" w:hAnsi="Times New Roman" w:eastAsia="方正仿宋_GBK" w:cs="方正仿宋_GBK"/>
                <w:sz w:val="24"/>
                <w:szCs w:val="24"/>
              </w:rPr>
              <w:t>周岁的未成年人有违法行为的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主动消除或者减轻生态环境违法行为危害后果的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受他人胁迫或者诱骗实施生态环境违法行为的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主动供述生态环境主管部门尚未掌握的生态环境违法行为的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5.</w:t>
            </w:r>
            <w:r>
              <w:rPr>
                <w:rFonts w:hint="eastAsia" w:ascii="Times New Roman" w:hAnsi="Times New Roman" w:eastAsia="方正仿宋_GBK" w:cs="方正仿宋_GBK"/>
                <w:sz w:val="24"/>
                <w:szCs w:val="24"/>
              </w:rPr>
              <w:t>配合生态环境主管部门查处生态环境违法行为有立功表现的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ascii="Times New Roman" w:hAnsi="Times New Roman" w:eastAsia="方正仿宋_GBK" w:cs="方正仿宋_GBK"/>
                <w:sz w:val="24"/>
                <w:szCs w:val="24"/>
              </w:rPr>
            </w:pPr>
            <w:r>
              <w:rPr>
                <w:rFonts w:ascii="Times New Roman" w:hAnsi="Times New Roman" w:eastAsia="方正仿宋_GBK" w:cs="方正仿宋_GBK"/>
                <w:sz w:val="24"/>
                <w:szCs w:val="24"/>
              </w:rPr>
              <w:t>6.</w:t>
            </w:r>
            <w:r>
              <w:rPr>
                <w:rFonts w:hint="eastAsia" w:ascii="Times New Roman" w:hAnsi="Times New Roman" w:eastAsia="方正仿宋_GBK" w:cs="方正仿宋_GBK"/>
                <w:sz w:val="24"/>
                <w:szCs w:val="24"/>
              </w:rPr>
              <w:t>法律、法规、规章规定应当从轻或者减轻行政处罚的其他情形。</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可以从轻行政处罚情形：</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1.</w:t>
            </w:r>
            <w:r>
              <w:rPr>
                <w:rFonts w:hint="eastAsia" w:ascii="Times New Roman" w:hAnsi="Times New Roman" w:eastAsia="方正仿宋_GBK" w:cs="方正仿宋_GBK"/>
                <w:sz w:val="24"/>
                <w:szCs w:val="24"/>
              </w:rPr>
              <w:t>尚未完全丧失辨认或者控制自己行为能力的精神病人、智力残疾人有违法行为的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2.</w:t>
            </w:r>
            <w:r>
              <w:rPr>
                <w:rFonts w:hint="eastAsia" w:ascii="Times New Roman" w:hAnsi="Times New Roman" w:eastAsia="方正仿宋_GBK" w:cs="方正仿宋_GBK"/>
                <w:sz w:val="24"/>
                <w:szCs w:val="24"/>
              </w:rPr>
              <w:t>当事人因残疾或者重大疾病等原因生活确有困难的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hint="eastAsia"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t>3.</w:t>
            </w:r>
            <w:r>
              <w:rPr>
                <w:rFonts w:hint="eastAsia" w:ascii="Times New Roman" w:hAnsi="Times New Roman" w:eastAsia="方正仿宋_GBK" w:cs="方正仿宋_GBK"/>
                <w:sz w:val="24"/>
                <w:szCs w:val="24"/>
              </w:rPr>
              <w:t>涉案财物或者违法所得较少的</w:t>
            </w:r>
            <w:r>
              <w:rPr>
                <w:rFonts w:hint="eastAsia" w:ascii="Times New Roman" w:hAnsi="Times New Roman" w:eastAsia="方正仿宋_GBK" w:cs="方正仿宋_GBK"/>
                <w:sz w:val="24"/>
                <w:szCs w:val="24"/>
                <w:lang w:eastAsia="zh-CN"/>
              </w:rPr>
              <w:t>；</w:t>
            </w:r>
          </w:p>
          <w:p>
            <w:pPr>
              <w:keepNext w:val="0"/>
              <w:keepLines w:val="0"/>
              <w:pageBreakBefore w:val="0"/>
              <w:kinsoku/>
              <w:wordWrap/>
              <w:overflowPunct/>
              <w:topLinePunct w:val="0"/>
              <w:autoSpaceDE/>
              <w:autoSpaceDN/>
              <w:bidi w:val="0"/>
              <w:adjustRightInd/>
              <w:snapToGrid w:val="0"/>
              <w:spacing w:line="310" w:lineRule="exact"/>
              <w:ind w:left="0" w:leftChars="0" w:right="0" w:rightChars="0"/>
              <w:textAlignment w:val="center"/>
              <w:outlineLvl w:val="9"/>
              <w:rPr>
                <w:rFonts w:ascii="Times New Roman" w:hAnsi="Times New Roman" w:eastAsia="等线"/>
                <w:sz w:val="24"/>
                <w:szCs w:val="24"/>
              </w:rPr>
            </w:pPr>
            <w:r>
              <w:rPr>
                <w:rFonts w:ascii="Times New Roman" w:hAnsi="Times New Roman" w:eastAsia="方正仿宋_GBK" w:cs="方正仿宋_GBK"/>
                <w:sz w:val="24"/>
                <w:szCs w:val="24"/>
              </w:rPr>
              <w:t>4.</w:t>
            </w:r>
            <w:r>
              <w:rPr>
                <w:rFonts w:hint="eastAsia" w:ascii="Times New Roman" w:hAnsi="Times New Roman" w:eastAsia="方正仿宋_GBK" w:cs="方正仿宋_GBK"/>
                <w:sz w:val="24"/>
                <w:szCs w:val="24"/>
              </w:rPr>
              <w:t>法律、法规、规章规定可以从轻或者减轻行政处罚的其他情形。</w:t>
            </w:r>
          </w:p>
        </w:tc>
      </w:tr>
    </w:tbl>
    <w:p>
      <w:pPr>
        <w:jc w:val="center"/>
        <w:rPr>
          <w:rFonts w:ascii="Times New Roman" w:hAnsi="Times New Roman" w:eastAsia="等线"/>
          <w:sz w:val="21"/>
          <w:szCs w:val="22"/>
        </w:rPr>
      </w:pPr>
      <w:r>
        <w:rPr>
          <w:rFonts w:ascii="Times New Roman" w:hAnsi="Times New Roman"/>
        </w:rPr>
        <w:br w:type="page"/>
      </w:r>
      <w:r>
        <w:rPr>
          <w:rFonts w:hint="eastAsia" w:ascii="Times New Roman" w:hAnsi="Times New Roman" w:eastAsia="方正小标宋_GBK" w:cs="方正小标宋_GBK"/>
          <w:color w:val="000000"/>
          <w:spacing w:val="-6"/>
          <w:kern w:val="0"/>
          <w:sz w:val="44"/>
          <w:szCs w:val="44"/>
        </w:rPr>
        <w:t>减轻行政处罚事项清单</w:t>
      </w:r>
    </w:p>
    <w:tbl>
      <w:tblPr>
        <w:tblStyle w:val="13"/>
        <w:tblW w:w="1402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2134"/>
        <w:gridCol w:w="1530"/>
        <w:gridCol w:w="4320"/>
        <w:gridCol w:w="2550"/>
        <w:gridCol w:w="2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blHeader/>
          <w:jc w:val="center"/>
        </w:trPr>
        <w:tc>
          <w:tcPr>
            <w:tcW w:w="718" w:type="dxa"/>
            <w:tcBorders>
              <w:top w:val="single" w:color="000000" w:sz="12"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序号</w:t>
            </w:r>
          </w:p>
        </w:tc>
        <w:tc>
          <w:tcPr>
            <w:tcW w:w="2134" w:type="dxa"/>
            <w:tcBorders>
              <w:top w:val="single" w:color="000000" w:sz="12"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违法行为</w:t>
            </w:r>
          </w:p>
        </w:tc>
        <w:tc>
          <w:tcPr>
            <w:tcW w:w="1530" w:type="dxa"/>
            <w:tcBorders>
              <w:top w:val="single" w:color="000000" w:sz="12"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事项编号</w:t>
            </w:r>
          </w:p>
        </w:tc>
        <w:tc>
          <w:tcPr>
            <w:tcW w:w="4320" w:type="dxa"/>
            <w:tcBorders>
              <w:top w:val="single" w:color="000000" w:sz="12"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处罚依据</w:t>
            </w:r>
          </w:p>
        </w:tc>
        <w:tc>
          <w:tcPr>
            <w:tcW w:w="2550" w:type="dxa"/>
            <w:tcBorders>
              <w:top w:val="single" w:color="000000" w:sz="12"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减轻处罚依据</w:t>
            </w:r>
          </w:p>
        </w:tc>
        <w:tc>
          <w:tcPr>
            <w:tcW w:w="2773" w:type="dxa"/>
            <w:tcBorders>
              <w:top w:val="single" w:color="000000" w:sz="12" w:space="0"/>
              <w:left w:val="single" w:color="auto" w:sz="4" w:space="0"/>
              <w:bottom w:val="single" w:color="000000" w:sz="4" w:space="0"/>
              <w:right w:val="single" w:color="000000" w:sz="12" w:space="0"/>
              <w:tl2br w:val="nil"/>
              <w:tr2bl w:val="nil"/>
            </w:tcBorders>
            <w:tcMar>
              <w:top w:w="17" w:type="dxa"/>
              <w:left w:w="57" w:type="dxa"/>
              <w:bottom w:w="17" w:type="dxa"/>
              <w:right w:w="57" w:type="dxa"/>
            </w:tcMar>
            <w:vAlign w:val="center"/>
          </w:tcPr>
          <w:p>
            <w:pPr>
              <w:widowControl/>
              <w:snapToGrid w:val="0"/>
              <w:spacing w:line="240" w:lineRule="auto"/>
              <w:jc w:val="center"/>
              <w:textAlignment w:val="center"/>
              <w:rPr>
                <w:rFonts w:ascii="Times New Roman" w:hAnsi="Times New Roman" w:eastAsia="方正黑体_GBK" w:cs="方正黑体_GBK"/>
                <w:color w:val="000000"/>
                <w:spacing w:val="-6"/>
                <w:kern w:val="0"/>
                <w:sz w:val="24"/>
                <w:szCs w:val="24"/>
              </w:rPr>
            </w:pPr>
            <w:r>
              <w:rPr>
                <w:rFonts w:hint="eastAsia" w:ascii="Times New Roman" w:hAnsi="Times New Roman" w:eastAsia="方正黑体_GBK" w:cs="方正黑体_GBK"/>
                <w:color w:val="000000"/>
                <w:spacing w:val="-6"/>
                <w:kern w:val="0"/>
                <w:sz w:val="24"/>
                <w:szCs w:val="24"/>
              </w:rPr>
              <w:t>减轻处罚情形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18"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1</w:t>
            </w:r>
          </w:p>
        </w:tc>
        <w:tc>
          <w:tcPr>
            <w:tcW w:w="2134"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方正仿宋_GBK"/>
                <w:sz w:val="24"/>
              </w:rPr>
            </w:pPr>
            <w:r>
              <w:rPr>
                <w:rFonts w:hint="eastAsia" w:ascii="Times New Roman" w:hAnsi="Times New Roman" w:eastAsia="方正仿宋_GBK" w:cs="方正仿宋_GBK"/>
                <w:sz w:val="24"/>
              </w:rPr>
              <w:t>对养殖专业户未实行雨污分流，未建设相应的畜禽粪便、污水贮存设施，未及时对畜禽粪便、污水进行收集、贮存、处理的处罚</w:t>
            </w:r>
          </w:p>
        </w:tc>
        <w:tc>
          <w:tcPr>
            <w:tcW w:w="15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方正仿宋_GBK" w:cs="方正仿宋_GBK"/>
                <w:sz w:val="24"/>
              </w:rPr>
            </w:pPr>
            <w:r>
              <w:rPr>
                <w:rFonts w:hint="eastAsia" w:ascii="Times New Roman" w:hAnsi="Times New Roman" w:eastAsia="方正仿宋_GBK"/>
                <w:sz w:val="24"/>
              </w:rPr>
              <w:t>赋权事项第</w:t>
            </w:r>
            <w:r>
              <w:rPr>
                <w:rFonts w:ascii="Times New Roman" w:hAnsi="Times New Roman" w:eastAsia="方正仿宋_GBK"/>
                <w:sz w:val="24"/>
              </w:rPr>
              <w:t>35</w:t>
            </w:r>
            <w:r>
              <w:rPr>
                <w:rFonts w:hint="eastAsia" w:ascii="Times New Roman" w:hAnsi="Times New Roman" w:eastAsia="方正仿宋_GBK"/>
                <w:sz w:val="24"/>
              </w:rPr>
              <w:t>项</w:t>
            </w:r>
          </w:p>
        </w:tc>
        <w:tc>
          <w:tcPr>
            <w:tcW w:w="4320"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书宋_GBK" w:cs="方正仿宋_GBK"/>
                <w:sz w:val="24"/>
              </w:rPr>
            </w:pPr>
            <w:r>
              <w:rPr>
                <w:rFonts w:hint="eastAsia" w:ascii="Times New Roman" w:hAnsi="Times New Roman" w:eastAsia="方正仿宋_GBK" w:cs="方正仿宋_GBK"/>
                <w:sz w:val="24"/>
              </w:rPr>
              <w:t>《重庆市水污染防治条例》第七十一条违反本条例规定，养殖专业户未实行雨污分流，未建设相应的畜禽粪便、污水贮存设施，未及时对畜禽粪便、污水进行收集、贮存、处理的，由生态环境主管部门责令改正，处二千元以上一万元以下的罚款。</w:t>
            </w:r>
          </w:p>
        </w:tc>
        <w:tc>
          <w:tcPr>
            <w:tcW w:w="2550"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宋体"/>
                <w:color w:val="000000"/>
                <w:kern w:val="0"/>
                <w:sz w:val="24"/>
              </w:rPr>
            </w:pPr>
            <w:r>
              <w:rPr>
                <w:rFonts w:hint="eastAsia" w:ascii="Times New Roman" w:hAnsi="Times New Roman" w:eastAsia="方正仿宋_GBK" w:cs="方正仿宋_GBK"/>
                <w:sz w:val="24"/>
              </w:rPr>
              <w:t>《</w:t>
            </w:r>
            <w:r>
              <w:rPr>
                <w:rFonts w:hint="eastAsia" w:ascii="Times New Roman" w:hAnsi="Times New Roman" w:eastAsia="方正仿宋_GBK" w:cs="方正仿宋_GBK"/>
                <w:sz w:val="24"/>
                <w:lang w:eastAsia="zh-CN"/>
              </w:rPr>
              <w:t>中华人民共和国</w:t>
            </w:r>
            <w:r>
              <w:rPr>
                <w:rFonts w:hint="eastAsia" w:ascii="Times New Roman" w:hAnsi="Times New Roman" w:eastAsia="方正仿宋_GBK" w:cs="方正仿宋_GBK"/>
                <w:sz w:val="24"/>
              </w:rPr>
              <w:t>行政处罚法》第三十条、第三十一条、第三十二条、《生态环境行政处罚办法》第四十三条、《重庆市规范行政处罚裁量权办法》第十四条和《重庆市生态环境行政处罚裁量基准》第九条。</w:t>
            </w:r>
          </w:p>
        </w:tc>
        <w:tc>
          <w:tcPr>
            <w:tcW w:w="2773" w:type="dxa"/>
            <w:tcBorders>
              <w:top w:val="single" w:color="000000" w:sz="4" w:space="0"/>
              <w:left w:val="single" w:color="auto" w:sz="4" w:space="0"/>
              <w:bottom w:val="single" w:color="000000" w:sz="4" w:space="0"/>
              <w:right w:val="single" w:color="000000" w:sz="12" w:space="0"/>
              <w:tl2br w:val="nil"/>
              <w:tr2bl w:val="nil"/>
            </w:tcBorders>
            <w:tcMar>
              <w:top w:w="17" w:type="dxa"/>
              <w:left w:w="57" w:type="dxa"/>
              <w:bottom w:w="17" w:type="dxa"/>
              <w:right w:w="57" w:type="dxa"/>
            </w:tcMar>
            <w:vAlign w:val="center"/>
          </w:tcPr>
          <w:p>
            <w:pPr>
              <w:snapToGrid w:val="0"/>
              <w:spacing w:line="240" w:lineRule="auto"/>
              <w:ind w:left="0" w:leftChars="0" w:right="0" w:rightChars="0"/>
              <w:jc w:val="both"/>
              <w:textAlignment w:val="center"/>
              <w:rPr>
                <w:rFonts w:ascii="Times New Roman" w:hAnsi="Times New Roman" w:eastAsia="等线"/>
                <w:sz w:val="24"/>
              </w:rPr>
            </w:pPr>
            <w:r>
              <w:rPr>
                <w:rFonts w:hint="eastAsia" w:ascii="Times New Roman" w:hAnsi="Times New Roman" w:eastAsia="方正仿宋_GBK" w:cs="方正仿宋_GBK"/>
                <w:sz w:val="24"/>
              </w:rPr>
              <w:t>符合多项从轻处罚情形，且不具有从重处罚情形的，可以减轻处罚。</w:t>
            </w:r>
            <w:r>
              <w:rPr>
                <w:rFonts w:hint="eastAsia" w:ascii="Times New Roman" w:hAnsi="Times New Roman" w:eastAsia="方正仿宋_GBK"/>
                <w:kern w:val="0"/>
                <w:sz w:val="24"/>
                <w:lang w:val="zh-CN" w:bidi="zh-CN"/>
              </w:rPr>
              <w:t>减轻处罚的，在裁量结果的基础上下浮</w:t>
            </w:r>
            <w:r>
              <w:rPr>
                <w:rFonts w:ascii="Times New Roman" w:hAnsi="Times New Roman" w:eastAsia="方正仿宋_GBK"/>
                <w:kern w:val="0"/>
                <w:sz w:val="24"/>
                <w:lang w:val="zh-CN" w:bidi="zh-CN"/>
              </w:rPr>
              <w:t>20%</w:t>
            </w:r>
            <w:r>
              <w:rPr>
                <w:rFonts w:hint="eastAsia" w:ascii="Times New Roman" w:hAnsi="Times New Roman" w:eastAsia="方正仿宋_GBK"/>
                <w:kern w:val="0"/>
                <w:sz w:val="24"/>
                <w:lang w:val="zh-CN" w:bidi="zh-CN"/>
              </w:rPr>
              <w:t>以内执行。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18"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2</w:t>
            </w:r>
          </w:p>
        </w:tc>
        <w:tc>
          <w:tcPr>
            <w:tcW w:w="2134"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outlineLvl w:val="9"/>
              <w:rPr>
                <w:rFonts w:ascii="Times New Roman" w:hAnsi="Times New Roman" w:eastAsia="宋体" w:cs="宋体"/>
                <w:sz w:val="24"/>
              </w:rPr>
            </w:pPr>
            <w:r>
              <w:rPr>
                <w:rFonts w:hint="eastAsia" w:ascii="Times New Roman" w:hAnsi="Times New Roman" w:eastAsia="方正仿宋_GBK" w:cs="方正仿宋_GBK"/>
                <w:sz w:val="24"/>
              </w:rPr>
              <w:t>对在城市建成区、人口集中区域露天焚烧电子废物、油毡、沥青、橡胶、塑料、皮革以及其他产生有毒有害烟尘和恶臭气体的物质的处罚</w:t>
            </w:r>
          </w:p>
        </w:tc>
        <w:tc>
          <w:tcPr>
            <w:tcW w:w="15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36</w:t>
            </w:r>
            <w:r>
              <w:rPr>
                <w:rFonts w:hint="eastAsia" w:ascii="Times New Roman" w:hAnsi="Times New Roman" w:eastAsia="方正仿宋_GBK"/>
                <w:sz w:val="24"/>
              </w:rPr>
              <w:t>项</w:t>
            </w:r>
          </w:p>
        </w:tc>
        <w:tc>
          <w:tcPr>
            <w:tcW w:w="4320"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pStyle w:val="2"/>
              <w:keepNext w:val="0"/>
              <w:keepLines w:val="0"/>
              <w:pageBreakBefore w:val="0"/>
              <w:widowControl w:val="0"/>
              <w:kinsoku/>
              <w:wordWrap/>
              <w:overflowPunct/>
              <w:topLinePunct w:val="0"/>
              <w:autoSpaceDE/>
              <w:autoSpaceDN/>
              <w:bidi w:val="0"/>
              <w:adjustRightInd/>
              <w:snapToGrid w:val="0"/>
              <w:spacing w:after="0" w:line="240" w:lineRule="auto"/>
              <w:ind w:left="0" w:leftChars="0" w:right="0"/>
              <w:textAlignment w:val="auto"/>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中华人民共和国大气污染防治法》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2"/>
              <w:keepNext w:val="0"/>
              <w:keepLines w:val="0"/>
              <w:pageBreakBefore w:val="0"/>
              <w:widowControl w:val="0"/>
              <w:kinsoku/>
              <w:wordWrap/>
              <w:overflowPunct/>
              <w:topLinePunct w:val="0"/>
              <w:autoSpaceDE/>
              <w:autoSpaceDN/>
              <w:bidi w:val="0"/>
              <w:adjustRightInd/>
              <w:snapToGrid w:val="0"/>
              <w:spacing w:after="0" w:line="240" w:lineRule="auto"/>
              <w:textAlignment w:val="auto"/>
              <w:outlineLvl w:val="9"/>
              <w:rPr>
                <w:rFonts w:ascii="Times New Roman" w:hAnsi="Times New Roman" w:eastAsia="宋体" w:cs="宋体"/>
                <w:sz w:val="24"/>
              </w:rPr>
            </w:pPr>
            <w:r>
              <w:rPr>
                <w:rFonts w:hint="eastAsia" w:ascii="Times New Roman" w:hAnsi="Times New Roman" w:eastAsia="方正仿宋_GBK" w:cs="方正仿宋_GBK"/>
                <w:sz w:val="24"/>
                <w:szCs w:val="24"/>
              </w:rPr>
              <w:t>《重庆市大气污染防治条例》第九十条</w:t>
            </w:r>
            <w:r>
              <w:rPr>
                <w:rFonts w:hint="eastAsia" w:ascii="Times New Roman" w:hAnsi="Times New Roman" w:eastAsia="方正仿宋_GBK" w:cs="方正仿宋_GBK"/>
                <w:sz w:val="24"/>
                <w:szCs w:val="24"/>
                <w:lang w:val="en-US" w:eastAsia="zh-CN"/>
              </w:rPr>
              <w:t xml:space="preserve">  </w:t>
            </w:r>
            <w:r>
              <w:rPr>
                <w:rFonts w:hint="eastAsia" w:ascii="Times New Roman" w:hAnsi="Times New Roman" w:eastAsia="方正仿宋_GBK" w:cs="方正仿宋_GBK"/>
                <w:sz w:val="24"/>
                <w:szCs w:val="24"/>
              </w:rPr>
              <w:t>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w:t>
            </w:r>
            <w:r>
              <w:rPr>
                <w:rFonts w:hint="eastAsia" w:ascii="Times New Roman" w:hAnsi="Times New Roman" w:eastAsia="方正仿宋_GBK" w:cs="方正仿宋_GBK"/>
                <w:spacing w:val="-11"/>
                <w:sz w:val="24"/>
                <w:szCs w:val="24"/>
              </w:rPr>
              <w:t>款，对个人处五百元以上二千元以下罚款。</w:t>
            </w:r>
          </w:p>
        </w:tc>
        <w:tc>
          <w:tcPr>
            <w:tcW w:w="2550"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宋体"/>
                <w:color w:val="000000"/>
                <w:kern w:val="0"/>
                <w:sz w:val="24"/>
              </w:rPr>
            </w:pPr>
          </w:p>
        </w:tc>
        <w:tc>
          <w:tcPr>
            <w:tcW w:w="2773" w:type="dxa"/>
            <w:tcBorders>
              <w:top w:val="single" w:color="000000" w:sz="4" w:space="0"/>
              <w:left w:val="single" w:color="auto" w:sz="4" w:space="0"/>
              <w:bottom w:val="single" w:color="000000" w:sz="4" w:space="0"/>
              <w:right w:val="single" w:color="000000" w:sz="12" w:space="0"/>
              <w:tl2br w:val="nil"/>
              <w:tr2bl w:val="nil"/>
            </w:tcBorders>
            <w:tcMar>
              <w:top w:w="17" w:type="dxa"/>
              <w:left w:w="57" w:type="dxa"/>
              <w:bottom w:w="17" w:type="dxa"/>
              <w:right w:w="57" w:type="dxa"/>
            </w:tcMar>
            <w:vAlign w:val="center"/>
          </w:tcPr>
          <w:p>
            <w:pPr>
              <w:snapToGrid w:val="0"/>
              <w:spacing w:line="240" w:lineRule="auto"/>
              <w:ind w:left="0" w:leftChars="0" w:right="0" w:rightChars="0"/>
              <w:jc w:val="both"/>
              <w:textAlignment w:val="center"/>
              <w:rPr>
                <w:rFonts w:ascii="Times New Roman" w:hAnsi="Times New Roman" w:eastAsia="等线"/>
                <w:sz w:val="24"/>
              </w:rPr>
            </w:pPr>
            <w:r>
              <w:rPr>
                <w:rFonts w:hint="eastAsia" w:ascii="Times New Roman" w:hAnsi="Times New Roman" w:eastAsia="方正仿宋_GBK" w:cs="方正仿宋_GBK"/>
                <w:sz w:val="24"/>
              </w:rPr>
              <w:t>暂不纳入减轻处罚情形。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18"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3</w:t>
            </w:r>
          </w:p>
        </w:tc>
        <w:tc>
          <w:tcPr>
            <w:tcW w:w="2134"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cs="方正仿宋_GBK"/>
                <w:sz w:val="24"/>
              </w:rPr>
              <w:t>对露天堆场、仓库、消纳场、填埋场未采取措施防治扬尘污染的处罚</w:t>
            </w:r>
          </w:p>
        </w:tc>
        <w:tc>
          <w:tcPr>
            <w:tcW w:w="15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37</w:t>
            </w:r>
            <w:r>
              <w:rPr>
                <w:rFonts w:hint="eastAsia" w:ascii="Times New Roman" w:hAnsi="Times New Roman" w:eastAsia="方正仿宋_GBK"/>
                <w:sz w:val="24"/>
              </w:rPr>
              <w:t>项</w:t>
            </w:r>
          </w:p>
        </w:tc>
        <w:tc>
          <w:tcPr>
            <w:tcW w:w="4320"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10" w:lineRule="exact"/>
              <w:jc w:val="both"/>
              <w:textAlignment w:val="auto"/>
              <w:outlineLvl w:val="9"/>
              <w:rPr>
                <w:rFonts w:ascii="Times New Roman" w:hAnsi="Times New Roman" w:eastAsia="宋体" w:cs="宋体"/>
                <w:sz w:val="24"/>
              </w:rPr>
            </w:pPr>
            <w:r>
              <w:rPr>
                <w:rFonts w:hint="eastAsia" w:ascii="Times New Roman" w:hAnsi="Times New Roman" w:eastAsia="方正仿宋_GBK" w:cs="方正仿宋_GBK"/>
                <w:sz w:val="24"/>
              </w:rPr>
              <w:t>《重庆市大气污染防治条例》第八十六条</w:t>
            </w:r>
            <w:r>
              <w:rPr>
                <w:rFonts w:hint="eastAsia" w:ascii="Times New Roman" w:hAnsi="Times New Roman" w:eastAsia="方正仿宋_GBK" w:cs="方正仿宋_GBK"/>
                <w:sz w:val="24"/>
                <w:lang w:val="en-US" w:eastAsia="zh-CN"/>
              </w:rPr>
              <w:t xml:space="preserve">  </w:t>
            </w:r>
            <w:r>
              <w:rPr>
                <w:rFonts w:hint="eastAsia" w:ascii="Times New Roman" w:hAnsi="Times New Roman" w:eastAsia="方正仿宋_GBK" w:cs="方正仿宋_GBK"/>
                <w:sz w:val="24"/>
              </w:rPr>
              <w:t>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p>
        </w:tc>
        <w:tc>
          <w:tcPr>
            <w:tcW w:w="2550"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宋体"/>
                <w:color w:val="000000"/>
                <w:kern w:val="0"/>
                <w:sz w:val="24"/>
              </w:rPr>
            </w:pPr>
          </w:p>
        </w:tc>
        <w:tc>
          <w:tcPr>
            <w:tcW w:w="2773" w:type="dxa"/>
            <w:tcBorders>
              <w:top w:val="single" w:color="000000" w:sz="4" w:space="0"/>
              <w:left w:val="single" w:color="auto" w:sz="4" w:space="0"/>
              <w:bottom w:val="single" w:color="000000" w:sz="4" w:space="0"/>
              <w:right w:val="single" w:color="000000" w:sz="12" w:space="0"/>
              <w:tl2br w:val="nil"/>
              <w:tr2bl w:val="nil"/>
            </w:tcBorders>
            <w:tcMar>
              <w:top w:w="17" w:type="dxa"/>
              <w:left w:w="57" w:type="dxa"/>
              <w:bottom w:w="17" w:type="dxa"/>
              <w:right w:w="57" w:type="dxa"/>
            </w:tcMar>
            <w:vAlign w:val="center"/>
          </w:tcPr>
          <w:p>
            <w:pPr>
              <w:snapToGrid w:val="0"/>
              <w:spacing w:line="240" w:lineRule="auto"/>
              <w:ind w:left="0" w:leftChars="0" w:right="0" w:rightChars="0"/>
              <w:jc w:val="both"/>
              <w:textAlignment w:val="center"/>
              <w:rPr>
                <w:rFonts w:ascii="Times New Roman" w:hAnsi="Times New Roman" w:eastAsia="等线"/>
                <w:sz w:val="24"/>
              </w:rPr>
            </w:pPr>
            <w:r>
              <w:rPr>
                <w:rFonts w:hint="eastAsia" w:ascii="Times New Roman" w:hAnsi="Times New Roman" w:eastAsia="方正仿宋_GBK" w:cs="方正仿宋_GBK"/>
                <w:sz w:val="24"/>
              </w:rPr>
              <w:t>暂不纳入减轻处罚情形。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18"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4</w:t>
            </w:r>
          </w:p>
        </w:tc>
        <w:tc>
          <w:tcPr>
            <w:tcW w:w="2134"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outlineLvl w:val="9"/>
              <w:rPr>
                <w:rFonts w:ascii="Times New Roman" w:hAnsi="Times New Roman" w:eastAsia="宋体" w:cs="宋体"/>
                <w:sz w:val="24"/>
              </w:rPr>
            </w:pPr>
            <w:r>
              <w:rPr>
                <w:rFonts w:hint="eastAsia" w:ascii="Times New Roman" w:hAnsi="Times New Roman" w:eastAsia="方正仿宋_GBK" w:cs="方正仿宋_GBK"/>
                <w:sz w:val="24"/>
              </w:rPr>
              <w:t>对从事畜禽规模养殖未按照国家有关规定收集、贮存、利用、处置畜禽粪污等固体废物，造成环境污染的处罚</w:t>
            </w:r>
          </w:p>
        </w:tc>
        <w:tc>
          <w:tcPr>
            <w:tcW w:w="15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outlineLvl w:val="9"/>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38</w:t>
            </w:r>
            <w:r>
              <w:rPr>
                <w:rFonts w:hint="eastAsia" w:ascii="Times New Roman" w:hAnsi="Times New Roman" w:eastAsia="方正仿宋_GBK"/>
                <w:sz w:val="24"/>
              </w:rPr>
              <w:t>项</w:t>
            </w:r>
          </w:p>
        </w:tc>
        <w:tc>
          <w:tcPr>
            <w:tcW w:w="4320"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outlineLvl w:val="9"/>
              <w:rPr>
                <w:rFonts w:ascii="Times New Roman" w:hAnsi="Times New Roman" w:eastAsia="宋体" w:cs="宋体"/>
                <w:sz w:val="24"/>
              </w:rPr>
            </w:pPr>
            <w:r>
              <w:rPr>
                <w:rFonts w:hint="eastAsia" w:ascii="Times New Roman" w:hAnsi="Times New Roman" w:eastAsia="方正仿宋_GBK" w:cs="方正仿宋_GBK"/>
                <w:sz w:val="24"/>
              </w:rPr>
              <w:t>《中华人民共和国固体废物污染环境防治法》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2550"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outlineLvl w:val="9"/>
              <w:rPr>
                <w:rFonts w:ascii="Times New Roman" w:hAnsi="Times New Roman" w:eastAsia="方正仿宋_GBK" w:cs="宋体"/>
                <w:color w:val="000000"/>
                <w:kern w:val="0"/>
                <w:sz w:val="24"/>
              </w:rPr>
            </w:pPr>
            <w:r>
              <w:rPr>
                <w:rFonts w:hint="eastAsia" w:ascii="Times New Roman" w:hAnsi="Times New Roman" w:eastAsia="方正仿宋_GBK" w:cs="方正仿宋_GBK"/>
                <w:sz w:val="24"/>
              </w:rPr>
              <w:t>《</w:t>
            </w:r>
            <w:r>
              <w:rPr>
                <w:rFonts w:hint="eastAsia" w:ascii="Times New Roman" w:hAnsi="Times New Roman" w:eastAsia="方正仿宋_GBK" w:cs="方正仿宋_GBK"/>
                <w:sz w:val="24"/>
                <w:lang w:eastAsia="zh-CN"/>
              </w:rPr>
              <w:t>中华人民共和国</w:t>
            </w:r>
            <w:r>
              <w:rPr>
                <w:rFonts w:hint="eastAsia" w:ascii="Times New Roman" w:hAnsi="Times New Roman" w:eastAsia="方正仿宋_GBK" w:cs="方正仿宋_GBK"/>
                <w:sz w:val="24"/>
              </w:rPr>
              <w:t>行政处罚法》第三十条、第三十一条、第三十二条、《生态环境行政处罚办法》第四十三条、《重庆市规范行政处罚裁量权办法》第十四条和《重庆市生态环境行政处罚裁量基准》第九条。</w:t>
            </w:r>
          </w:p>
        </w:tc>
        <w:tc>
          <w:tcPr>
            <w:tcW w:w="2773" w:type="dxa"/>
            <w:tcBorders>
              <w:top w:val="single" w:color="000000" w:sz="4" w:space="0"/>
              <w:left w:val="single" w:color="auto" w:sz="4" w:space="0"/>
              <w:bottom w:val="single" w:color="000000" w:sz="4" w:space="0"/>
              <w:right w:val="single" w:color="000000" w:sz="12" w:space="0"/>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40" w:lineRule="exact"/>
              <w:ind w:left="0" w:leftChars="0" w:right="0" w:rightChars="0"/>
              <w:jc w:val="both"/>
              <w:textAlignment w:val="center"/>
              <w:outlineLvl w:val="9"/>
              <w:rPr>
                <w:rFonts w:ascii="Times New Roman" w:hAnsi="Times New Roman" w:eastAsia="等线"/>
                <w:sz w:val="24"/>
              </w:rPr>
            </w:pPr>
            <w:r>
              <w:rPr>
                <w:rFonts w:hint="eastAsia" w:ascii="Times New Roman" w:hAnsi="Times New Roman" w:eastAsia="方正仿宋_GBK" w:cs="方正仿宋_GBK"/>
                <w:sz w:val="24"/>
              </w:rPr>
              <w:t>符合多项从轻处罚情形，且不具有从重处罚情形的，可以减轻处罚。</w:t>
            </w:r>
            <w:r>
              <w:rPr>
                <w:rFonts w:hint="eastAsia" w:ascii="Times New Roman" w:hAnsi="Times New Roman" w:eastAsia="方正仿宋_GBK"/>
                <w:kern w:val="0"/>
                <w:sz w:val="24"/>
                <w:lang w:val="zh-CN" w:bidi="zh-CN"/>
              </w:rPr>
              <w:t>减轻处罚的，在裁量结果的基础上下浮</w:t>
            </w:r>
            <w:r>
              <w:rPr>
                <w:rFonts w:ascii="Times New Roman" w:hAnsi="Times New Roman" w:eastAsia="方正仿宋_GBK"/>
                <w:kern w:val="0"/>
                <w:sz w:val="24"/>
                <w:lang w:val="zh-CN" w:bidi="zh-CN"/>
              </w:rPr>
              <w:t>20%</w:t>
            </w:r>
            <w:r>
              <w:rPr>
                <w:rFonts w:hint="eastAsia" w:ascii="Times New Roman" w:hAnsi="Times New Roman" w:eastAsia="方正仿宋_GBK"/>
                <w:kern w:val="0"/>
                <w:sz w:val="24"/>
                <w:lang w:val="zh-CN" w:bidi="zh-CN"/>
              </w:rPr>
              <w:t>以内执行。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18"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5</w:t>
            </w:r>
          </w:p>
        </w:tc>
        <w:tc>
          <w:tcPr>
            <w:tcW w:w="2134"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outlineLvl w:val="9"/>
              <w:rPr>
                <w:rFonts w:ascii="Times New Roman" w:hAnsi="Times New Roman" w:eastAsia="宋体" w:cs="宋体"/>
                <w:sz w:val="24"/>
              </w:rPr>
            </w:pPr>
            <w:r>
              <w:rPr>
                <w:rFonts w:hint="eastAsia" w:ascii="Times New Roman" w:hAnsi="Times New Roman" w:eastAsia="方正仿宋_GBK" w:cs="方正仿宋_GBK"/>
                <w:sz w:val="24"/>
              </w:rPr>
              <w:t>对在大足石刻保护范围或者建设控制地带内，排放大气污染物或者使用高污染燃料的处罚</w:t>
            </w:r>
          </w:p>
        </w:tc>
        <w:tc>
          <w:tcPr>
            <w:tcW w:w="15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outlineLvl w:val="9"/>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39</w:t>
            </w:r>
            <w:r>
              <w:rPr>
                <w:rFonts w:hint="eastAsia" w:ascii="Times New Roman" w:hAnsi="Times New Roman" w:eastAsia="方正仿宋_GBK"/>
                <w:sz w:val="24"/>
              </w:rPr>
              <w:t>项</w:t>
            </w:r>
          </w:p>
        </w:tc>
        <w:tc>
          <w:tcPr>
            <w:tcW w:w="4320"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重庆市大气污染防治条例》第七十三条违反本条例规定，燃用高污染燃料的，由生态环境主管部门责令停止使用、拆除设施，对企业事业单位和其他生产经营者处二万元以上二十万元以下罚款，并可以对个人处二百元以上二千元以下罚款。</w:t>
            </w:r>
          </w:p>
        </w:tc>
        <w:tc>
          <w:tcPr>
            <w:tcW w:w="2550"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outlineLvl w:val="9"/>
              <w:rPr>
                <w:rFonts w:ascii="Times New Roman" w:hAnsi="Times New Roman" w:eastAsia="方正仿宋_GBK" w:cs="宋体"/>
                <w:color w:val="000000"/>
                <w:kern w:val="0"/>
                <w:sz w:val="24"/>
              </w:rPr>
            </w:pPr>
          </w:p>
        </w:tc>
        <w:tc>
          <w:tcPr>
            <w:tcW w:w="2773" w:type="dxa"/>
            <w:tcBorders>
              <w:top w:val="single" w:color="000000" w:sz="4" w:space="0"/>
              <w:left w:val="single" w:color="auto" w:sz="4" w:space="0"/>
              <w:bottom w:val="single" w:color="000000" w:sz="4" w:space="0"/>
              <w:right w:val="single" w:color="000000" w:sz="12" w:space="0"/>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40" w:lineRule="exact"/>
              <w:ind w:left="0" w:leftChars="0" w:right="0" w:rightChars="0"/>
              <w:jc w:val="both"/>
              <w:textAlignment w:val="center"/>
              <w:outlineLvl w:val="9"/>
              <w:rPr>
                <w:rFonts w:ascii="Times New Roman" w:hAnsi="Times New Roman" w:eastAsia="等线"/>
                <w:sz w:val="24"/>
              </w:rPr>
            </w:pPr>
            <w:r>
              <w:rPr>
                <w:rFonts w:hint="eastAsia" w:ascii="Times New Roman" w:hAnsi="Times New Roman" w:eastAsia="方正仿宋_GBK" w:cs="方正仿宋_GBK"/>
                <w:sz w:val="24"/>
              </w:rPr>
              <w:t>暂不纳入减轻处罚情形。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18"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6</w:t>
            </w:r>
          </w:p>
        </w:tc>
        <w:tc>
          <w:tcPr>
            <w:tcW w:w="2134"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outlineLvl w:val="9"/>
              <w:rPr>
                <w:rFonts w:ascii="Times New Roman" w:hAnsi="Times New Roman" w:eastAsia="宋体" w:cs="宋体"/>
                <w:sz w:val="24"/>
              </w:rPr>
            </w:pPr>
            <w:r>
              <w:rPr>
                <w:rFonts w:hint="eastAsia" w:ascii="Times New Roman" w:hAnsi="Times New Roman" w:eastAsia="方正仿宋_GBK" w:cs="方正仿宋_GBK"/>
                <w:sz w:val="24"/>
              </w:rPr>
              <w:t>对《重庆市水污染防治条例》第七十条规定情形的处罚</w:t>
            </w:r>
          </w:p>
        </w:tc>
        <w:tc>
          <w:tcPr>
            <w:tcW w:w="15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outlineLvl w:val="9"/>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40</w:t>
            </w:r>
            <w:r>
              <w:rPr>
                <w:rFonts w:hint="eastAsia" w:ascii="Times New Roman" w:hAnsi="Times New Roman" w:eastAsia="方正仿宋_GBK"/>
                <w:sz w:val="24"/>
              </w:rPr>
              <w:t>项</w:t>
            </w:r>
          </w:p>
        </w:tc>
        <w:tc>
          <w:tcPr>
            <w:tcW w:w="4320"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《重庆市水污染防治条例》第七十条</w:t>
            </w:r>
            <w:r>
              <w:rPr>
                <w:rFonts w:ascii="Times New Roman" w:hAnsi="Times New Roman" w:eastAsia="方正仿宋_GBK" w:cs="Cambria"/>
                <w:sz w:val="24"/>
              </w:rPr>
              <w:t> </w:t>
            </w:r>
            <w:r>
              <w:rPr>
                <w:rFonts w:ascii="Times New Roman" w:hAnsi="Times New Roman" w:eastAsia="方正仿宋_GBK" w:cs="方正仿宋_GBK"/>
                <w:sz w:val="24"/>
              </w:rPr>
              <w:t xml:space="preserve"> </w:t>
            </w:r>
            <w:r>
              <w:rPr>
                <w:rFonts w:hint="eastAsia" w:ascii="Times New Roman" w:hAnsi="Times New Roman" w:eastAsia="方正仿宋_GBK" w:cs="方正仿宋_GBK"/>
                <w:sz w:val="24"/>
              </w:rPr>
              <w:t>违反本条例规定，在饮用水水源一级保护区内从事网箱养殖的，由生态环境主管部门责令停止违法行为，处二万元以上十万元以下的罚款。</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违反本条例规定，有下列行为之一的，由生态环境主管部门责令停止违法行为，对单位处二万元以上十万元以下的罚款，对个人可以处五百元以下的罚款：</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（一）在饮用水水源一级保护区内，从事旅游、游泳、垂钓等活动的；</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（二）在饮用水水源一级、二级保护区内，设置水上经营性餐饮、娱乐设施，从事采砂、对水体有污染的水产养殖、放养畜禽等活动的；</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（三）在饮用水水源一级、二级以及准保护区内，堆放、存贮可能造成水体污染的物品的；</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（四）在饮用水水源一级保护区内新增农业种植以及在饮用水水源二级保护区内新增使用农药、化肥的农业种植或者经济林的；</w:t>
            </w:r>
          </w:p>
          <w:p>
            <w:pPr>
              <w:keepNext w:val="0"/>
              <w:keepLines w:val="0"/>
              <w:pageBreakBefore w:val="0"/>
              <w:kinsoku/>
              <w:wordWrap/>
              <w:overflowPunct/>
              <w:topLinePunct w:val="0"/>
              <w:autoSpaceDE/>
              <w:autoSpaceDN/>
              <w:bidi w:val="0"/>
              <w:adjustRightInd/>
              <w:snapToGrid w:val="0"/>
              <w:spacing w:line="340" w:lineRule="exact"/>
              <w:ind w:left="0" w:leftChars="0" w:right="0" w:rightChars="0"/>
              <w:textAlignment w:val="center"/>
              <w:outlineLvl w:val="9"/>
              <w:rPr>
                <w:rFonts w:ascii="Times New Roman" w:hAnsi="Times New Roman" w:eastAsia="方正仿宋_GBK" w:cs="方正仿宋_GBK"/>
                <w:sz w:val="24"/>
              </w:rPr>
            </w:pPr>
            <w:r>
              <w:rPr>
                <w:rFonts w:hint="eastAsia" w:ascii="Times New Roman" w:hAnsi="Times New Roman" w:eastAsia="方正仿宋_GBK" w:cs="方正仿宋_GBK"/>
                <w:sz w:val="24"/>
              </w:rPr>
              <w:t>（五）在饮用水水源保护区内从事其他可能污染饮用水水体的活动的。</w:t>
            </w:r>
          </w:p>
        </w:tc>
        <w:tc>
          <w:tcPr>
            <w:tcW w:w="2550"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340" w:lineRule="exact"/>
              <w:jc w:val="both"/>
              <w:outlineLvl w:val="9"/>
              <w:rPr>
                <w:rFonts w:ascii="Times New Roman" w:hAnsi="Times New Roman" w:eastAsia="方正仿宋_GBK" w:cs="宋体"/>
                <w:color w:val="000000"/>
                <w:kern w:val="0"/>
                <w:sz w:val="24"/>
              </w:rPr>
            </w:pPr>
            <w:r>
              <w:rPr>
                <w:rFonts w:hint="eastAsia" w:ascii="Times New Roman" w:hAnsi="Times New Roman" w:eastAsia="方正仿宋_GBK" w:cs="方正仿宋_GBK"/>
                <w:sz w:val="24"/>
              </w:rPr>
              <w:t>《</w:t>
            </w:r>
            <w:r>
              <w:rPr>
                <w:rFonts w:hint="eastAsia" w:ascii="Times New Roman" w:hAnsi="Times New Roman" w:eastAsia="方正仿宋_GBK" w:cs="方正仿宋_GBK"/>
                <w:sz w:val="24"/>
                <w:lang w:eastAsia="zh-CN"/>
              </w:rPr>
              <w:t>中华人民共和国</w:t>
            </w:r>
            <w:r>
              <w:rPr>
                <w:rFonts w:hint="eastAsia" w:ascii="Times New Roman" w:hAnsi="Times New Roman" w:eastAsia="方正仿宋_GBK" w:cs="方正仿宋_GBK"/>
                <w:sz w:val="24"/>
              </w:rPr>
              <w:t>行政处罚法》第三十条、第三十一条、第三十二条、《生态环境行政处罚办法》第四十三条、《重庆市规范行政处罚裁量权办法》第十四条和《重庆市生态环境行政处罚裁量基准》第九条。</w:t>
            </w:r>
          </w:p>
        </w:tc>
        <w:tc>
          <w:tcPr>
            <w:tcW w:w="2773" w:type="dxa"/>
            <w:tcBorders>
              <w:top w:val="single" w:color="000000" w:sz="4" w:space="0"/>
              <w:left w:val="single" w:color="auto" w:sz="4" w:space="0"/>
              <w:bottom w:val="single" w:color="000000" w:sz="4" w:space="0"/>
              <w:right w:val="single" w:color="000000" w:sz="12" w:space="0"/>
              <w:tl2br w:val="nil"/>
              <w:tr2bl w:val="nil"/>
            </w:tcBorders>
            <w:tcMar>
              <w:top w:w="17" w:type="dxa"/>
              <w:left w:w="57" w:type="dxa"/>
              <w:bottom w:w="17" w:type="dxa"/>
              <w:right w:w="57" w:type="dxa"/>
            </w:tcMar>
            <w:vAlign w:val="center"/>
          </w:tcPr>
          <w:p>
            <w:pPr>
              <w:keepNext w:val="0"/>
              <w:keepLines w:val="0"/>
              <w:pageBreakBefore w:val="0"/>
              <w:kinsoku/>
              <w:wordWrap/>
              <w:overflowPunct/>
              <w:topLinePunct w:val="0"/>
              <w:autoSpaceDE/>
              <w:autoSpaceDN/>
              <w:bidi w:val="0"/>
              <w:adjustRightInd/>
              <w:snapToGrid w:val="0"/>
              <w:spacing w:line="340" w:lineRule="exact"/>
              <w:ind w:left="0" w:leftChars="0" w:right="0" w:rightChars="0"/>
              <w:jc w:val="both"/>
              <w:textAlignment w:val="center"/>
              <w:outlineLvl w:val="9"/>
              <w:rPr>
                <w:rFonts w:ascii="Times New Roman" w:hAnsi="Times New Roman" w:eastAsia="等线"/>
                <w:sz w:val="24"/>
              </w:rPr>
            </w:pPr>
            <w:r>
              <w:rPr>
                <w:rFonts w:hint="eastAsia" w:ascii="Times New Roman" w:hAnsi="Times New Roman" w:eastAsia="方正仿宋_GBK" w:cs="方正仿宋_GBK"/>
                <w:sz w:val="24"/>
              </w:rPr>
              <w:t>符合多项从轻处罚情形，且不具有从重处罚情形的，可以减轻处罚。</w:t>
            </w:r>
            <w:r>
              <w:rPr>
                <w:rFonts w:hint="eastAsia" w:ascii="Times New Roman" w:hAnsi="Times New Roman" w:eastAsia="方正仿宋_GBK"/>
                <w:kern w:val="0"/>
                <w:sz w:val="24"/>
                <w:lang w:val="zh-CN" w:bidi="zh-CN"/>
              </w:rPr>
              <w:t>减轻处罚的，在裁量结果的基础上下浮</w:t>
            </w:r>
            <w:r>
              <w:rPr>
                <w:rFonts w:ascii="Times New Roman" w:hAnsi="Times New Roman" w:eastAsia="方正仿宋_GBK"/>
                <w:kern w:val="0"/>
                <w:sz w:val="24"/>
                <w:lang w:val="zh-CN" w:bidi="zh-CN"/>
              </w:rPr>
              <w:t>20%</w:t>
            </w:r>
            <w:r>
              <w:rPr>
                <w:rFonts w:hint="eastAsia" w:ascii="Times New Roman" w:hAnsi="Times New Roman" w:eastAsia="方正仿宋_GBK"/>
                <w:kern w:val="0"/>
                <w:sz w:val="24"/>
                <w:lang w:val="zh-CN" w:bidi="zh-CN"/>
              </w:rPr>
              <w:t>以内执行。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18"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7</w:t>
            </w:r>
          </w:p>
        </w:tc>
        <w:tc>
          <w:tcPr>
            <w:tcW w:w="2134"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cs="方正仿宋_GBK"/>
                <w:sz w:val="24"/>
              </w:rPr>
              <w:t>对干洗、机动车维修未设置废气污染防治设施并保持正常使用，影响周边环境的处罚</w:t>
            </w:r>
          </w:p>
        </w:tc>
        <w:tc>
          <w:tcPr>
            <w:tcW w:w="15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41</w:t>
            </w:r>
            <w:r>
              <w:rPr>
                <w:rFonts w:hint="eastAsia" w:ascii="Times New Roman" w:hAnsi="Times New Roman" w:eastAsia="方正仿宋_GBK"/>
                <w:sz w:val="24"/>
              </w:rPr>
              <w:t>项</w:t>
            </w:r>
          </w:p>
        </w:tc>
        <w:tc>
          <w:tcPr>
            <w:tcW w:w="4320"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cs="方正仿宋_GBK"/>
                <w:sz w:val="24"/>
              </w:rPr>
              <w:t>《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tc>
        <w:tc>
          <w:tcPr>
            <w:tcW w:w="2550"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宋体"/>
                <w:color w:val="000000"/>
                <w:kern w:val="0"/>
                <w:sz w:val="24"/>
              </w:rPr>
            </w:pPr>
          </w:p>
        </w:tc>
        <w:tc>
          <w:tcPr>
            <w:tcW w:w="2773" w:type="dxa"/>
            <w:tcBorders>
              <w:top w:val="single" w:color="000000" w:sz="4" w:space="0"/>
              <w:left w:val="single" w:color="auto" w:sz="4" w:space="0"/>
              <w:bottom w:val="single" w:color="000000" w:sz="4" w:space="0"/>
              <w:right w:val="single" w:color="000000" w:sz="12" w:space="0"/>
              <w:tl2br w:val="nil"/>
              <w:tr2bl w:val="nil"/>
            </w:tcBorders>
            <w:tcMar>
              <w:top w:w="17" w:type="dxa"/>
              <w:left w:w="57" w:type="dxa"/>
              <w:bottom w:w="17" w:type="dxa"/>
              <w:right w:w="57" w:type="dxa"/>
            </w:tcMar>
            <w:vAlign w:val="center"/>
          </w:tcPr>
          <w:p>
            <w:pPr>
              <w:snapToGrid w:val="0"/>
              <w:spacing w:line="240" w:lineRule="auto"/>
              <w:ind w:left="0" w:leftChars="0" w:right="0" w:rightChars="0"/>
              <w:jc w:val="both"/>
              <w:textAlignment w:val="center"/>
              <w:rPr>
                <w:rFonts w:ascii="Times New Roman" w:hAnsi="Times New Roman" w:eastAsia="等线"/>
                <w:sz w:val="24"/>
              </w:rPr>
            </w:pPr>
            <w:r>
              <w:rPr>
                <w:rFonts w:hint="eastAsia" w:ascii="Times New Roman" w:hAnsi="Times New Roman" w:eastAsia="方正仿宋_GBK" w:cs="方正仿宋_GBK"/>
                <w:sz w:val="24"/>
              </w:rPr>
              <w:t>暂不纳入减轻处罚情形。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18"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8</w:t>
            </w:r>
          </w:p>
        </w:tc>
        <w:tc>
          <w:tcPr>
            <w:tcW w:w="2134"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cs="方正仿宋_GBK"/>
                <w:sz w:val="24"/>
              </w:rPr>
              <w:t>对在居民住宅楼、未配套设</w:t>
            </w:r>
            <w:r>
              <w:rPr>
                <w:rFonts w:hint="eastAsia" w:ascii="Times New Roman" w:hAnsi="Times New Roman" w:eastAsia="方正仿宋_GBK" w:cs="方正仿宋_GBK"/>
                <w:spacing w:val="-6"/>
                <w:sz w:val="24"/>
              </w:rPr>
              <w:t>立专用烟道的商住综合楼、商住综合楼内与居住层相邻的商业楼层内新建、改建、扩建产生油烟、异味、废气的餐饮服务、加工服务、服装干洗和机动车维修等项目的处罚</w:t>
            </w:r>
          </w:p>
        </w:tc>
        <w:tc>
          <w:tcPr>
            <w:tcW w:w="15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42</w:t>
            </w:r>
            <w:r>
              <w:rPr>
                <w:rFonts w:hint="eastAsia" w:ascii="Times New Roman" w:hAnsi="Times New Roman" w:eastAsia="方正仿宋_GBK"/>
                <w:sz w:val="24"/>
              </w:rPr>
              <w:t>项</w:t>
            </w:r>
          </w:p>
        </w:tc>
        <w:tc>
          <w:tcPr>
            <w:tcW w:w="4320"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cs="方正仿宋_GBK"/>
                <w:sz w:val="24"/>
              </w:rPr>
              <w:t>《重庆市大气污染防治条例》第八十九条第三款在居民住宅楼、未配套设立专用烟道的商住综合楼、商住综合楼内与居住层相邻的商业楼层内新建、改建、扩建产生油烟、异味、废气的餐饮服务、加工服务、服装干洗和机动车维修等项目的，由生态环境主管部门责令改正；拒不改正的，予以关闭，并处一万元以上十万元以下罚款。</w:t>
            </w:r>
          </w:p>
        </w:tc>
        <w:tc>
          <w:tcPr>
            <w:tcW w:w="2550"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宋体"/>
                <w:color w:val="000000"/>
                <w:kern w:val="0"/>
                <w:sz w:val="24"/>
              </w:rPr>
            </w:pPr>
          </w:p>
        </w:tc>
        <w:tc>
          <w:tcPr>
            <w:tcW w:w="2773" w:type="dxa"/>
            <w:tcBorders>
              <w:top w:val="single" w:color="000000" w:sz="4" w:space="0"/>
              <w:left w:val="single" w:color="auto" w:sz="4" w:space="0"/>
              <w:bottom w:val="single" w:color="000000" w:sz="4" w:space="0"/>
              <w:right w:val="single" w:color="000000" w:sz="12" w:space="0"/>
              <w:tl2br w:val="nil"/>
              <w:tr2bl w:val="nil"/>
            </w:tcBorders>
            <w:tcMar>
              <w:top w:w="17" w:type="dxa"/>
              <w:left w:w="57" w:type="dxa"/>
              <w:bottom w:w="17" w:type="dxa"/>
              <w:right w:w="57" w:type="dxa"/>
            </w:tcMar>
            <w:vAlign w:val="center"/>
          </w:tcPr>
          <w:p>
            <w:pPr>
              <w:snapToGrid w:val="0"/>
              <w:spacing w:line="240" w:lineRule="auto"/>
              <w:ind w:left="0" w:leftChars="0" w:right="0" w:rightChars="0"/>
              <w:jc w:val="both"/>
              <w:textAlignment w:val="center"/>
              <w:rPr>
                <w:rFonts w:ascii="Times New Roman" w:hAnsi="Times New Roman" w:eastAsia="等线"/>
                <w:sz w:val="24"/>
              </w:rPr>
            </w:pPr>
            <w:r>
              <w:rPr>
                <w:rFonts w:hint="eastAsia" w:ascii="Times New Roman" w:hAnsi="Times New Roman" w:eastAsia="方正仿宋_GBK" w:cs="方正仿宋_GBK"/>
                <w:sz w:val="24"/>
              </w:rPr>
              <w:t>暂不纳入减轻处罚情形。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718" w:type="dxa"/>
            <w:tcBorders>
              <w:top w:val="single" w:color="000000" w:sz="4" w:space="0"/>
              <w:left w:val="single" w:color="000000" w:sz="12"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adjustRightInd w:val="0"/>
              <w:snapToGrid w:val="0"/>
              <w:spacing w:line="240" w:lineRule="auto"/>
              <w:jc w:val="center"/>
              <w:textAlignment w:val="center"/>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9</w:t>
            </w:r>
          </w:p>
        </w:tc>
        <w:tc>
          <w:tcPr>
            <w:tcW w:w="2134"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cs="方正仿宋_GBK"/>
                <w:sz w:val="24"/>
              </w:rPr>
              <w:t>对损毁、涂改或者擅自移动饮用水水源保护区的地理界标或者警示标志，或者损毁、擅自移动视频监控、事故应急防护工程设施行为的处罚</w:t>
            </w:r>
          </w:p>
        </w:tc>
        <w:tc>
          <w:tcPr>
            <w:tcW w:w="153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bottom w:w="15" w:type="dxa"/>
              <w:right w:w="15"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sz w:val="24"/>
              </w:rPr>
              <w:t>赋权事项第</w:t>
            </w:r>
            <w:r>
              <w:rPr>
                <w:rFonts w:ascii="Times New Roman" w:hAnsi="Times New Roman" w:eastAsia="方正仿宋_GBK"/>
                <w:sz w:val="24"/>
              </w:rPr>
              <w:t>43</w:t>
            </w:r>
            <w:r>
              <w:rPr>
                <w:rFonts w:hint="eastAsia" w:ascii="Times New Roman" w:hAnsi="Times New Roman" w:eastAsia="方正仿宋_GBK"/>
                <w:sz w:val="24"/>
              </w:rPr>
              <w:t>项</w:t>
            </w:r>
          </w:p>
        </w:tc>
        <w:tc>
          <w:tcPr>
            <w:tcW w:w="4320" w:type="dxa"/>
            <w:tcBorders>
              <w:top w:val="single" w:color="000000" w:sz="4" w:space="0"/>
              <w:left w:val="single" w:color="000000" w:sz="4" w:space="0"/>
              <w:bottom w:val="single" w:color="000000" w:sz="4" w:space="0"/>
              <w:right w:val="single" w:color="000000"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宋体" w:cs="宋体"/>
                <w:sz w:val="24"/>
              </w:rPr>
            </w:pPr>
            <w:r>
              <w:rPr>
                <w:rFonts w:hint="eastAsia" w:ascii="Times New Roman" w:hAnsi="Times New Roman" w:eastAsia="方正仿宋_GBK" w:cs="方正仿宋_GBK"/>
                <w:sz w:val="24"/>
              </w:rPr>
              <w:t>《重庆市水污染防治条例》第六十八条</w:t>
            </w:r>
            <w:r>
              <w:rPr>
                <w:rFonts w:hint="eastAsia" w:ascii="Times New Roman" w:hAnsi="Times New Roman" w:eastAsia="方正仿宋_GBK" w:cs="方正仿宋_GBK"/>
                <w:sz w:val="24"/>
                <w:lang w:val="en-US" w:eastAsia="zh-CN"/>
              </w:rPr>
              <w:t xml:space="preserve">  </w:t>
            </w:r>
            <w:r>
              <w:rPr>
                <w:rFonts w:hint="eastAsia" w:ascii="Times New Roman" w:hAnsi="Times New Roman" w:eastAsia="方正仿宋_GBK" w:cs="方正仿宋_GBK"/>
                <w:sz w:val="24"/>
              </w:rPr>
              <w:t>违反本条例规定，损毁、涂改或者擅自移动饮用水水源保护区的地理界标或者警示标志的，或者损毁、擅自移动视频监控、事故应急防护工程设施的，由生态环境主管部门责令恢复原状，对单位处五千元以上二万元以下罚款，对个人处二千元以上五千元以下罚款。</w:t>
            </w:r>
          </w:p>
        </w:tc>
        <w:tc>
          <w:tcPr>
            <w:tcW w:w="2550" w:type="dxa"/>
            <w:tcBorders>
              <w:top w:val="single" w:color="000000" w:sz="4" w:space="0"/>
              <w:left w:val="single" w:color="000000" w:sz="4" w:space="0"/>
              <w:bottom w:val="single" w:color="000000" w:sz="4" w:space="0"/>
              <w:right w:val="single" w:color="auto" w:sz="4" w:space="0"/>
              <w:tl2br w:val="nil"/>
              <w:tr2bl w:val="nil"/>
            </w:tcBorders>
            <w:tcMar>
              <w:top w:w="17" w:type="dxa"/>
              <w:left w:w="57" w:type="dxa"/>
              <w:bottom w:w="17" w:type="dxa"/>
              <w:right w:w="57" w:type="dxa"/>
            </w:tcMar>
            <w:vAlign w:val="center"/>
          </w:tcPr>
          <w:p>
            <w:pPr>
              <w:widowControl/>
              <w:snapToGrid w:val="0"/>
              <w:spacing w:line="240" w:lineRule="auto"/>
              <w:jc w:val="both"/>
              <w:rPr>
                <w:rFonts w:ascii="Times New Roman" w:hAnsi="Times New Roman" w:eastAsia="方正仿宋_GBK" w:cs="宋体"/>
                <w:color w:val="000000"/>
                <w:kern w:val="0"/>
                <w:sz w:val="24"/>
              </w:rPr>
            </w:pPr>
            <w:r>
              <w:rPr>
                <w:rFonts w:hint="eastAsia" w:ascii="Times New Roman" w:hAnsi="Times New Roman" w:eastAsia="方正仿宋_GBK" w:cs="方正仿宋_GBK"/>
                <w:sz w:val="24"/>
              </w:rPr>
              <w:t>《</w:t>
            </w:r>
            <w:r>
              <w:rPr>
                <w:rFonts w:hint="eastAsia" w:ascii="Times New Roman" w:hAnsi="Times New Roman" w:eastAsia="方正仿宋_GBK" w:cs="方正仿宋_GBK"/>
                <w:sz w:val="24"/>
                <w:lang w:eastAsia="zh-CN"/>
              </w:rPr>
              <w:t>中华人民共和国</w:t>
            </w:r>
            <w:r>
              <w:rPr>
                <w:rFonts w:hint="eastAsia" w:ascii="Times New Roman" w:hAnsi="Times New Roman" w:eastAsia="方正仿宋_GBK" w:cs="方正仿宋_GBK"/>
                <w:sz w:val="24"/>
              </w:rPr>
              <w:t>行政处罚法》第三十条、第三十一条、第三十二条、《生态环境行政处罚办法》第四十三条、《重庆市规范行政处罚裁量权办法》第十四条和《重庆市生态环境行政处罚裁量基准》第九条。</w:t>
            </w:r>
          </w:p>
        </w:tc>
        <w:tc>
          <w:tcPr>
            <w:tcW w:w="2773" w:type="dxa"/>
            <w:tcBorders>
              <w:top w:val="single" w:color="000000" w:sz="4" w:space="0"/>
              <w:left w:val="single" w:color="auto" w:sz="4" w:space="0"/>
              <w:bottom w:val="single" w:color="000000" w:sz="4" w:space="0"/>
              <w:right w:val="single" w:color="000000" w:sz="12" w:space="0"/>
              <w:tl2br w:val="nil"/>
              <w:tr2bl w:val="nil"/>
            </w:tcBorders>
            <w:tcMar>
              <w:top w:w="17" w:type="dxa"/>
              <w:left w:w="57" w:type="dxa"/>
              <w:bottom w:w="17" w:type="dxa"/>
              <w:right w:w="57" w:type="dxa"/>
            </w:tcMar>
            <w:vAlign w:val="center"/>
          </w:tcPr>
          <w:p>
            <w:pPr>
              <w:snapToGrid w:val="0"/>
              <w:spacing w:line="240" w:lineRule="auto"/>
              <w:ind w:left="0" w:leftChars="0" w:right="0" w:rightChars="0"/>
              <w:jc w:val="both"/>
              <w:textAlignment w:val="center"/>
              <w:rPr>
                <w:rFonts w:ascii="Times New Roman" w:hAnsi="Times New Roman" w:eastAsia="等线"/>
                <w:sz w:val="24"/>
              </w:rPr>
            </w:pPr>
            <w:r>
              <w:rPr>
                <w:rFonts w:hint="eastAsia" w:ascii="Times New Roman" w:hAnsi="Times New Roman" w:eastAsia="方正仿宋_GBK" w:cs="方正仿宋_GBK"/>
                <w:sz w:val="24"/>
              </w:rPr>
              <w:t>符合多项从轻处罚情形，且不具有从重处罚情形的，可以减轻处罚。</w:t>
            </w:r>
            <w:r>
              <w:rPr>
                <w:rFonts w:hint="eastAsia" w:ascii="Times New Roman" w:hAnsi="Times New Roman" w:eastAsia="方正仿宋_GBK"/>
                <w:kern w:val="0"/>
                <w:sz w:val="24"/>
                <w:lang w:val="zh-CN" w:bidi="zh-CN"/>
              </w:rPr>
              <w:t>减轻处罚的，在裁量结果的基础上下浮</w:t>
            </w:r>
            <w:r>
              <w:rPr>
                <w:rFonts w:ascii="Times New Roman" w:hAnsi="Times New Roman" w:eastAsia="方正仿宋_GBK"/>
                <w:kern w:val="0"/>
                <w:sz w:val="24"/>
                <w:lang w:val="zh-CN" w:bidi="zh-CN"/>
              </w:rPr>
              <w:t>20%</w:t>
            </w:r>
            <w:r>
              <w:rPr>
                <w:rFonts w:hint="eastAsia" w:ascii="Times New Roman" w:hAnsi="Times New Roman" w:eastAsia="方正仿宋_GBK"/>
                <w:kern w:val="0"/>
                <w:sz w:val="24"/>
                <w:lang w:val="zh-CN" w:bidi="zh-CN"/>
              </w:rPr>
              <w:t>以内执行。</w:t>
            </w:r>
          </w:p>
        </w:tc>
      </w:tr>
    </w:tbl>
    <w:p>
      <w:pPr>
        <w:adjustRightInd w:val="0"/>
        <w:snapToGrid w:val="0"/>
        <w:spacing w:line="320" w:lineRule="exact"/>
        <w:rPr>
          <w:rFonts w:hint="eastAsia" w:ascii="Times New Roman" w:hAnsi="Times New Roman" w:eastAsia="方正仿宋_GBK"/>
          <w:sz w:val="21"/>
          <w:szCs w:val="22"/>
        </w:rPr>
      </w:pPr>
    </w:p>
    <w:p>
      <w:pPr>
        <w:keepNext w:val="0"/>
        <w:keepLines w:val="0"/>
        <w:pageBreakBefore w:val="0"/>
        <w:widowControl w:val="0"/>
        <w:kinsoku/>
        <w:overflowPunct/>
        <w:topLinePunct w:val="0"/>
        <w:autoSpaceDE/>
        <w:autoSpaceDN/>
        <w:bidi w:val="0"/>
        <w:adjustRightInd/>
        <w:snapToGrid/>
        <w:spacing w:beforeAutospacing="0" w:after="0" w:afterLines="0" w:afterAutospacing="0" w:line="594" w:lineRule="exact"/>
        <w:jc w:val="both"/>
        <w:textAlignment w:val="auto"/>
        <w:rPr>
          <w:rFonts w:hint="eastAsia" w:ascii="Times New Roman" w:hAnsi="Times New Roman"/>
          <w:spacing w:val="0"/>
          <w:lang w:eastAsia="zh-CN"/>
        </w:rPr>
      </w:pPr>
      <w:bookmarkStart w:id="5" w:name="_GoBack"/>
      <w:bookmarkEnd w:id="5"/>
    </w:p>
    <w:sectPr>
      <w:headerReference r:id="rId7" w:type="default"/>
      <w:footerReference r:id="rId9" w:type="default"/>
      <w:headerReference r:id="rId8" w:type="even"/>
      <w:footerReference r:id="rId10" w:type="even"/>
      <w:pgSz w:w="16838" w:h="11906" w:orient="landscape"/>
      <w:pgMar w:top="1587" w:right="1701" w:bottom="1474" w:left="1701" w:header="851" w:footer="1134" w:gutter="0"/>
      <w:paperSrc/>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sz w:val="32"/>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p>
    <w:pPr>
      <w:pStyle w:val="7"/>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77696;mso-width-relative:page;mso-height-relative:page;" filled="f" stroked="t" coordsize="21600,21600" o:gfxdata="UEsDBAoAAAAAAIdO4kAAAAAAAAAAAAAAAAAEAAAAZHJzL1BLAwQUAAAACACHTuJAwrvcttMAAAAG&#10;AQAADwAAAGRycy9kb3ducmV2LnhtbE2PwU7DMBBE70j9B2srcaNOA5QoxKlEJE7AgRbubuzGUe21&#10;ZbtJ+Xu2J7jtzqxm3zTbi7Ns0jGNHgWsVwUwjb1XIw4CvvavdxWwlCUqaT1qAT86wbZd3DSyVn7G&#10;Tz3t8sAoBFMtBZicQ8156o12Mq180Eje0UcnM61x4CrKmcKd5WVRbLiTI9IHI4PujO5Pu7MT0L2F&#10;sjMf+zmWL+l9mO5tOJ6+hbhdrotnYFlf8t8xXPEJHVpiOvgzqsSsACqSSX16BEZuVT3QcLgKFfC2&#10;4f/x219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rvcttMAAAAG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rPr>
    </w:pPr>
    <w:r>
      <w:rPr>
        <w:sz w:val="32"/>
      </w:rPr>
      <mc:AlternateContent>
        <mc:Choice Requires="wps">
          <w:drawing>
            <wp:anchor distT="0" distB="0" distL="114300" distR="114300" simplePos="0" relativeHeight="251716608" behindDoc="0" locked="0" layoutInCell="1" allowOverlap="1">
              <wp:simplePos x="0" y="0"/>
              <wp:positionH relativeFrom="margin">
                <wp:posOffset>12700</wp:posOffset>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pt;margin-top:-3.1pt;height:144pt;width:144pt;mso-position-horizontal-relative:margin;mso-wrap-style:none;z-index:251716608;mso-width-relative:page;mso-height-relative:page;" filled="f" stroked="f" coordsize="21600,21600" o:gfxdata="UEsDBAoAAAAAAIdO4kAAAAAAAAAAAAAAAAAEAAAAZHJzL1BLAwQUAAAACACHTuJASeLCKNYAAAAI&#10;AQAADwAAAGRycy9kb3ducmV2LnhtbE2PzU7DMBCE70i8g7VI3Fo7AVUhxKlERTgi0fTA0Y2XJK1/&#10;IttNw9uznOC2uzOa/abaLtawGUMcvZOQrQUwdJ3Xo+slHNpmVQCLSTmtjHco4RsjbOvbm0qV2l/d&#10;B8771DMKcbFUEoaUppLz2A1oVVz7CR1pXz5YlWgNPddBXSncGp4LseFWjY4+DGrC3YDdeX+xEnZN&#10;24YZYzCf+NY8nN5fHvF1kfL+LhPPwBIu6c8Mv/iEDjUxHf3F6ciMhJyaJAmrTQ6M5PxJ0OFIQ5EV&#10;wOuK/y9Q/wBQSwMEFAAAAAgAh07iQAo7Kn4U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Xb/M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4sIo1gAAAAgBAAAPAAAAAAAA&#10;AAEAIAAAACIAAABkcnMvZG93bnJldi54bWxQSwECFAAUAAAACACHTuJACjsqfhQCAAAVBAAADgAA&#10;AAAAAAABACAAAAAlAQAAZHJzL2Uyb0RvYy54bWxQSwUGAAAAAAYABgBZAQAAq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120650</wp:posOffset>
              </wp:positionV>
              <wp:extent cx="8513445" cy="19050"/>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8513445"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9.5pt;height:1.5pt;width:670.35pt;z-index:251715584;mso-width-relative:page;mso-height-relative:page;" filled="f" stroked="t" coordsize="21600,21600" o:gfxdata="UEsDBAoAAAAAAIdO4kAAAAAAAAAAAAAAAAAEAAAAZHJzL1BLAwQUAAAACACHTuJAU5WETNgAAAAH&#10;AQAADwAAAGRycy9kb3ducmV2LnhtbE2PzU7DMBCE70i8g7VIXKrWbooghDiVStQDB6S2tHc3XpKo&#10;8TqK3T+enu0JTqvZWc18m88vrhMnHELrScN0okAgVd62VGvYfi3HKYgQDVnTeUINVwwwL+7vcpNZ&#10;f6Y1njaxFhxCITMamhj7TMpQNehMmPgeib1vPzgTWQ61tIM5c7jrZKLUs3SmJW5oTI/vDVaHzdFp&#10;KBflaP2R7kbV4vNQXpc/tEq3M60fH6bqDUTES/w7hhs+o0PBTHt/JBtEp4Efibx95XlzZ0/qBcRe&#10;Q5IokEUu//MXv1BLAwQUAAAACACHTuJA72g6QtcBAAB0AwAADgAAAGRycy9lMm9Eb2MueG1srVO9&#10;jhMxEO6ReAfLPdlNSNDdKpsrLjoaBJGA6ydee9eS/+Qx2eQleAEkOqgo6XmbOx7jxk4Ifx3Cxcie&#10;GX/j75vx8mpvDdvJiNq7lk8nNWfSCd9p17f87ZubJxecYQLXgfFOtvwgkV+tHj9ajqGRMz9408nI&#10;CMRhM4aWDymFpqpQDNICTnyQjoLKRwuJjrGvuggjoVtTzer6WTX62IXohUQk7/oY5KuCr5QU6ZVS&#10;KBMzLae3pWJjsdtsq9USmj5CGLQ4PQP+4RUWtKOiZ6g1JGDvov4LymoRPXqVJsLbyiulhSwciM20&#10;/oPN6wGCLFxIHAxnmfD/wYqXu01kuqPezTlzYKlH9x++3r3/9P3bR7L3Xz4zipBMY8CGsq/dJp5O&#10;GDYxc96raJkyOtwSSlGBeLF9EflwFlnuExPkvFhMn87nC84ExaaX9aI0oTrCZLgQMT2X3rK8abnR&#10;LmsADexeYKLSlPojJbudv9HGlD4ax8aWz2hleKBxUgYSbW0gguh6zsD0NKcixQKJ3uguX89AGPvt&#10;tYlsB3lW6sX0cpZ5U7nf0nLtNeBwzCuh4xRZnWiUjbbEsc7rdNs4AsnqHfXKu63vDkXG4qfWljKn&#10;Mcyz8+u53P75WV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5WETNgAAAAHAQAADwAAAAAAAAAB&#10;ACAAAAAiAAAAZHJzL2Rvd25yZXYueG1sUEsBAhQAFAAAAAgAh07iQO9oOkLXAQAAdAMAAA4AAAAA&#10;AAAAAQAgAAAAJwEAAGRycy9lMm9Eb2MueG1sUEsFBgAAAAAGAAYAWQEAAHA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6"/>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eastAsia="宋体"/>
        <w:sz w:val="32"/>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p>
    <w:pPr>
      <w:pStyle w:val="7"/>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111125</wp:posOffset>
              </wp:positionV>
              <wp:extent cx="8505190" cy="50800"/>
              <wp:effectExtent l="0" t="10795" r="10160" b="14605"/>
              <wp:wrapNone/>
              <wp:docPr id="11" name="直接连接符 11"/>
              <wp:cNvGraphicFramePr/>
              <a:graphic xmlns:a="http://schemas.openxmlformats.org/drawingml/2006/main">
                <a:graphicData uri="http://schemas.microsoft.com/office/word/2010/wordprocessingShape">
                  <wps:wsp>
                    <wps:cNvCnPr/>
                    <wps:spPr>
                      <a:xfrm>
                        <a:off x="0" y="0"/>
                        <a:ext cx="8505190" cy="508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4pt;width:669.7pt;z-index:251737088;mso-width-relative:page;mso-height-relative:page;" filled="f" stroked="t" coordsize="21600,21600" o:gfxdata="UEsDBAoAAAAAAIdO4kAAAAAAAAAAAAAAAAAEAAAAZHJzL1BLAwQUAAAACACHTuJAKzUZFdUAAAAH&#10;AQAADwAAAGRycy9kb3ducmV2LnhtbE2PwU7DMBBE70j8g7VI3KjThEAb4lQiEifg0BbubryNo8Zr&#10;y3aT8ve4JzjuzGjmbb25mJFN6MNgScBykQFD6qwaqBfwtX97WAELUZKSoyUU8IMBNs3tTS0rZWfa&#10;4rSLPUslFCopQMfoKs5Dp9HIsLAOKXlH642M6fQ9V17OqdyMPM+yJ27kQGlBS4etxu60OxsB7bvL&#10;W/25n33+Gj76qRjd8fQtxP3dMnsBFvES/8JwxU/o0CSmgz2TCmwUkB6JSX0ugV3dolg/AjsIyMsS&#10;eFPz//zNL1BLAwQUAAAACACHTuJAH7i4484BAABqAwAADgAAAGRycy9lMm9Eb2MueG1srVNLjhMx&#10;EN0jcQfLe9KdSEGhlc4sJho2CCIBB6i47W5L/sll0skluAASO1ixZM9tGI4xZSeT+e1GeOG2q8qv&#10;6r2qXl7srWE7GVF71/LppOZMOuE77fqWf/509WrBGSZwHRjvZMsPEvnF6uWL5RgaOfODN52MjEAc&#10;NmNo+ZBSaKoKxSAt4MQH6cipfLSQ6Br7qoswEro11ayuX1ejj12IXkhEsq6PTr4q+EpJkT4ohTIx&#10;03KqLZU9ln2b92q1hKaPEAYtTmXAM6qwoB0lPUOtIQH7EvUTKKtF9OhVmghvK6+UFrJwIDbT+hGb&#10;jwMEWbiQOBjOMuH/gxXvd5vIdEe9m3LmwFKPrr/9/vv1x78/32m//vWTkYdkGgM2FH3pNvF0w7CJ&#10;mfNeRZu/xIbti7SHs7Ryn5gg42Jez6dvqAOCfPN6URfpq7vHIWJ6K71l+dByo11mDg3s3mGihBR6&#10;G5LNzl9pY0r3jGNjy2e05gQPNETKQKKjDUQLXc8ZmJ6mU6RYINEb3eXnGQhjv700ke0gT0gucpbZ&#10;UroHYTn3GnA4xhXXcXasTjTARlviWOd1em0cgWTNjirl09Z3hyJesVNDS5rT8OWJuX8vr+9+kdU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zUZFdUAAAAHAQAADwAAAAAAAAABACAAAAAiAAAAZHJz&#10;L2Rvd25yZXYueG1sUEsBAhQAFAAAAAgAh07iQB+4uOPOAQAAagMAAA4AAAAAAAAAAQAgAAAAJA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p>
    <w:pPr>
      <w:pStyle w:val="7"/>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139700</wp:posOffset>
              </wp:positionV>
              <wp:extent cx="8532495" cy="2095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8532495"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1.65pt;width:671.85pt;z-index:251795456;mso-width-relative:page;mso-height-relative:page;" filled="f" stroked="t" coordsize="21600,21600" o:gfxdata="UEsDBAoAAAAAAIdO4kAAAAAAAAAAAAAAAAAEAAAAZHJzL1BLAwQUAAAACACHTuJAZlXzLNUAAAAH&#10;AQAADwAAAGRycy9kb3ducmV2LnhtbE2PzU7DMBCE70i8g7WVuFGnDhSUxqlEJE7AgRbubryNo8Y/&#10;st2kvD3bE5xWs7Oa+bbeXuzIJoxp8E7CalkAQ9d5Pbhewtf+9f4ZWMrKaTV6hxJ+MMG2ub2pVaX9&#10;7D5x2uWeUYhLlZJgcg4V56kzaFVa+oCOvKOPVmWSsec6qpnC7chFUay5VYOjBqMCtga70+5sJbRv&#10;QbTmYz9H8ZLe+6kcw/H0LeXdYlVsgGW85L9juOITOjTEdPBnpxMbJdAjWYIQNK9u+VA+ATvQ5rEE&#10;3tT8P3/zC1BLAwQUAAAACACHTuJAQhwoEM4BAABqAwAADgAAAGRycy9lMm9Eb2MueG1srVNLjhMx&#10;EN0jcQfLe9KdhqBJK51ZTDRsEEQCDlBx292W/JPLpJNLcAEkdrBiyZ7bMByDshMyfHYIL6rt+rzy&#10;e65eXR+sYXsZUXvX8fms5kw64Xvtho6/eX376IozTOB6MN7Jjh8l8uv1wwerKbSy8aM3vYyMQBy2&#10;U+j4mFJoqwrFKC3gzAfpKKh8tJDoGIeqjzARujVVU9dPq8nHPkQvJCJ5N6cgXxd8paRIL5VCmZjp&#10;ON0tFRuL3WVbrVfQDhHCqMX5GvAPt7CgHTW9QG0gAXsb9V9QVovo0as0E95WXiktZOFAbOb1H2xe&#10;jRBk4ULiYLjIhP8PVrzYbyPTPb3dgjMHlt7o7v2Xb+8+fv/6gezd50+MIiTTFLCl7Bu3jecThm3M&#10;nA8q2vwlNuxQpD1epJWHxAQ5rxaPmydLaiEo1tTLRcGs7otDxPRMesvypuNGu8wcWtg/x0QNKfVn&#10;SnY7f6uNKa9nHJsIk1aGBxoiZSDR1gaihW7gDMxA0ylSLJDoje5zeQbCOOxuTGR7yBNSL+bLJrOl&#10;dr+l5d4bwPGUV0Kn2bE60QAbbYljnde52jgCyZqdVMq7ne+PRbzipwctbc7Dlyfm13Opvv9F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lXzLNUAAAAHAQAADwAAAAAAAAABACAAAAAiAAAAZHJz&#10;L2Rvd25yZXYueG1sUEsBAhQAFAAAAAgAh07iQEIcKBDOAQAAagMAAA4AAAAAAAAAAQAgAAAAJAEA&#10;AGRycy9lMm9Eb2MueG1sUEsFBgAAAAAGAAYAWQEAAG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6"/>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r>
      <w:rPr>
        <w:color w:val="FAFAFA"/>
        <w:sz w:val="32"/>
      </w:rPr>
      <mc:AlternateContent>
        <mc:Choice Requires="wps">
          <w:drawing>
            <wp:anchor distT="0" distB="0" distL="114300" distR="114300" simplePos="0" relativeHeight="251870208" behindDoc="0" locked="0" layoutInCell="1" allowOverlap="1">
              <wp:simplePos x="0" y="0"/>
              <wp:positionH relativeFrom="column">
                <wp:posOffset>16510</wp:posOffset>
              </wp:positionH>
              <wp:positionV relativeFrom="paragraph">
                <wp:posOffset>70485</wp:posOffset>
              </wp:positionV>
              <wp:extent cx="5616575" cy="190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5.55pt;height:0.15pt;width:442.25pt;z-index:251870208;mso-width-relative:page;mso-height-relative:page;" filled="f" stroked="t" coordsize="21600,21600" o:gfxdata="UEsDBAoAAAAAAIdO4kAAAAAAAAAAAAAAAAAEAAAAZHJzL1BLAwQUAAAACACHTuJAIsKm7dIAAAAH&#10;AQAADwAAAGRycy9kb3ducmV2LnhtbE2OPU/DMBCGdyT+g3VIbNRJQCUKcSoRiQkYaMvuxm4c1T5b&#10;tpuUf891gu3eD733tJuLs2zWMU0eBZSrApjGwasJRwH73dtDDSxliUpaj1rAj06w6W5vWtkov+CX&#10;nrd5ZDSCqZECTM6h4TwNRjuZVj5opOzoo5OZZBy5inKhcWd5VRRr7uSE9MHIoHujh9P27AT076Hq&#10;zeduidVr+hjnRxuOp28h7u/K4gVY1pf8V4YrPqFDR0wHf0aVmBVQralIdlkCo7iun+k4XI0n4F3L&#10;//N3v1BLAwQUAAAACACHTuJAvl3/r88BAABpAwAADgAAAGRycy9lMm9Eb2MueG1srVPNjtMwEL4j&#10;8Q6W7zRJUctu1HQPWy0XBJWAB5g6TmLJf/KYpn0JXgCJG5w4cudt2H0Mxm62u8AN4cPEnp/P832e&#10;rK4ORrO9DKicbXg1KzmTVrhW2b7h79/dPLvgDCPYFrSzsuFHifxq/fTJavS1nLvB6VYGRiAW69E3&#10;fIjR10WBYpAGcOa8tBTsXDAQ6Rj6og0wErrRxbwsl8XoQuuDExKRvJtTkK8zftdJEd90HcrIdMOp&#10;t5htyHaXbLFeQd0H8IMSUxvwD10YUJYuPUNtIAL7ENRfUEaJ4NB1cSacKVzXKSEzB2JTlX+weTuA&#10;l5kLiYP+LBP+P1jxer8NTLUNnz/nzIKhN7r99P3nxy93Pz6Tvf32lVGEZBo91pR9bbdhOqHfhsT5&#10;0AWTvsSGHbK0x7O08hCZIOdiWS0XLxacCYpVl+UiQRYPtT5gfCmdYWnTcK1sIg417F9hPKXepyS3&#10;dTdKa/JDrS0bqXtaCR1ohjoNkbbGEyu0PWegexpOEUOGRKdVm8pTNYZ+d60D20MakHJRXc6nzn5L&#10;S3dvAIdTXg6lNKiNijS/WpmGX5RpTdXaEr0k2UmktNu59pi1y356zyzANHtpYB6fc/XDH7L+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LCpu3SAAAABwEAAA8AAAAAAAAAAQAgAAAAIgAAAGRycy9k&#10;b3ducmV2LnhtbFBLAQIUABQAAAAIAIdO4kC+Xf+vzwEAAGkDAAAOAAAAAAAAAAEAIAAAACEBAABk&#10;cnMvZTJvRG9jLnhtbFBLBQYAAAAABgAGAFkBAABiBQ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7"/>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63500</wp:posOffset>
              </wp:positionV>
              <wp:extent cx="8513445" cy="4445"/>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513445"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pt;height:0.35pt;width:670.35pt;z-index:251695104;mso-width-relative:page;mso-height-relative:page;" filled="f" stroked="t" coordsize="21600,21600" o:gfxdata="UEsDBAoAAAAAAIdO4kAAAAAAAAAAAAAAAAAEAAAAZHJzL1BLAwQUAAAACACHTuJAIewqhNQAAAAH&#10;AQAADwAAAGRycy9kb3ducmV2LnhtbE2PwU7DMBBE70j9B2uRuFG7KaIoxKnUSJyAA225u7EbR43X&#10;lu0m5e/ZnOC02pnV7Jtqe3MDG01MvUcJq6UAZrD1usdOwvHw9vgCLGWFWg0ejYQfk2BbL+4qVWo/&#10;4ZcZ97ljFIKpVBJszqHkPLXWOJWWPhgk7+yjU5nW2HEd1UThbuCFEM/cqR7pg1XBNNa0l/3VSWje&#10;Q9HYz8MUi1366Mb1EM6Xbykf7lfiFVg2t/x3DDM+oUNNTCd/RZ3YIIGKZFIFzdldP4kNsNOsbIDX&#10;Ff/PX/8CUEsDBBQAAAAIAIdO4kAtHUdZ2gEAAHIDAAAOAAAAZHJzL2Uyb0RvYy54bWytU82O0zAQ&#10;viPxDpbvNGmbLmnUdA9bLRcElYAHmDp2Ysl/sk3TvgQvgMQNThy58zYsj8HYDbv83BA+TMbjmc/z&#10;fZ5srk9akSP3QVrT0vmspIQbZjtp+pa+eX37pKYkRDAdKGt4S8880Ovt40eb0TV8YQerOu4JgpjQ&#10;jK6lQ4yuKYrABq4hzKzjBg+F9Roibn1fdB5GRNeqWJTlVTFa3zlvGQ8Bo7vLId1mfCE4iy+FCDwS&#10;1VLsLWbrsz0kW2w30PQe3CDZ1Ab8QxcapMFL76F2EIG89fIvKC2Zt8GKOGNWF1YIyXjmgGzm5R9s&#10;Xg3geOaC4gR3L1P4f7DsxXHviexauqbEgMYnunv/5du7j9+/fkB79/kTWSeRRhcazL0xez/tgtv7&#10;xPgkvE5f5EJOLa3my2W9QqnPLa2vqvrppDE/RcLwvF7Nl1W1ooRhQpU8xCseYJwP8Rm3miSnpUqa&#10;pAA0cHwe4iX1Z0oKG3srlcI4NMqQsaULXAkdcJiEgoiudkgvmJ4SUD1OKYs+QwarZJfKU3Xw/eFG&#10;eXKENCnlar5eTJ39lpbu3kEYLnn5KKVBo2XEQVZSI8UyralaGaSX1LvolbyD7c5ZxhzHh80CTEOY&#10;JufXfa5++FW2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7CqE1AAAAAcBAAAPAAAAAAAAAAEA&#10;IAAAACIAAABkcnMvZG93bnJldi54bWxQSwECFAAUAAAACACHTuJALR1HWdoBAAByAwAADgAAAAAA&#10;AAABACAAAAAjAQAAZHJzL2Uyb0RvYy54bWxQSwUGAAAAAAYABgBZAQAAbwUAAAAA&#10;">
              <v:fill on="f" focussize="0,0"/>
              <v:stroke weight="1.75pt" color="#005192 [3204]"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811840" behindDoc="0" locked="0" layoutInCell="1" allowOverlap="1">
              <wp:simplePos x="0" y="0"/>
              <wp:positionH relativeFrom="column">
                <wp:posOffset>72390</wp:posOffset>
              </wp:positionH>
              <wp:positionV relativeFrom="paragraph">
                <wp:posOffset>63500</wp:posOffset>
              </wp:positionV>
              <wp:extent cx="8437245" cy="25400"/>
              <wp:effectExtent l="0" t="10795" r="1905" b="20955"/>
              <wp:wrapNone/>
              <wp:docPr id="18" name="直接连接符 18"/>
              <wp:cNvGraphicFramePr/>
              <a:graphic xmlns:a="http://schemas.openxmlformats.org/drawingml/2006/main">
                <a:graphicData uri="http://schemas.microsoft.com/office/word/2010/wordprocessingShape">
                  <wps:wsp>
                    <wps:cNvCnPr/>
                    <wps:spPr>
                      <a:xfrm>
                        <a:off x="4133850" y="864870"/>
                        <a:ext cx="8437245" cy="254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pt;margin-top:5pt;height:2pt;width:664.35pt;z-index:251811840;mso-width-relative:page;mso-height-relative:page;" filled="f" stroked="t" coordsize="21600,21600" o:gfxdata="UEsDBAoAAAAAAIdO4kAAAAAAAAAAAAAAAAAEAAAAZHJzL1BLAwQUAAAACACHTuJAL7OLldQAAAAJ&#10;AQAADwAAAGRycy9kb3ducmV2LnhtbE1PQU7DMBC8I/EHaytxo3bSCKEQp1IjcQIOtHB3YzeOaq+t&#10;2E3K79me4LQzmtHsTLO9esdmM6UxoIRiLYAZ7IMecZDwdXh9fAaWskKtXEAj4cck2Lb3d42qdVjw&#10;08z7PDAKwVQrCTbnWHOeemu8SusQDZJ2CpNXmeg0cD2phcK946UQT9yrEemDVdF01vTn/cVL6N5i&#10;2dmPwzKVu/Q+zBsXT+dvKR9WhXgBls01/5nhVp+qQ0udjuGCOjFHvKjISVfQpJu+qUQB7EioEsDb&#10;hv9f0P4CUEsDBBQAAAAIAIdO4kDxWxdK3QEAAHUDAAAOAAAAZHJzL2Uyb0RvYy54bWytU82O0zAQ&#10;viPxDpbvNGna7majpnvYarkgqAT7AK5jJ5b8J49p2pfgBZC4wYkjd96G5TEYu2GXnxvCh8nYM/7G&#10;3zeT9fXRaHIQAZSzLZ3PSkqE5a5Ttm/p3ZvbZzUlEJntmHZWtPQkgF5vnj5Zj74RlRuc7kQgCGKh&#10;GX1Lhxh9UxTAB2EYzJwXFoPSBcMibkNfdIGNiG50UZXlRTG60PnguADA0+05SDcZX0rB4yspQUSi&#10;W4pvi9mGbPfJFps1a/rA/KD49Az2D68wTFks+gC1ZZGRt0H9BWUUDw6cjDPuTOGkVFxkDshmXv7B&#10;5vXAvMhcUBzwDzLB/4PlLw+7QFSHvcNOWWawR/fvv3x79/H71w9o7z9/IhhBmUYPDWbf2F2YduB3&#10;IXE+ymDSF9mQY0uX88WiXqHYp5bWF8v6clJZHCPhGK+Xi8tquaKEY0K1WpY5Xjzi+ADxuXCGJKel&#10;WtkkAmvY4QVErI2pP1PSsXW3SuvcSG3JiJi4EjzDeZKaRXSNR4Zge0qY7nFQeQwZEpxWXbqegCD0&#10;+xsdyIGlYSlX86sqEcdyv6Wl2lsGwzkvh85jZFTEWdbKIMcyrem2tgiS5DsLlry9605Zx3yOvc1l&#10;pjlMw/PrPt9+/Fs2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s4uV1AAAAAkBAAAPAAAAAAAA&#10;AAEAIAAAACIAAABkcnMvZG93bnJldi54bWxQSwECFAAUAAAACACHTuJA8VsXSt0BAAB1AwAADgAA&#10;AAAAAAABACAAAAAjAQAAZHJzL2Uyb0RvYy54bWxQSwUGAAAAAAYABgBZAQAAcgUAAAAA&#10;">
              <v:fill on="f" focussize="0,0"/>
              <v:stroke weight="1.75pt" color="#005192 [3204]"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9" name="图片 1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7"/>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63500</wp:posOffset>
              </wp:positionV>
              <wp:extent cx="8513445" cy="4445"/>
              <wp:effectExtent l="0" t="0" r="0" b="0"/>
              <wp:wrapNone/>
              <wp:docPr id="20" name="直接连接符 20"/>
              <wp:cNvGraphicFramePr/>
              <a:graphic xmlns:a="http://schemas.openxmlformats.org/drawingml/2006/main">
                <a:graphicData uri="http://schemas.microsoft.com/office/word/2010/wordprocessingShape">
                  <wps:wsp>
                    <wps:cNvCnPr/>
                    <wps:spPr>
                      <a:xfrm>
                        <a:off x="4133850" y="864870"/>
                        <a:ext cx="8513445"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pt;height:0.35pt;width:670.35pt;z-index:251849728;mso-width-relative:page;mso-height-relative:page;" filled="f" stroked="t" coordsize="21600,21600" o:gfxdata="UEsDBAoAAAAAAIdO4kAAAAAAAAAAAAAAAAAEAAAAZHJzL1BLAwQUAAAACACHTuJAIewqhNQAAAAH&#10;AQAADwAAAGRycy9kb3ducmV2LnhtbE2PwU7DMBBE70j9B2uRuFG7KaIoxKnUSJyAA225u7EbR43X&#10;lu0m5e/ZnOC02pnV7Jtqe3MDG01MvUcJq6UAZrD1usdOwvHw9vgCLGWFWg0ejYQfk2BbL+4qVWo/&#10;4ZcZ97ljFIKpVBJszqHkPLXWOJWWPhgk7+yjU5nW2HEd1UThbuCFEM/cqR7pg1XBNNa0l/3VSWje&#10;Q9HYz8MUi1366Mb1EM6Xbykf7lfiFVg2t/x3DDM+oUNNTCd/RZ3YIIGKZFIFzdldP4kNsNOsbIDX&#10;Ff/PX/8CUEsDBBQAAAAIAIdO4kCAfA5B2gEAAHQDAAAOAAAAZHJzL2Uyb0RvYy54bWytU82O0zAQ&#10;viPxDpbvNGmbLtmo6R62Wi4IKgEPMHXsxJL/ZJumfQleAIkbnDhy5212eQzGbnaXnxvCh8nYM/N5&#10;vs+T9dVRK3LgPkhrWjqflZRww2wnTd/Sd29vntWUhAimA2UNb+mJB3q1efpkPbqGL+xgVcc9QRAT&#10;mtG1dIjRNUUR2MA1hJl13GBQWK8h4tb3RedhRHStikVZXhSj9Z3zlvEQ8HR7DtJNxheCs/haiMAj&#10;US3F3mK2Ptt9ssVmDU3vwQ2STW3AP3ShQRq89AFqCxHIey//gtKSeRusiDNmdWGFkIxnDshmXv7B&#10;5s0AjmcuKE5wDzKF/wfLXh12nsiupQuUx4DGN7r7+O32w+cf3z+hvfv6hWAEZRpdaDD72uz8tAtu&#10;5xPno/A6fZENOba0mi+X9QrRTi2tL6r6+aQyP0bCMF6v5suqWlHCMKFKHuIVjzDOh/iCW02S01Il&#10;TdIAGji8DPGcep+Sjo29kUrhOTTKkBGJ4ErogOMkFER0tUOCwfSUgOpxTln0GTJYJbtUnqqD7/fX&#10;ypMDpFkpV/PLxdTZb2np7i2E4ZyXQykNGi0jjrKSGimWaU3VyiC9pN5Zr+TtbXfKMuZzfNoswDSG&#10;aXZ+3efqx59l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7CqE1AAAAAcBAAAPAAAAAAAAAAEA&#10;IAAAACIAAABkcnMvZG93bnJldi54bWxQSwECFAAUAAAACACHTuJAgHwOQdoBAAB0AwAADgAAAAAA&#10;AAABACAAAAAjAQAAZHJzL2Uyb0RvYy54bWxQSwUGAAAAAAYABgBZAQAAbwU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222"/>
    <w:multiLevelType w:val="multilevel"/>
    <w:tmpl w:val="70985222"/>
    <w:lvl w:ilvl="0" w:tentative="0">
      <w:start w:val="2"/>
      <w:numFmt w:val="japaneseCounting"/>
      <w:pStyle w:val="10"/>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evenAndOddHeaders w:val="1"/>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7CF1FD4"/>
    <w:rsid w:val="07F3449F"/>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8B75B67"/>
    <w:rsid w:val="4BC77339"/>
    <w:rsid w:val="4C9236C5"/>
    <w:rsid w:val="4D410729"/>
    <w:rsid w:val="4E250A85"/>
    <w:rsid w:val="4FFD4925"/>
    <w:rsid w:val="505C172E"/>
    <w:rsid w:val="506405EA"/>
    <w:rsid w:val="52F46F0B"/>
    <w:rsid w:val="532B6A10"/>
    <w:rsid w:val="539E4E99"/>
    <w:rsid w:val="53D8014D"/>
    <w:rsid w:val="550C209A"/>
    <w:rsid w:val="55E064E0"/>
    <w:rsid w:val="572C6D10"/>
    <w:rsid w:val="5DAC2506"/>
    <w:rsid w:val="5DC34279"/>
    <w:rsid w:val="5FCD688E"/>
    <w:rsid w:val="5FF9BDAA"/>
    <w:rsid w:val="608816D1"/>
    <w:rsid w:val="60EF4E7F"/>
    <w:rsid w:val="648B0A32"/>
    <w:rsid w:val="658F6764"/>
    <w:rsid w:val="665233C1"/>
    <w:rsid w:val="69AC0D42"/>
    <w:rsid w:val="6AD9688B"/>
    <w:rsid w:val="6B68303F"/>
    <w:rsid w:val="6BE323A0"/>
    <w:rsid w:val="6CA36703"/>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eastAsia="宋体"/>
      <w:sz w:val="24"/>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120" w:afterLines="0" w:afterAutospacing="0"/>
    </w:pPr>
  </w:style>
  <w:style w:type="paragraph" w:styleId="3">
    <w:name w:val="index 6"/>
    <w:basedOn w:val="1"/>
    <w:next w:val="1"/>
    <w:qFormat/>
    <w:uiPriority w:val="0"/>
    <w:pPr>
      <w:widowControl w:val="0"/>
      <w:ind w:left="2100"/>
      <w:jc w:val="both"/>
    </w:pPr>
    <w:rPr>
      <w:rFonts w:ascii="Times New Roman" w:hAnsi="Times New Roman" w:eastAsia="仿宋_GB2312" w:cs="Times New Roman"/>
      <w:kern w:val="2"/>
      <w:sz w:val="32"/>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 Char"/>
    <w:basedOn w:val="1"/>
    <w:link w:val="9"/>
    <w:qFormat/>
    <w:uiPriority w:val="0"/>
    <w:pPr>
      <w:numPr>
        <w:ilvl w:val="0"/>
        <w:numId w:val="1"/>
      </w:numPr>
    </w:pPr>
    <w:rPr>
      <w:rFonts w:eastAsia="宋体"/>
      <w:sz w:val="24"/>
    </w:rPr>
  </w:style>
  <w:style w:type="character" w:styleId="11">
    <w:name w:val="Strong"/>
    <w:basedOn w:val="9"/>
    <w:qFormat/>
    <w:uiPriority w:val="0"/>
    <w:rPr>
      <w:b/>
      <w:bCs/>
    </w:rPr>
  </w:style>
  <w:style w:type="character" w:styleId="12">
    <w:name w:val="page number"/>
    <w:basedOn w:val="9"/>
    <w:uiPriority w:val="0"/>
  </w:style>
  <w:style w:type="paragraph" w:customStyle="1" w:styleId="14">
    <w:name w:val="默认"/>
    <w:qFormat/>
    <w:uiPriority w:val="0"/>
    <w:rPr>
      <w:rFonts w:ascii="Helvetica" w:hAnsi="Helvetica" w:eastAsia="宋体" w:cs="Helvetica"/>
      <w:color w:val="000000"/>
      <w:sz w:val="22"/>
      <w:szCs w:val="22"/>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Body Text First Indent"/>
    <w:basedOn w:val="2"/>
    <w:qFormat/>
    <w:uiPriority w:val="0"/>
    <w:pPr>
      <w:spacing w:after="0"/>
      <w:ind w:firstLine="420" w:firstLineChars="100"/>
      <w:jc w:val="center"/>
    </w:pPr>
    <w:rPr>
      <w:rFonts w:ascii="Times New Roman" w:hAnsi="Times New Roman" w:eastAsia="黑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12701</Words>
  <Characters>12840</Characters>
  <Lines>1</Lines>
  <Paragraphs>1</Paragraphs>
  <TotalTime>1</TotalTime>
  <ScaleCrop>false</ScaleCrop>
  <LinksUpToDate>false</LinksUpToDate>
  <CharactersWithSpaces>12884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重庆市生态环境局_办公室_发文秘书</cp:lastModifiedBy>
  <cp:lastPrinted>2022-06-06T16:09:00Z</cp:lastPrinted>
  <dcterms:modified xsi:type="dcterms:W3CDTF">2024-09-20T07:26:50Z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