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ABC" w:rsidRDefault="0010011D">
      <w:pPr>
        <w:snapToGrid w:val="0"/>
        <w:spacing w:before="156" w:after="156"/>
        <w:rPr>
          <w:rFonts w:ascii="Times New Roman" w:hAnsi="Times New Roman"/>
          <w:b/>
          <w:bCs/>
          <w:sz w:val="32"/>
          <w:szCs w:val="32"/>
        </w:rPr>
      </w:pPr>
      <w:bookmarkStart w:id="0" w:name="_Hlk81147051"/>
      <w:bookmarkStart w:id="1" w:name="_Hlk83462636"/>
      <w:bookmarkStart w:id="2" w:name="_Toc84607733"/>
      <w:bookmarkStart w:id="3" w:name="_Hlk82079692"/>
      <w:r>
        <w:rPr>
          <w:rFonts w:ascii="Times New Roman" w:hAnsi="Times New Roman" w:hint="eastAsia"/>
          <w:b/>
          <w:bCs/>
          <w:sz w:val="32"/>
          <w:szCs w:val="32"/>
        </w:rPr>
        <w:t>附件</w:t>
      </w:r>
    </w:p>
    <w:p w:rsidR="001F0ABC" w:rsidRDefault="001F0ABC">
      <w:pPr>
        <w:spacing w:before="156" w:after="156" w:line="360" w:lineRule="auto"/>
        <w:jc w:val="center"/>
        <w:rPr>
          <w:rFonts w:ascii="Times New Roman" w:eastAsia="方正小标宋_GBK" w:hAnsi="Times New Roman"/>
          <w:sz w:val="40"/>
          <w:szCs w:val="40"/>
        </w:rPr>
      </w:pPr>
    </w:p>
    <w:p w:rsidR="001F0ABC" w:rsidRDefault="0010011D">
      <w:pPr>
        <w:snapToGrid w:val="0"/>
        <w:spacing w:line="800" w:lineRule="exact"/>
        <w:jc w:val="center"/>
        <w:rPr>
          <w:rFonts w:ascii="Times New Roman" w:eastAsia="方正小标宋_GBK" w:hAnsi="Times New Roman"/>
          <w:sz w:val="44"/>
          <w:szCs w:val="44"/>
        </w:rPr>
      </w:pPr>
      <w:r>
        <w:rPr>
          <w:rFonts w:ascii="Times New Roman" w:eastAsia="方正小标宋_GBK" w:hAnsi="Times New Roman"/>
          <w:sz w:val="44"/>
          <w:szCs w:val="44"/>
        </w:rPr>
        <w:t>重庆市关闭矿井涌水</w:t>
      </w:r>
      <w:r>
        <w:rPr>
          <w:rFonts w:ascii="Times New Roman" w:eastAsia="方正小标宋_GBK" w:hAnsi="Times New Roman"/>
          <w:sz w:val="44"/>
          <w:szCs w:val="44"/>
        </w:rPr>
        <w:t>分类分级</w:t>
      </w:r>
      <w:r>
        <w:rPr>
          <w:rFonts w:ascii="Times New Roman" w:eastAsia="方正小标宋_GBK" w:hAnsi="Times New Roman"/>
          <w:sz w:val="44"/>
          <w:szCs w:val="44"/>
        </w:rPr>
        <w:t>环境风险管控</w:t>
      </w:r>
    </w:p>
    <w:p w:rsidR="001F0ABC" w:rsidRDefault="0010011D">
      <w:pPr>
        <w:snapToGrid w:val="0"/>
        <w:spacing w:line="80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指导</w:t>
      </w:r>
      <w:r>
        <w:rPr>
          <w:rFonts w:ascii="Times New Roman" w:eastAsia="方正小标宋_GBK" w:hAnsi="Times New Roman"/>
          <w:sz w:val="44"/>
          <w:szCs w:val="44"/>
        </w:rPr>
        <w:t>技术指南（试行）</w:t>
      </w:r>
    </w:p>
    <w:p w:rsidR="001F0ABC" w:rsidRDefault="001F0ABC">
      <w:pPr>
        <w:spacing w:before="156" w:after="156"/>
        <w:ind w:firstLine="640"/>
        <w:jc w:val="center"/>
        <w:rPr>
          <w:rFonts w:ascii="Times New Roman" w:hAnsi="Times New Roman"/>
          <w:sz w:val="32"/>
          <w:szCs w:val="32"/>
        </w:rPr>
      </w:pPr>
    </w:p>
    <w:p w:rsidR="001F0ABC" w:rsidRDefault="001F0ABC">
      <w:pPr>
        <w:spacing w:before="156" w:after="156"/>
        <w:ind w:firstLine="640"/>
        <w:jc w:val="center"/>
        <w:rPr>
          <w:rFonts w:ascii="Times New Roman" w:hAnsi="Times New Roman"/>
          <w:sz w:val="32"/>
          <w:szCs w:val="32"/>
        </w:rPr>
      </w:pPr>
    </w:p>
    <w:p w:rsidR="001F0ABC" w:rsidRDefault="001F0ABC">
      <w:pPr>
        <w:spacing w:before="156" w:after="156"/>
        <w:ind w:firstLine="640"/>
        <w:jc w:val="center"/>
        <w:rPr>
          <w:rFonts w:ascii="Times New Roman" w:hAnsi="Times New Roman"/>
          <w:sz w:val="32"/>
          <w:szCs w:val="32"/>
        </w:rPr>
      </w:pPr>
    </w:p>
    <w:p w:rsidR="001F0ABC" w:rsidRDefault="001F0ABC">
      <w:pPr>
        <w:spacing w:before="156" w:after="156"/>
        <w:ind w:firstLine="640"/>
        <w:jc w:val="center"/>
        <w:rPr>
          <w:rFonts w:ascii="Times New Roman" w:hAnsi="Times New Roman"/>
          <w:sz w:val="32"/>
          <w:szCs w:val="32"/>
        </w:rPr>
      </w:pPr>
    </w:p>
    <w:p w:rsidR="001F0ABC" w:rsidRDefault="001F0ABC">
      <w:pPr>
        <w:spacing w:before="156" w:after="156"/>
        <w:ind w:firstLine="640"/>
        <w:jc w:val="center"/>
        <w:rPr>
          <w:rFonts w:ascii="Times New Roman" w:hAnsi="Times New Roman"/>
          <w:sz w:val="32"/>
          <w:szCs w:val="32"/>
        </w:rPr>
      </w:pPr>
    </w:p>
    <w:p w:rsidR="001F0ABC" w:rsidRDefault="001F0ABC">
      <w:pPr>
        <w:spacing w:before="156" w:after="156"/>
        <w:ind w:firstLine="640"/>
        <w:jc w:val="center"/>
        <w:rPr>
          <w:rFonts w:ascii="Times New Roman" w:hAnsi="Times New Roman"/>
          <w:sz w:val="32"/>
          <w:szCs w:val="32"/>
        </w:rPr>
      </w:pPr>
    </w:p>
    <w:p w:rsidR="001F0ABC" w:rsidRDefault="001F0ABC">
      <w:pPr>
        <w:spacing w:before="156" w:after="156"/>
        <w:ind w:firstLine="640"/>
        <w:jc w:val="center"/>
        <w:rPr>
          <w:rFonts w:ascii="Times New Roman" w:hAnsi="Times New Roman"/>
          <w:sz w:val="32"/>
          <w:szCs w:val="32"/>
        </w:rPr>
      </w:pPr>
    </w:p>
    <w:p w:rsidR="001F0ABC" w:rsidRDefault="001F0ABC">
      <w:pPr>
        <w:spacing w:before="156" w:after="156"/>
        <w:ind w:firstLine="640"/>
        <w:jc w:val="center"/>
        <w:rPr>
          <w:rFonts w:ascii="Times New Roman" w:hAnsi="Times New Roman"/>
          <w:sz w:val="32"/>
          <w:szCs w:val="32"/>
        </w:rPr>
      </w:pPr>
    </w:p>
    <w:p w:rsidR="001F0ABC" w:rsidRDefault="001F0ABC">
      <w:pPr>
        <w:spacing w:before="156" w:after="156"/>
        <w:ind w:firstLine="640"/>
        <w:jc w:val="center"/>
        <w:rPr>
          <w:rFonts w:ascii="Times New Roman" w:hAnsi="Times New Roman"/>
          <w:sz w:val="32"/>
          <w:szCs w:val="32"/>
        </w:rPr>
      </w:pPr>
    </w:p>
    <w:p w:rsidR="001F0ABC" w:rsidRDefault="001F0ABC">
      <w:pPr>
        <w:spacing w:before="156" w:after="156"/>
        <w:ind w:firstLine="640"/>
        <w:jc w:val="center"/>
        <w:rPr>
          <w:rFonts w:ascii="Times New Roman" w:eastAsia="方正黑体_GBK" w:hAnsi="Times New Roman"/>
          <w:sz w:val="32"/>
          <w:szCs w:val="32"/>
        </w:rPr>
      </w:pPr>
    </w:p>
    <w:p w:rsidR="001F0ABC" w:rsidRDefault="0010011D">
      <w:pPr>
        <w:spacing w:before="156" w:after="156"/>
        <w:ind w:firstLine="640"/>
        <w:jc w:val="center"/>
        <w:rPr>
          <w:rFonts w:ascii="黑体" w:eastAsia="黑体" w:hAnsi="黑体" w:cs="黑体"/>
          <w:sz w:val="32"/>
          <w:szCs w:val="32"/>
          <w:lang w:val="zh-CN"/>
        </w:rPr>
      </w:pPr>
      <w:r>
        <w:rPr>
          <w:rFonts w:ascii="黑体" w:eastAsia="黑体" w:hAnsi="黑体" w:cs="黑体" w:hint="eastAsia"/>
          <w:sz w:val="32"/>
          <w:szCs w:val="32"/>
          <w:lang w:val="zh-CN"/>
        </w:rPr>
        <w:t>重庆市生态环境局发布</w:t>
      </w:r>
    </w:p>
    <w:p w:rsidR="001F0ABC" w:rsidRDefault="0010011D">
      <w:pPr>
        <w:spacing w:before="156" w:after="156"/>
        <w:ind w:firstLine="640"/>
        <w:jc w:val="center"/>
        <w:rPr>
          <w:rFonts w:ascii="黑体" w:eastAsia="黑体" w:hAnsi="黑体" w:cs="黑体"/>
          <w:sz w:val="32"/>
          <w:szCs w:val="32"/>
          <w:lang w:val="zh-CN"/>
        </w:rPr>
      </w:pPr>
      <w:r>
        <w:rPr>
          <w:rFonts w:ascii="黑体" w:eastAsia="黑体" w:hAnsi="黑体" w:cs="黑体" w:hint="eastAsia"/>
          <w:sz w:val="32"/>
          <w:szCs w:val="32"/>
          <w:lang w:val="zh-CN"/>
        </w:rPr>
        <w:t>2025</w:t>
      </w:r>
      <w:r>
        <w:rPr>
          <w:rFonts w:ascii="黑体" w:eastAsia="黑体" w:hAnsi="黑体" w:cs="黑体" w:hint="eastAsia"/>
          <w:sz w:val="32"/>
          <w:szCs w:val="32"/>
          <w:lang w:val="zh-CN"/>
        </w:rPr>
        <w:t>年</w:t>
      </w:r>
      <w:r>
        <w:rPr>
          <w:rFonts w:ascii="黑体" w:eastAsia="黑体" w:hAnsi="黑体" w:cs="黑体" w:hint="eastAsia"/>
          <w:sz w:val="32"/>
          <w:szCs w:val="32"/>
        </w:rPr>
        <w:t>6</w:t>
      </w:r>
      <w:r>
        <w:rPr>
          <w:rFonts w:ascii="黑体" w:eastAsia="黑体" w:hAnsi="黑体" w:cs="黑体" w:hint="eastAsia"/>
          <w:sz w:val="32"/>
          <w:szCs w:val="32"/>
          <w:lang w:val="zh-CN"/>
        </w:rPr>
        <w:t>月</w:t>
      </w:r>
      <w:r>
        <w:rPr>
          <w:rFonts w:ascii="黑体" w:eastAsia="黑体" w:hAnsi="黑体" w:cs="黑体" w:hint="eastAsia"/>
          <w:sz w:val="32"/>
          <w:szCs w:val="32"/>
          <w:lang w:val="zh-CN"/>
        </w:rPr>
        <w:br w:type="page"/>
      </w:r>
    </w:p>
    <w:p w:rsidR="001F0ABC" w:rsidRDefault="0010011D">
      <w:pPr>
        <w:keepNext/>
        <w:keepLines/>
        <w:spacing w:beforeLines="50" w:before="156" w:afterLines="50" w:after="156" w:line="360" w:lineRule="auto"/>
        <w:jc w:val="center"/>
        <w:rPr>
          <w:rFonts w:ascii="Times New Roman" w:eastAsia="黑体" w:hAnsi="Times New Roman"/>
          <w:kern w:val="0"/>
          <w:sz w:val="44"/>
          <w:szCs w:val="44"/>
          <w:lang w:val="zh-CN"/>
        </w:rPr>
      </w:pPr>
      <w:r>
        <w:rPr>
          <w:rFonts w:ascii="Times New Roman" w:eastAsia="黑体" w:hAnsi="Times New Roman"/>
          <w:kern w:val="0"/>
          <w:sz w:val="44"/>
          <w:szCs w:val="44"/>
          <w:lang w:val="zh-CN"/>
        </w:rPr>
        <w:lastRenderedPageBreak/>
        <w:t>目</w:t>
      </w:r>
      <w:r>
        <w:rPr>
          <w:rFonts w:ascii="Times New Roman" w:eastAsia="黑体" w:hAnsi="Times New Roman"/>
          <w:kern w:val="0"/>
          <w:sz w:val="44"/>
          <w:szCs w:val="44"/>
          <w:lang w:val="zh-CN"/>
        </w:rPr>
        <w:t xml:space="preserve">  </w:t>
      </w:r>
      <w:r>
        <w:rPr>
          <w:rFonts w:ascii="Times New Roman" w:eastAsia="黑体" w:hAnsi="Times New Roman"/>
          <w:kern w:val="0"/>
          <w:sz w:val="44"/>
          <w:szCs w:val="44"/>
          <w:lang w:val="zh-CN"/>
        </w:rPr>
        <w:t>次</w:t>
      </w:r>
    </w:p>
    <w:p w:rsidR="001F0ABC" w:rsidRDefault="0010011D">
      <w:pPr>
        <w:pStyle w:val="10"/>
        <w:tabs>
          <w:tab w:val="clear" w:pos="8296"/>
          <w:tab w:val="right" w:leader="dot" w:pos="8845"/>
        </w:tabs>
        <w:rPr>
          <w:rFonts w:ascii="Times New Roman" w:hAnsi="Times New Roman" w:cs="Times New Roman"/>
          <w:b w:val="0"/>
          <w:bCs w:val="0"/>
          <w:sz w:val="32"/>
          <w:szCs w:val="32"/>
        </w:rPr>
      </w:pPr>
      <w:r>
        <w:rPr>
          <w:rFonts w:ascii="Times New Roman" w:hAnsi="Times New Roman" w:cs="Times New Roman"/>
          <w:b w:val="0"/>
          <w:bCs w:val="0"/>
          <w:sz w:val="32"/>
          <w:szCs w:val="32"/>
          <w:lang w:val="zh-CN"/>
        </w:rPr>
        <w:fldChar w:fldCharType="begin"/>
      </w:r>
      <w:r>
        <w:rPr>
          <w:rFonts w:ascii="Times New Roman" w:hAnsi="Times New Roman" w:cs="Times New Roman"/>
          <w:b w:val="0"/>
          <w:bCs w:val="0"/>
          <w:sz w:val="32"/>
          <w:szCs w:val="32"/>
          <w:lang w:val="zh-CN"/>
        </w:rPr>
        <w:instrText xml:space="preserve"> TOC \o "1-1" \h \z \u </w:instrText>
      </w:r>
      <w:r>
        <w:rPr>
          <w:rFonts w:ascii="Times New Roman" w:hAnsi="Times New Roman" w:cs="Times New Roman"/>
          <w:b w:val="0"/>
          <w:bCs w:val="0"/>
          <w:sz w:val="32"/>
          <w:szCs w:val="32"/>
          <w:lang w:val="zh-CN"/>
        </w:rPr>
        <w:fldChar w:fldCharType="separate"/>
      </w:r>
      <w:hyperlink w:anchor="_Toc3921" w:history="1">
        <w:r>
          <w:rPr>
            <w:rFonts w:ascii="Times New Roman" w:hAnsi="Times New Roman" w:cs="Times New Roman"/>
            <w:b w:val="0"/>
            <w:bCs w:val="0"/>
            <w:caps w:val="0"/>
            <w:sz w:val="32"/>
            <w:szCs w:val="32"/>
          </w:rPr>
          <w:t>前</w:t>
        </w:r>
        <w:r>
          <w:rPr>
            <w:rFonts w:ascii="Times New Roman" w:hAnsi="Times New Roman" w:cs="Times New Roman"/>
            <w:b w:val="0"/>
            <w:bCs w:val="0"/>
            <w:caps w:val="0"/>
            <w:sz w:val="32"/>
            <w:szCs w:val="32"/>
          </w:rPr>
          <w:t xml:space="preserve"> </w:t>
        </w:r>
        <w:r>
          <w:rPr>
            <w:rFonts w:ascii="Times New Roman" w:hAnsi="Times New Roman" w:cs="Times New Roman"/>
            <w:b w:val="0"/>
            <w:bCs w:val="0"/>
            <w:caps w:val="0"/>
            <w:sz w:val="32"/>
            <w:szCs w:val="32"/>
          </w:rPr>
          <w:t>言</w:t>
        </w:r>
        <w:r>
          <w:rPr>
            <w:rFonts w:ascii="Times New Roman" w:hAnsi="Times New Roman" w:cs="Times New Roman"/>
            <w:b w:val="0"/>
            <w:bCs w:val="0"/>
            <w:sz w:val="32"/>
            <w:szCs w:val="32"/>
          </w:rPr>
          <w:tab/>
        </w:r>
        <w:r>
          <w:rPr>
            <w:rFonts w:ascii="Times New Roman" w:hAnsi="Times New Roman" w:cs="Times New Roman"/>
            <w:b w:val="0"/>
            <w:bCs w:val="0"/>
            <w:sz w:val="32"/>
            <w:szCs w:val="32"/>
          </w:rPr>
          <w:fldChar w:fldCharType="begin"/>
        </w:r>
        <w:r>
          <w:rPr>
            <w:rFonts w:ascii="Times New Roman" w:hAnsi="Times New Roman" w:cs="Times New Roman"/>
            <w:b w:val="0"/>
            <w:bCs w:val="0"/>
            <w:sz w:val="32"/>
            <w:szCs w:val="32"/>
          </w:rPr>
          <w:instrText xml:space="preserve"> PAGEREF _Toc3921 \h </w:instrText>
        </w:r>
        <w:r>
          <w:rPr>
            <w:rFonts w:ascii="Times New Roman" w:hAnsi="Times New Roman" w:cs="Times New Roman"/>
            <w:b w:val="0"/>
            <w:bCs w:val="0"/>
            <w:sz w:val="32"/>
            <w:szCs w:val="32"/>
          </w:rPr>
        </w:r>
        <w:r>
          <w:rPr>
            <w:rFonts w:ascii="Times New Roman" w:hAnsi="Times New Roman" w:cs="Times New Roman"/>
            <w:b w:val="0"/>
            <w:bCs w:val="0"/>
            <w:sz w:val="32"/>
            <w:szCs w:val="32"/>
          </w:rPr>
          <w:fldChar w:fldCharType="separate"/>
        </w:r>
        <w:r>
          <w:rPr>
            <w:rFonts w:ascii="Times New Roman" w:hAnsi="Times New Roman" w:cs="Times New Roman"/>
            <w:b w:val="0"/>
            <w:bCs w:val="0"/>
            <w:sz w:val="32"/>
            <w:szCs w:val="32"/>
          </w:rPr>
          <w:t>1</w:t>
        </w:r>
        <w:r>
          <w:rPr>
            <w:rFonts w:ascii="Times New Roman" w:hAnsi="Times New Roman" w:cs="Times New Roman"/>
            <w:b w:val="0"/>
            <w:bCs w:val="0"/>
            <w:sz w:val="32"/>
            <w:szCs w:val="32"/>
          </w:rPr>
          <w:fldChar w:fldCharType="end"/>
        </w:r>
      </w:hyperlink>
    </w:p>
    <w:p w:rsidR="001F0ABC" w:rsidRDefault="0010011D">
      <w:pPr>
        <w:pStyle w:val="10"/>
        <w:tabs>
          <w:tab w:val="clear" w:pos="8296"/>
          <w:tab w:val="right" w:leader="dot" w:pos="8845"/>
        </w:tabs>
        <w:rPr>
          <w:rFonts w:ascii="Times New Roman" w:hAnsi="Times New Roman" w:cs="Times New Roman"/>
          <w:b w:val="0"/>
          <w:bCs w:val="0"/>
          <w:sz w:val="32"/>
          <w:szCs w:val="32"/>
        </w:rPr>
      </w:pPr>
      <w:hyperlink w:anchor="_Toc280" w:history="1">
        <w:r>
          <w:rPr>
            <w:rFonts w:ascii="Times New Roman" w:hAnsi="Times New Roman" w:cs="Times New Roman"/>
            <w:b w:val="0"/>
            <w:bCs w:val="0"/>
            <w:caps w:val="0"/>
            <w:kern w:val="44"/>
            <w:sz w:val="32"/>
            <w:szCs w:val="32"/>
          </w:rPr>
          <w:t xml:space="preserve">1. </w:t>
        </w:r>
        <w:r>
          <w:rPr>
            <w:rFonts w:ascii="Times New Roman" w:hAnsi="Times New Roman" w:cs="Times New Roman"/>
            <w:b w:val="0"/>
            <w:bCs w:val="0"/>
            <w:caps w:val="0"/>
            <w:kern w:val="44"/>
            <w:sz w:val="32"/>
            <w:szCs w:val="32"/>
          </w:rPr>
          <w:t>适用范围</w:t>
        </w:r>
        <w:r>
          <w:rPr>
            <w:rFonts w:ascii="Times New Roman" w:hAnsi="Times New Roman" w:cs="Times New Roman"/>
            <w:b w:val="0"/>
            <w:bCs w:val="0"/>
            <w:sz w:val="32"/>
            <w:szCs w:val="32"/>
          </w:rPr>
          <w:tab/>
        </w:r>
        <w:r>
          <w:rPr>
            <w:rFonts w:ascii="Times New Roman" w:hAnsi="Times New Roman" w:cs="Times New Roman"/>
            <w:b w:val="0"/>
            <w:bCs w:val="0"/>
            <w:sz w:val="32"/>
            <w:szCs w:val="32"/>
          </w:rPr>
          <w:fldChar w:fldCharType="begin"/>
        </w:r>
        <w:r>
          <w:rPr>
            <w:rFonts w:ascii="Times New Roman" w:hAnsi="Times New Roman" w:cs="Times New Roman"/>
            <w:b w:val="0"/>
            <w:bCs w:val="0"/>
            <w:sz w:val="32"/>
            <w:szCs w:val="32"/>
          </w:rPr>
          <w:instrText xml:space="preserve"> PAGEREF _Toc280 \h </w:instrText>
        </w:r>
        <w:r>
          <w:rPr>
            <w:rFonts w:ascii="Times New Roman" w:hAnsi="Times New Roman" w:cs="Times New Roman"/>
            <w:b w:val="0"/>
            <w:bCs w:val="0"/>
            <w:sz w:val="32"/>
            <w:szCs w:val="32"/>
          </w:rPr>
        </w:r>
        <w:r>
          <w:rPr>
            <w:rFonts w:ascii="Times New Roman" w:hAnsi="Times New Roman" w:cs="Times New Roman"/>
            <w:b w:val="0"/>
            <w:bCs w:val="0"/>
            <w:sz w:val="32"/>
            <w:szCs w:val="32"/>
          </w:rPr>
          <w:fldChar w:fldCharType="separate"/>
        </w:r>
        <w:r>
          <w:rPr>
            <w:rFonts w:ascii="Times New Roman" w:hAnsi="Times New Roman" w:cs="Times New Roman"/>
            <w:b w:val="0"/>
            <w:bCs w:val="0"/>
            <w:sz w:val="32"/>
            <w:szCs w:val="32"/>
          </w:rPr>
          <w:t>2</w:t>
        </w:r>
        <w:r>
          <w:rPr>
            <w:rFonts w:ascii="Times New Roman" w:hAnsi="Times New Roman" w:cs="Times New Roman"/>
            <w:b w:val="0"/>
            <w:bCs w:val="0"/>
            <w:sz w:val="32"/>
            <w:szCs w:val="32"/>
          </w:rPr>
          <w:fldChar w:fldCharType="end"/>
        </w:r>
      </w:hyperlink>
    </w:p>
    <w:p w:rsidR="001F0ABC" w:rsidRDefault="0010011D">
      <w:pPr>
        <w:pStyle w:val="10"/>
        <w:tabs>
          <w:tab w:val="clear" w:pos="8296"/>
          <w:tab w:val="right" w:leader="dot" w:pos="8845"/>
        </w:tabs>
        <w:rPr>
          <w:rFonts w:ascii="Times New Roman" w:hAnsi="Times New Roman" w:cs="Times New Roman"/>
          <w:b w:val="0"/>
          <w:bCs w:val="0"/>
          <w:sz w:val="32"/>
          <w:szCs w:val="32"/>
        </w:rPr>
      </w:pPr>
      <w:hyperlink w:anchor="_Toc25950" w:history="1">
        <w:r>
          <w:rPr>
            <w:rFonts w:ascii="Times New Roman" w:hAnsi="Times New Roman" w:cs="Times New Roman"/>
            <w:b w:val="0"/>
            <w:bCs w:val="0"/>
            <w:caps w:val="0"/>
            <w:kern w:val="44"/>
            <w:sz w:val="32"/>
            <w:szCs w:val="32"/>
          </w:rPr>
          <w:t xml:space="preserve">2. </w:t>
        </w:r>
        <w:r>
          <w:rPr>
            <w:rFonts w:ascii="Times New Roman" w:hAnsi="Times New Roman" w:cs="Times New Roman"/>
            <w:b w:val="0"/>
            <w:bCs w:val="0"/>
            <w:caps w:val="0"/>
            <w:kern w:val="44"/>
            <w:sz w:val="32"/>
            <w:szCs w:val="32"/>
          </w:rPr>
          <w:t>规范性引用文件</w:t>
        </w:r>
        <w:r>
          <w:rPr>
            <w:rFonts w:ascii="Times New Roman" w:hAnsi="Times New Roman" w:cs="Times New Roman"/>
            <w:b w:val="0"/>
            <w:bCs w:val="0"/>
            <w:sz w:val="32"/>
            <w:szCs w:val="32"/>
          </w:rPr>
          <w:tab/>
        </w:r>
        <w:r>
          <w:rPr>
            <w:rFonts w:ascii="Times New Roman" w:hAnsi="Times New Roman" w:cs="Times New Roman"/>
            <w:b w:val="0"/>
            <w:bCs w:val="0"/>
            <w:sz w:val="32"/>
            <w:szCs w:val="32"/>
          </w:rPr>
          <w:fldChar w:fldCharType="begin"/>
        </w:r>
        <w:r>
          <w:rPr>
            <w:rFonts w:ascii="Times New Roman" w:hAnsi="Times New Roman" w:cs="Times New Roman"/>
            <w:b w:val="0"/>
            <w:bCs w:val="0"/>
            <w:sz w:val="32"/>
            <w:szCs w:val="32"/>
          </w:rPr>
          <w:instrText xml:space="preserve"> PAGEREF _Toc25950 \h </w:instrText>
        </w:r>
        <w:r>
          <w:rPr>
            <w:rFonts w:ascii="Times New Roman" w:hAnsi="Times New Roman" w:cs="Times New Roman"/>
            <w:b w:val="0"/>
            <w:bCs w:val="0"/>
            <w:sz w:val="32"/>
            <w:szCs w:val="32"/>
          </w:rPr>
        </w:r>
        <w:r>
          <w:rPr>
            <w:rFonts w:ascii="Times New Roman" w:hAnsi="Times New Roman" w:cs="Times New Roman"/>
            <w:b w:val="0"/>
            <w:bCs w:val="0"/>
            <w:sz w:val="32"/>
            <w:szCs w:val="32"/>
          </w:rPr>
          <w:fldChar w:fldCharType="separate"/>
        </w:r>
        <w:r>
          <w:rPr>
            <w:rFonts w:ascii="Times New Roman" w:hAnsi="Times New Roman" w:cs="Times New Roman"/>
            <w:b w:val="0"/>
            <w:bCs w:val="0"/>
            <w:sz w:val="32"/>
            <w:szCs w:val="32"/>
          </w:rPr>
          <w:t>2</w:t>
        </w:r>
        <w:r>
          <w:rPr>
            <w:rFonts w:ascii="Times New Roman" w:hAnsi="Times New Roman" w:cs="Times New Roman"/>
            <w:b w:val="0"/>
            <w:bCs w:val="0"/>
            <w:sz w:val="32"/>
            <w:szCs w:val="32"/>
          </w:rPr>
          <w:fldChar w:fldCharType="end"/>
        </w:r>
      </w:hyperlink>
    </w:p>
    <w:p w:rsidR="001F0ABC" w:rsidRDefault="0010011D">
      <w:pPr>
        <w:pStyle w:val="10"/>
        <w:tabs>
          <w:tab w:val="clear" w:pos="8296"/>
          <w:tab w:val="right" w:leader="dot" w:pos="8845"/>
        </w:tabs>
        <w:rPr>
          <w:rFonts w:ascii="Times New Roman" w:hAnsi="Times New Roman" w:cs="Times New Roman"/>
          <w:b w:val="0"/>
          <w:bCs w:val="0"/>
          <w:sz w:val="32"/>
          <w:szCs w:val="32"/>
        </w:rPr>
      </w:pPr>
      <w:hyperlink w:anchor="_Toc6893" w:history="1">
        <w:r>
          <w:rPr>
            <w:rFonts w:ascii="Times New Roman" w:hAnsi="Times New Roman" w:cs="Times New Roman"/>
            <w:b w:val="0"/>
            <w:bCs w:val="0"/>
            <w:caps w:val="0"/>
            <w:kern w:val="44"/>
            <w:sz w:val="32"/>
            <w:szCs w:val="32"/>
          </w:rPr>
          <w:t xml:space="preserve">3. </w:t>
        </w:r>
        <w:r>
          <w:rPr>
            <w:rFonts w:ascii="Times New Roman" w:hAnsi="Times New Roman" w:cs="Times New Roman"/>
            <w:b w:val="0"/>
            <w:bCs w:val="0"/>
            <w:caps w:val="0"/>
            <w:kern w:val="44"/>
            <w:sz w:val="32"/>
            <w:szCs w:val="32"/>
          </w:rPr>
          <w:t>术语和定义</w:t>
        </w:r>
        <w:r>
          <w:rPr>
            <w:rFonts w:ascii="Times New Roman" w:hAnsi="Times New Roman" w:cs="Times New Roman"/>
            <w:b w:val="0"/>
            <w:bCs w:val="0"/>
            <w:sz w:val="32"/>
            <w:szCs w:val="32"/>
          </w:rPr>
          <w:tab/>
        </w:r>
        <w:r>
          <w:rPr>
            <w:rFonts w:ascii="Times New Roman" w:hAnsi="Times New Roman" w:cs="Times New Roman"/>
            <w:b w:val="0"/>
            <w:bCs w:val="0"/>
            <w:sz w:val="32"/>
            <w:szCs w:val="32"/>
          </w:rPr>
          <w:fldChar w:fldCharType="begin"/>
        </w:r>
        <w:r>
          <w:rPr>
            <w:rFonts w:ascii="Times New Roman" w:hAnsi="Times New Roman" w:cs="Times New Roman"/>
            <w:b w:val="0"/>
            <w:bCs w:val="0"/>
            <w:sz w:val="32"/>
            <w:szCs w:val="32"/>
          </w:rPr>
          <w:instrText xml:space="preserve"> PAGEREF _Toc6893 \h </w:instrText>
        </w:r>
        <w:r>
          <w:rPr>
            <w:rFonts w:ascii="Times New Roman" w:hAnsi="Times New Roman" w:cs="Times New Roman"/>
            <w:b w:val="0"/>
            <w:bCs w:val="0"/>
            <w:sz w:val="32"/>
            <w:szCs w:val="32"/>
          </w:rPr>
        </w:r>
        <w:r>
          <w:rPr>
            <w:rFonts w:ascii="Times New Roman" w:hAnsi="Times New Roman" w:cs="Times New Roman"/>
            <w:b w:val="0"/>
            <w:bCs w:val="0"/>
            <w:sz w:val="32"/>
            <w:szCs w:val="32"/>
          </w:rPr>
          <w:fldChar w:fldCharType="separate"/>
        </w:r>
        <w:r>
          <w:rPr>
            <w:rFonts w:ascii="Times New Roman" w:hAnsi="Times New Roman" w:cs="Times New Roman"/>
            <w:b w:val="0"/>
            <w:bCs w:val="0"/>
            <w:sz w:val="32"/>
            <w:szCs w:val="32"/>
          </w:rPr>
          <w:t>3</w:t>
        </w:r>
        <w:r>
          <w:rPr>
            <w:rFonts w:ascii="Times New Roman" w:hAnsi="Times New Roman" w:cs="Times New Roman"/>
            <w:b w:val="0"/>
            <w:bCs w:val="0"/>
            <w:sz w:val="32"/>
            <w:szCs w:val="32"/>
          </w:rPr>
          <w:fldChar w:fldCharType="end"/>
        </w:r>
      </w:hyperlink>
    </w:p>
    <w:p w:rsidR="001F0ABC" w:rsidRDefault="0010011D">
      <w:pPr>
        <w:pStyle w:val="10"/>
        <w:tabs>
          <w:tab w:val="clear" w:pos="8296"/>
          <w:tab w:val="right" w:leader="dot" w:pos="8845"/>
        </w:tabs>
        <w:rPr>
          <w:rFonts w:ascii="Times New Roman" w:hAnsi="Times New Roman" w:cs="Times New Roman"/>
          <w:b w:val="0"/>
          <w:bCs w:val="0"/>
          <w:sz w:val="32"/>
          <w:szCs w:val="32"/>
        </w:rPr>
      </w:pPr>
      <w:hyperlink w:anchor="_Toc25993" w:history="1">
        <w:r>
          <w:rPr>
            <w:rFonts w:ascii="Times New Roman" w:hAnsi="Times New Roman" w:cs="Times New Roman"/>
            <w:b w:val="0"/>
            <w:bCs w:val="0"/>
            <w:caps w:val="0"/>
            <w:kern w:val="44"/>
            <w:sz w:val="32"/>
            <w:szCs w:val="32"/>
          </w:rPr>
          <w:t xml:space="preserve">4. </w:t>
        </w:r>
        <w:r>
          <w:rPr>
            <w:rFonts w:ascii="Times New Roman" w:hAnsi="Times New Roman" w:cs="Times New Roman"/>
            <w:b w:val="0"/>
            <w:bCs w:val="0"/>
            <w:caps w:val="0"/>
            <w:kern w:val="44"/>
            <w:sz w:val="32"/>
            <w:szCs w:val="32"/>
          </w:rPr>
          <w:t>基本原则和工作程序</w:t>
        </w:r>
        <w:r>
          <w:rPr>
            <w:rFonts w:ascii="Times New Roman" w:hAnsi="Times New Roman" w:cs="Times New Roman"/>
            <w:b w:val="0"/>
            <w:bCs w:val="0"/>
            <w:sz w:val="32"/>
            <w:szCs w:val="32"/>
          </w:rPr>
          <w:tab/>
        </w:r>
        <w:r>
          <w:rPr>
            <w:rFonts w:ascii="Times New Roman" w:hAnsi="Times New Roman" w:cs="Times New Roman"/>
            <w:b w:val="0"/>
            <w:bCs w:val="0"/>
            <w:sz w:val="32"/>
            <w:szCs w:val="32"/>
          </w:rPr>
          <w:fldChar w:fldCharType="begin"/>
        </w:r>
        <w:r>
          <w:rPr>
            <w:rFonts w:ascii="Times New Roman" w:hAnsi="Times New Roman" w:cs="Times New Roman"/>
            <w:b w:val="0"/>
            <w:bCs w:val="0"/>
            <w:sz w:val="32"/>
            <w:szCs w:val="32"/>
          </w:rPr>
          <w:instrText xml:space="preserve"> PAGEREF _Toc25993 \h </w:instrText>
        </w:r>
        <w:r>
          <w:rPr>
            <w:rFonts w:ascii="Times New Roman" w:hAnsi="Times New Roman" w:cs="Times New Roman"/>
            <w:b w:val="0"/>
            <w:bCs w:val="0"/>
            <w:sz w:val="32"/>
            <w:szCs w:val="32"/>
          </w:rPr>
        </w:r>
        <w:r>
          <w:rPr>
            <w:rFonts w:ascii="Times New Roman" w:hAnsi="Times New Roman" w:cs="Times New Roman"/>
            <w:b w:val="0"/>
            <w:bCs w:val="0"/>
            <w:sz w:val="32"/>
            <w:szCs w:val="32"/>
          </w:rPr>
          <w:fldChar w:fldCharType="separate"/>
        </w:r>
        <w:r>
          <w:rPr>
            <w:rFonts w:ascii="Times New Roman" w:hAnsi="Times New Roman" w:cs="Times New Roman"/>
            <w:b w:val="0"/>
            <w:bCs w:val="0"/>
            <w:sz w:val="32"/>
            <w:szCs w:val="32"/>
          </w:rPr>
          <w:t>4</w:t>
        </w:r>
        <w:r>
          <w:rPr>
            <w:rFonts w:ascii="Times New Roman" w:hAnsi="Times New Roman" w:cs="Times New Roman"/>
            <w:b w:val="0"/>
            <w:bCs w:val="0"/>
            <w:sz w:val="32"/>
            <w:szCs w:val="32"/>
          </w:rPr>
          <w:fldChar w:fldCharType="end"/>
        </w:r>
      </w:hyperlink>
    </w:p>
    <w:p w:rsidR="001F0ABC" w:rsidRDefault="0010011D">
      <w:pPr>
        <w:pStyle w:val="10"/>
        <w:tabs>
          <w:tab w:val="clear" w:pos="8296"/>
          <w:tab w:val="right" w:leader="dot" w:pos="8845"/>
        </w:tabs>
        <w:rPr>
          <w:rFonts w:ascii="Times New Roman" w:hAnsi="Times New Roman" w:cs="Times New Roman"/>
          <w:b w:val="0"/>
          <w:bCs w:val="0"/>
          <w:sz w:val="32"/>
          <w:szCs w:val="32"/>
        </w:rPr>
      </w:pPr>
      <w:hyperlink w:anchor="_Toc19591" w:history="1">
        <w:r>
          <w:rPr>
            <w:rFonts w:ascii="Times New Roman" w:hAnsi="Times New Roman" w:cs="Times New Roman"/>
            <w:b w:val="0"/>
            <w:bCs w:val="0"/>
            <w:caps w:val="0"/>
            <w:kern w:val="44"/>
            <w:sz w:val="32"/>
            <w:szCs w:val="32"/>
          </w:rPr>
          <w:t xml:space="preserve">5. </w:t>
        </w:r>
        <w:r>
          <w:rPr>
            <w:rFonts w:ascii="Times New Roman" w:hAnsi="Times New Roman" w:cs="Times New Roman"/>
            <w:b w:val="0"/>
            <w:bCs w:val="0"/>
            <w:caps w:val="0"/>
            <w:kern w:val="44"/>
            <w:sz w:val="32"/>
            <w:szCs w:val="32"/>
          </w:rPr>
          <w:t>现状调查</w:t>
        </w:r>
        <w:r>
          <w:rPr>
            <w:rFonts w:ascii="Times New Roman" w:hAnsi="Times New Roman" w:cs="Times New Roman"/>
            <w:b w:val="0"/>
            <w:bCs w:val="0"/>
            <w:sz w:val="32"/>
            <w:szCs w:val="32"/>
          </w:rPr>
          <w:tab/>
        </w:r>
        <w:r>
          <w:rPr>
            <w:rFonts w:ascii="Times New Roman" w:hAnsi="Times New Roman" w:cs="Times New Roman"/>
            <w:b w:val="0"/>
            <w:bCs w:val="0"/>
            <w:sz w:val="32"/>
            <w:szCs w:val="32"/>
          </w:rPr>
          <w:fldChar w:fldCharType="begin"/>
        </w:r>
        <w:r>
          <w:rPr>
            <w:rFonts w:ascii="Times New Roman" w:hAnsi="Times New Roman" w:cs="Times New Roman"/>
            <w:b w:val="0"/>
            <w:bCs w:val="0"/>
            <w:sz w:val="32"/>
            <w:szCs w:val="32"/>
          </w:rPr>
          <w:instrText xml:space="preserve"> PAGEREF _Toc19591 \h </w:instrText>
        </w:r>
        <w:r>
          <w:rPr>
            <w:rFonts w:ascii="Times New Roman" w:hAnsi="Times New Roman" w:cs="Times New Roman"/>
            <w:b w:val="0"/>
            <w:bCs w:val="0"/>
            <w:sz w:val="32"/>
            <w:szCs w:val="32"/>
          </w:rPr>
        </w:r>
        <w:r>
          <w:rPr>
            <w:rFonts w:ascii="Times New Roman" w:hAnsi="Times New Roman" w:cs="Times New Roman"/>
            <w:b w:val="0"/>
            <w:bCs w:val="0"/>
            <w:sz w:val="32"/>
            <w:szCs w:val="32"/>
          </w:rPr>
          <w:fldChar w:fldCharType="separate"/>
        </w:r>
        <w:r>
          <w:rPr>
            <w:rFonts w:ascii="Times New Roman" w:hAnsi="Times New Roman" w:cs="Times New Roman"/>
            <w:b w:val="0"/>
            <w:bCs w:val="0"/>
            <w:sz w:val="32"/>
            <w:szCs w:val="32"/>
          </w:rPr>
          <w:t>6</w:t>
        </w:r>
        <w:r>
          <w:rPr>
            <w:rFonts w:ascii="Times New Roman" w:hAnsi="Times New Roman" w:cs="Times New Roman"/>
            <w:b w:val="0"/>
            <w:bCs w:val="0"/>
            <w:sz w:val="32"/>
            <w:szCs w:val="32"/>
          </w:rPr>
          <w:fldChar w:fldCharType="end"/>
        </w:r>
      </w:hyperlink>
    </w:p>
    <w:p w:rsidR="001F0ABC" w:rsidRDefault="0010011D">
      <w:pPr>
        <w:pStyle w:val="10"/>
        <w:tabs>
          <w:tab w:val="clear" w:pos="8296"/>
          <w:tab w:val="right" w:leader="dot" w:pos="8845"/>
        </w:tabs>
        <w:rPr>
          <w:rFonts w:ascii="Times New Roman" w:hAnsi="Times New Roman" w:cs="Times New Roman"/>
          <w:b w:val="0"/>
          <w:bCs w:val="0"/>
          <w:sz w:val="32"/>
          <w:szCs w:val="32"/>
        </w:rPr>
      </w:pPr>
      <w:hyperlink w:anchor="_Toc26891" w:history="1">
        <w:r>
          <w:rPr>
            <w:rFonts w:ascii="Times New Roman" w:hAnsi="Times New Roman" w:cs="Times New Roman"/>
            <w:b w:val="0"/>
            <w:bCs w:val="0"/>
            <w:caps w:val="0"/>
            <w:kern w:val="44"/>
            <w:sz w:val="32"/>
            <w:szCs w:val="32"/>
          </w:rPr>
          <w:t xml:space="preserve">6. </w:t>
        </w:r>
        <w:r>
          <w:rPr>
            <w:rFonts w:ascii="Times New Roman" w:hAnsi="Times New Roman" w:cs="Times New Roman"/>
            <w:b w:val="0"/>
            <w:bCs w:val="0"/>
            <w:caps w:val="0"/>
            <w:kern w:val="44"/>
            <w:sz w:val="32"/>
            <w:szCs w:val="32"/>
          </w:rPr>
          <w:t>环境风险分类分级评估</w:t>
        </w:r>
        <w:r>
          <w:rPr>
            <w:rFonts w:ascii="Times New Roman" w:hAnsi="Times New Roman" w:cs="Times New Roman"/>
            <w:b w:val="0"/>
            <w:bCs w:val="0"/>
            <w:sz w:val="32"/>
            <w:szCs w:val="32"/>
          </w:rPr>
          <w:tab/>
        </w:r>
        <w:r>
          <w:rPr>
            <w:rFonts w:ascii="Times New Roman" w:hAnsi="Times New Roman" w:cs="Times New Roman"/>
            <w:b w:val="0"/>
            <w:bCs w:val="0"/>
            <w:sz w:val="32"/>
            <w:szCs w:val="32"/>
          </w:rPr>
          <w:fldChar w:fldCharType="begin"/>
        </w:r>
        <w:r>
          <w:rPr>
            <w:rFonts w:ascii="Times New Roman" w:hAnsi="Times New Roman" w:cs="Times New Roman"/>
            <w:b w:val="0"/>
            <w:bCs w:val="0"/>
            <w:sz w:val="32"/>
            <w:szCs w:val="32"/>
          </w:rPr>
          <w:instrText xml:space="preserve"> PAGEREF _Toc26891 \h </w:instrText>
        </w:r>
        <w:r>
          <w:rPr>
            <w:rFonts w:ascii="Times New Roman" w:hAnsi="Times New Roman" w:cs="Times New Roman"/>
            <w:b w:val="0"/>
            <w:bCs w:val="0"/>
            <w:sz w:val="32"/>
            <w:szCs w:val="32"/>
          </w:rPr>
        </w:r>
        <w:r>
          <w:rPr>
            <w:rFonts w:ascii="Times New Roman" w:hAnsi="Times New Roman" w:cs="Times New Roman"/>
            <w:b w:val="0"/>
            <w:bCs w:val="0"/>
            <w:sz w:val="32"/>
            <w:szCs w:val="32"/>
          </w:rPr>
          <w:fldChar w:fldCharType="separate"/>
        </w:r>
        <w:r>
          <w:rPr>
            <w:rFonts w:ascii="Times New Roman" w:hAnsi="Times New Roman" w:cs="Times New Roman"/>
            <w:b w:val="0"/>
            <w:bCs w:val="0"/>
            <w:sz w:val="32"/>
            <w:szCs w:val="32"/>
          </w:rPr>
          <w:t>11</w:t>
        </w:r>
        <w:r>
          <w:rPr>
            <w:rFonts w:ascii="Times New Roman" w:hAnsi="Times New Roman" w:cs="Times New Roman"/>
            <w:b w:val="0"/>
            <w:bCs w:val="0"/>
            <w:sz w:val="32"/>
            <w:szCs w:val="32"/>
          </w:rPr>
          <w:fldChar w:fldCharType="end"/>
        </w:r>
      </w:hyperlink>
    </w:p>
    <w:p w:rsidR="001F0ABC" w:rsidRDefault="0010011D">
      <w:pPr>
        <w:pStyle w:val="10"/>
        <w:tabs>
          <w:tab w:val="clear" w:pos="8296"/>
          <w:tab w:val="right" w:leader="dot" w:pos="8845"/>
        </w:tabs>
        <w:rPr>
          <w:rFonts w:ascii="Times New Roman" w:hAnsi="Times New Roman" w:cs="Times New Roman"/>
          <w:b w:val="0"/>
          <w:bCs w:val="0"/>
          <w:sz w:val="32"/>
          <w:szCs w:val="32"/>
        </w:rPr>
      </w:pPr>
      <w:hyperlink w:anchor="_Toc27957" w:history="1">
        <w:r>
          <w:rPr>
            <w:rFonts w:ascii="Times New Roman" w:hAnsi="Times New Roman" w:cs="Times New Roman"/>
            <w:b w:val="0"/>
            <w:bCs w:val="0"/>
            <w:caps w:val="0"/>
            <w:kern w:val="44"/>
            <w:sz w:val="32"/>
            <w:szCs w:val="32"/>
          </w:rPr>
          <w:t xml:space="preserve">7. </w:t>
        </w:r>
        <w:r>
          <w:rPr>
            <w:rFonts w:ascii="Times New Roman" w:hAnsi="Times New Roman" w:cs="Times New Roman"/>
            <w:b w:val="0"/>
            <w:bCs w:val="0"/>
            <w:caps w:val="0"/>
            <w:kern w:val="44"/>
            <w:sz w:val="32"/>
            <w:szCs w:val="32"/>
          </w:rPr>
          <w:t>环境风险分级管控方案制定</w:t>
        </w:r>
        <w:r>
          <w:rPr>
            <w:rFonts w:ascii="Times New Roman" w:hAnsi="Times New Roman" w:cs="Times New Roman"/>
            <w:b w:val="0"/>
            <w:bCs w:val="0"/>
            <w:sz w:val="32"/>
            <w:szCs w:val="32"/>
          </w:rPr>
          <w:tab/>
        </w:r>
        <w:r>
          <w:rPr>
            <w:rFonts w:ascii="Times New Roman" w:hAnsi="Times New Roman" w:cs="Times New Roman"/>
            <w:b w:val="0"/>
            <w:bCs w:val="0"/>
            <w:sz w:val="32"/>
            <w:szCs w:val="32"/>
          </w:rPr>
          <w:fldChar w:fldCharType="begin"/>
        </w:r>
        <w:r>
          <w:rPr>
            <w:rFonts w:ascii="Times New Roman" w:hAnsi="Times New Roman" w:cs="Times New Roman"/>
            <w:b w:val="0"/>
            <w:bCs w:val="0"/>
            <w:sz w:val="32"/>
            <w:szCs w:val="32"/>
          </w:rPr>
          <w:instrText xml:space="preserve"> PAGEREF _Toc27957 \h </w:instrText>
        </w:r>
        <w:r>
          <w:rPr>
            <w:rFonts w:ascii="Times New Roman" w:hAnsi="Times New Roman" w:cs="Times New Roman"/>
            <w:b w:val="0"/>
            <w:bCs w:val="0"/>
            <w:sz w:val="32"/>
            <w:szCs w:val="32"/>
          </w:rPr>
        </w:r>
        <w:r>
          <w:rPr>
            <w:rFonts w:ascii="Times New Roman" w:hAnsi="Times New Roman" w:cs="Times New Roman"/>
            <w:b w:val="0"/>
            <w:bCs w:val="0"/>
            <w:sz w:val="32"/>
            <w:szCs w:val="32"/>
          </w:rPr>
          <w:fldChar w:fldCharType="separate"/>
        </w:r>
        <w:r>
          <w:rPr>
            <w:rFonts w:ascii="Times New Roman" w:hAnsi="Times New Roman" w:cs="Times New Roman"/>
            <w:b w:val="0"/>
            <w:bCs w:val="0"/>
            <w:sz w:val="32"/>
            <w:szCs w:val="32"/>
          </w:rPr>
          <w:t>15</w:t>
        </w:r>
        <w:r>
          <w:rPr>
            <w:rFonts w:ascii="Times New Roman" w:hAnsi="Times New Roman" w:cs="Times New Roman"/>
            <w:b w:val="0"/>
            <w:bCs w:val="0"/>
            <w:sz w:val="32"/>
            <w:szCs w:val="32"/>
          </w:rPr>
          <w:fldChar w:fldCharType="end"/>
        </w:r>
      </w:hyperlink>
    </w:p>
    <w:p w:rsidR="001F0ABC" w:rsidRDefault="0010011D">
      <w:pPr>
        <w:pStyle w:val="10"/>
        <w:tabs>
          <w:tab w:val="clear" w:pos="8296"/>
          <w:tab w:val="right" w:leader="dot" w:pos="8845"/>
        </w:tabs>
        <w:rPr>
          <w:rFonts w:ascii="Times New Roman" w:hAnsi="Times New Roman" w:cs="Times New Roman"/>
          <w:b w:val="0"/>
          <w:bCs w:val="0"/>
          <w:sz w:val="32"/>
          <w:szCs w:val="32"/>
        </w:rPr>
      </w:pPr>
      <w:hyperlink w:anchor="_Toc10501" w:history="1">
        <w:r>
          <w:rPr>
            <w:rFonts w:ascii="Times New Roman" w:hAnsi="Times New Roman" w:cs="Times New Roman"/>
            <w:b w:val="0"/>
            <w:bCs w:val="0"/>
            <w:caps w:val="0"/>
            <w:kern w:val="44"/>
            <w:sz w:val="32"/>
            <w:szCs w:val="32"/>
          </w:rPr>
          <w:t xml:space="preserve">8. </w:t>
        </w:r>
        <w:r>
          <w:rPr>
            <w:rFonts w:ascii="Times New Roman" w:hAnsi="Times New Roman" w:cs="Times New Roman"/>
            <w:b w:val="0"/>
            <w:bCs w:val="0"/>
            <w:caps w:val="0"/>
            <w:kern w:val="44"/>
            <w:sz w:val="32"/>
            <w:szCs w:val="32"/>
          </w:rPr>
          <w:t>环境风险管控方案实施</w:t>
        </w:r>
        <w:r>
          <w:rPr>
            <w:rFonts w:ascii="Times New Roman" w:hAnsi="Times New Roman" w:cs="Times New Roman"/>
            <w:b w:val="0"/>
            <w:bCs w:val="0"/>
            <w:sz w:val="32"/>
            <w:szCs w:val="32"/>
          </w:rPr>
          <w:tab/>
        </w:r>
        <w:r>
          <w:rPr>
            <w:rFonts w:ascii="Times New Roman" w:hAnsi="Times New Roman" w:cs="Times New Roman"/>
            <w:b w:val="0"/>
            <w:bCs w:val="0"/>
            <w:sz w:val="32"/>
            <w:szCs w:val="32"/>
          </w:rPr>
          <w:fldChar w:fldCharType="begin"/>
        </w:r>
        <w:r>
          <w:rPr>
            <w:rFonts w:ascii="Times New Roman" w:hAnsi="Times New Roman" w:cs="Times New Roman"/>
            <w:b w:val="0"/>
            <w:bCs w:val="0"/>
            <w:sz w:val="32"/>
            <w:szCs w:val="32"/>
          </w:rPr>
          <w:instrText xml:space="preserve"> PAGEREF _Toc10501 \h </w:instrText>
        </w:r>
        <w:r>
          <w:rPr>
            <w:rFonts w:ascii="Times New Roman" w:hAnsi="Times New Roman" w:cs="Times New Roman"/>
            <w:b w:val="0"/>
            <w:bCs w:val="0"/>
            <w:sz w:val="32"/>
            <w:szCs w:val="32"/>
          </w:rPr>
        </w:r>
        <w:r>
          <w:rPr>
            <w:rFonts w:ascii="Times New Roman" w:hAnsi="Times New Roman" w:cs="Times New Roman"/>
            <w:b w:val="0"/>
            <w:bCs w:val="0"/>
            <w:sz w:val="32"/>
            <w:szCs w:val="32"/>
          </w:rPr>
          <w:fldChar w:fldCharType="separate"/>
        </w:r>
        <w:r>
          <w:rPr>
            <w:rFonts w:ascii="Times New Roman" w:hAnsi="Times New Roman" w:cs="Times New Roman"/>
            <w:b w:val="0"/>
            <w:bCs w:val="0"/>
            <w:sz w:val="32"/>
            <w:szCs w:val="32"/>
          </w:rPr>
          <w:t>20</w:t>
        </w:r>
        <w:r>
          <w:rPr>
            <w:rFonts w:ascii="Times New Roman" w:hAnsi="Times New Roman" w:cs="Times New Roman"/>
            <w:b w:val="0"/>
            <w:bCs w:val="0"/>
            <w:sz w:val="32"/>
            <w:szCs w:val="32"/>
          </w:rPr>
          <w:fldChar w:fldCharType="end"/>
        </w:r>
      </w:hyperlink>
    </w:p>
    <w:p w:rsidR="001F0ABC" w:rsidRDefault="0010011D">
      <w:pPr>
        <w:pStyle w:val="10"/>
        <w:tabs>
          <w:tab w:val="clear" w:pos="8296"/>
          <w:tab w:val="right" w:leader="dot" w:pos="8845"/>
        </w:tabs>
        <w:rPr>
          <w:rFonts w:ascii="Times New Roman" w:hAnsi="Times New Roman" w:cs="Times New Roman"/>
          <w:b w:val="0"/>
          <w:bCs w:val="0"/>
          <w:sz w:val="32"/>
          <w:szCs w:val="32"/>
        </w:rPr>
      </w:pPr>
      <w:hyperlink w:anchor="_Toc23648" w:history="1">
        <w:r>
          <w:rPr>
            <w:rFonts w:ascii="Times New Roman" w:hAnsi="Times New Roman" w:cs="Times New Roman"/>
            <w:b w:val="0"/>
            <w:bCs w:val="0"/>
            <w:caps w:val="0"/>
            <w:kern w:val="44"/>
            <w:sz w:val="32"/>
            <w:szCs w:val="32"/>
          </w:rPr>
          <w:t xml:space="preserve">9. </w:t>
        </w:r>
        <w:r>
          <w:rPr>
            <w:rFonts w:ascii="Times New Roman" w:hAnsi="Times New Roman" w:cs="Times New Roman"/>
            <w:b w:val="0"/>
            <w:bCs w:val="0"/>
            <w:caps w:val="0"/>
            <w:kern w:val="44"/>
            <w:sz w:val="32"/>
            <w:szCs w:val="32"/>
          </w:rPr>
          <w:t>后期环境管理</w:t>
        </w:r>
        <w:r>
          <w:rPr>
            <w:rFonts w:ascii="Times New Roman" w:hAnsi="Times New Roman" w:cs="Times New Roman"/>
            <w:b w:val="0"/>
            <w:bCs w:val="0"/>
            <w:sz w:val="32"/>
            <w:szCs w:val="32"/>
          </w:rPr>
          <w:tab/>
        </w:r>
        <w:r>
          <w:rPr>
            <w:rFonts w:ascii="Times New Roman" w:hAnsi="Times New Roman" w:cs="Times New Roman"/>
            <w:b w:val="0"/>
            <w:bCs w:val="0"/>
            <w:sz w:val="32"/>
            <w:szCs w:val="32"/>
          </w:rPr>
          <w:fldChar w:fldCharType="begin"/>
        </w:r>
        <w:r>
          <w:rPr>
            <w:rFonts w:ascii="Times New Roman" w:hAnsi="Times New Roman" w:cs="Times New Roman"/>
            <w:b w:val="0"/>
            <w:bCs w:val="0"/>
            <w:sz w:val="32"/>
            <w:szCs w:val="32"/>
          </w:rPr>
          <w:instrText xml:space="preserve"> PAGEREF _Toc23648 \h </w:instrText>
        </w:r>
        <w:r>
          <w:rPr>
            <w:rFonts w:ascii="Times New Roman" w:hAnsi="Times New Roman" w:cs="Times New Roman"/>
            <w:b w:val="0"/>
            <w:bCs w:val="0"/>
            <w:sz w:val="32"/>
            <w:szCs w:val="32"/>
          </w:rPr>
        </w:r>
        <w:r>
          <w:rPr>
            <w:rFonts w:ascii="Times New Roman" w:hAnsi="Times New Roman" w:cs="Times New Roman"/>
            <w:b w:val="0"/>
            <w:bCs w:val="0"/>
            <w:sz w:val="32"/>
            <w:szCs w:val="32"/>
          </w:rPr>
          <w:fldChar w:fldCharType="separate"/>
        </w:r>
        <w:r>
          <w:rPr>
            <w:rFonts w:ascii="Times New Roman" w:hAnsi="Times New Roman" w:cs="Times New Roman"/>
            <w:b w:val="0"/>
            <w:bCs w:val="0"/>
            <w:sz w:val="32"/>
            <w:szCs w:val="32"/>
          </w:rPr>
          <w:t>21</w:t>
        </w:r>
        <w:r>
          <w:rPr>
            <w:rFonts w:ascii="Times New Roman" w:hAnsi="Times New Roman" w:cs="Times New Roman"/>
            <w:b w:val="0"/>
            <w:bCs w:val="0"/>
            <w:sz w:val="32"/>
            <w:szCs w:val="32"/>
          </w:rPr>
          <w:fldChar w:fldCharType="end"/>
        </w:r>
      </w:hyperlink>
    </w:p>
    <w:p w:rsidR="001F0ABC" w:rsidRDefault="0010011D">
      <w:pPr>
        <w:pStyle w:val="10"/>
        <w:tabs>
          <w:tab w:val="clear" w:pos="8296"/>
          <w:tab w:val="right" w:leader="dot" w:pos="8845"/>
        </w:tabs>
        <w:rPr>
          <w:rFonts w:ascii="Times New Roman" w:hAnsi="Times New Roman" w:cs="Times New Roman"/>
          <w:b w:val="0"/>
          <w:bCs w:val="0"/>
          <w:sz w:val="32"/>
          <w:szCs w:val="32"/>
        </w:rPr>
      </w:pPr>
      <w:hyperlink w:anchor="_Toc3803" w:history="1">
        <w:r>
          <w:rPr>
            <w:rFonts w:ascii="Times New Roman" w:hAnsi="Times New Roman" w:cs="Times New Roman"/>
            <w:b w:val="0"/>
            <w:bCs w:val="0"/>
            <w:caps w:val="0"/>
            <w:kern w:val="44"/>
            <w:sz w:val="32"/>
            <w:szCs w:val="32"/>
          </w:rPr>
          <w:t xml:space="preserve">10. </w:t>
        </w:r>
        <w:r>
          <w:rPr>
            <w:rFonts w:ascii="Times New Roman" w:hAnsi="Times New Roman" w:cs="Times New Roman"/>
            <w:b w:val="0"/>
            <w:bCs w:val="0"/>
            <w:caps w:val="0"/>
            <w:kern w:val="44"/>
            <w:sz w:val="32"/>
            <w:szCs w:val="32"/>
          </w:rPr>
          <w:t>实施与监督</w:t>
        </w:r>
        <w:r>
          <w:rPr>
            <w:rFonts w:ascii="Times New Roman" w:hAnsi="Times New Roman" w:cs="Times New Roman"/>
            <w:b w:val="0"/>
            <w:bCs w:val="0"/>
            <w:sz w:val="32"/>
            <w:szCs w:val="32"/>
          </w:rPr>
          <w:tab/>
        </w:r>
        <w:r>
          <w:rPr>
            <w:rFonts w:ascii="Times New Roman" w:hAnsi="Times New Roman" w:cs="Times New Roman"/>
            <w:b w:val="0"/>
            <w:bCs w:val="0"/>
            <w:sz w:val="32"/>
            <w:szCs w:val="32"/>
          </w:rPr>
          <w:fldChar w:fldCharType="begin"/>
        </w:r>
        <w:r>
          <w:rPr>
            <w:rFonts w:ascii="Times New Roman" w:hAnsi="Times New Roman" w:cs="Times New Roman"/>
            <w:b w:val="0"/>
            <w:bCs w:val="0"/>
            <w:sz w:val="32"/>
            <w:szCs w:val="32"/>
          </w:rPr>
          <w:instrText xml:space="preserve"> PAGEREF _Toc3803 \h </w:instrText>
        </w:r>
        <w:r>
          <w:rPr>
            <w:rFonts w:ascii="Times New Roman" w:hAnsi="Times New Roman" w:cs="Times New Roman"/>
            <w:b w:val="0"/>
            <w:bCs w:val="0"/>
            <w:sz w:val="32"/>
            <w:szCs w:val="32"/>
          </w:rPr>
        </w:r>
        <w:r>
          <w:rPr>
            <w:rFonts w:ascii="Times New Roman" w:hAnsi="Times New Roman" w:cs="Times New Roman"/>
            <w:b w:val="0"/>
            <w:bCs w:val="0"/>
            <w:sz w:val="32"/>
            <w:szCs w:val="32"/>
          </w:rPr>
          <w:fldChar w:fldCharType="separate"/>
        </w:r>
        <w:r>
          <w:rPr>
            <w:rFonts w:ascii="Times New Roman" w:hAnsi="Times New Roman" w:cs="Times New Roman"/>
            <w:b w:val="0"/>
            <w:bCs w:val="0"/>
            <w:sz w:val="32"/>
            <w:szCs w:val="32"/>
          </w:rPr>
          <w:t>22</w:t>
        </w:r>
        <w:r>
          <w:rPr>
            <w:rFonts w:ascii="Times New Roman" w:hAnsi="Times New Roman" w:cs="Times New Roman"/>
            <w:b w:val="0"/>
            <w:bCs w:val="0"/>
            <w:sz w:val="32"/>
            <w:szCs w:val="32"/>
          </w:rPr>
          <w:fldChar w:fldCharType="end"/>
        </w:r>
      </w:hyperlink>
    </w:p>
    <w:p w:rsidR="001F0ABC" w:rsidRDefault="0010011D">
      <w:pPr>
        <w:pStyle w:val="10"/>
        <w:tabs>
          <w:tab w:val="clear" w:pos="8296"/>
          <w:tab w:val="right" w:leader="dot" w:pos="8845"/>
        </w:tabs>
        <w:rPr>
          <w:rFonts w:ascii="Times New Roman" w:hAnsi="Times New Roman" w:cs="Times New Roman"/>
          <w:b w:val="0"/>
          <w:bCs w:val="0"/>
          <w:sz w:val="32"/>
          <w:szCs w:val="32"/>
        </w:rPr>
      </w:pPr>
      <w:hyperlink w:anchor="_Toc20212" w:history="1">
        <w:r>
          <w:rPr>
            <w:rFonts w:ascii="Times New Roman" w:hAnsi="Times New Roman" w:cs="Times New Roman"/>
            <w:b w:val="0"/>
            <w:bCs w:val="0"/>
            <w:kern w:val="44"/>
            <w:sz w:val="32"/>
            <w:szCs w:val="32"/>
          </w:rPr>
          <w:t>附录</w:t>
        </w:r>
        <w:r>
          <w:rPr>
            <w:rFonts w:ascii="Times New Roman" w:hAnsi="Times New Roman" w:cs="Times New Roman"/>
            <w:b w:val="0"/>
            <w:bCs w:val="0"/>
            <w:kern w:val="44"/>
            <w:sz w:val="32"/>
            <w:szCs w:val="32"/>
          </w:rPr>
          <w:t>A</w:t>
        </w:r>
        <w:r>
          <w:rPr>
            <w:rFonts w:ascii="Times New Roman" w:hAnsi="Times New Roman" w:cs="Times New Roman"/>
            <w:b w:val="0"/>
            <w:bCs w:val="0"/>
            <w:sz w:val="32"/>
            <w:szCs w:val="32"/>
          </w:rPr>
          <w:tab/>
        </w:r>
        <w:r>
          <w:rPr>
            <w:rFonts w:ascii="Times New Roman" w:hAnsi="Times New Roman" w:cs="Times New Roman"/>
            <w:b w:val="0"/>
            <w:bCs w:val="0"/>
            <w:sz w:val="32"/>
            <w:szCs w:val="32"/>
          </w:rPr>
          <w:fldChar w:fldCharType="begin"/>
        </w:r>
        <w:r>
          <w:rPr>
            <w:rFonts w:ascii="Times New Roman" w:hAnsi="Times New Roman" w:cs="Times New Roman"/>
            <w:b w:val="0"/>
            <w:bCs w:val="0"/>
            <w:sz w:val="32"/>
            <w:szCs w:val="32"/>
          </w:rPr>
          <w:instrText xml:space="preserve"> PAGEREF _Toc20212 \h </w:instrText>
        </w:r>
        <w:r>
          <w:rPr>
            <w:rFonts w:ascii="Times New Roman" w:hAnsi="Times New Roman" w:cs="Times New Roman"/>
            <w:b w:val="0"/>
            <w:bCs w:val="0"/>
            <w:sz w:val="32"/>
            <w:szCs w:val="32"/>
          </w:rPr>
        </w:r>
        <w:r>
          <w:rPr>
            <w:rFonts w:ascii="Times New Roman" w:hAnsi="Times New Roman" w:cs="Times New Roman"/>
            <w:b w:val="0"/>
            <w:bCs w:val="0"/>
            <w:sz w:val="32"/>
            <w:szCs w:val="32"/>
          </w:rPr>
          <w:fldChar w:fldCharType="separate"/>
        </w:r>
        <w:r>
          <w:rPr>
            <w:rFonts w:ascii="Times New Roman" w:hAnsi="Times New Roman" w:cs="Times New Roman"/>
            <w:b w:val="0"/>
            <w:bCs w:val="0"/>
            <w:sz w:val="32"/>
            <w:szCs w:val="32"/>
          </w:rPr>
          <w:t>23</w:t>
        </w:r>
        <w:r>
          <w:rPr>
            <w:rFonts w:ascii="Times New Roman" w:hAnsi="Times New Roman" w:cs="Times New Roman"/>
            <w:b w:val="0"/>
            <w:bCs w:val="0"/>
            <w:sz w:val="32"/>
            <w:szCs w:val="32"/>
          </w:rPr>
          <w:fldChar w:fldCharType="end"/>
        </w:r>
      </w:hyperlink>
    </w:p>
    <w:p w:rsidR="001F0ABC" w:rsidRDefault="0010011D">
      <w:pPr>
        <w:pStyle w:val="10"/>
        <w:tabs>
          <w:tab w:val="clear" w:pos="8296"/>
          <w:tab w:val="right" w:leader="dot" w:pos="8845"/>
        </w:tabs>
        <w:rPr>
          <w:rFonts w:ascii="Times New Roman" w:hAnsi="Times New Roman" w:cs="Times New Roman"/>
          <w:b w:val="0"/>
          <w:bCs w:val="0"/>
          <w:sz w:val="32"/>
          <w:szCs w:val="32"/>
        </w:rPr>
      </w:pPr>
      <w:hyperlink w:anchor="_Toc4227" w:history="1">
        <w:r>
          <w:rPr>
            <w:rFonts w:ascii="Times New Roman" w:hAnsi="Times New Roman" w:cs="Times New Roman"/>
            <w:b w:val="0"/>
            <w:bCs w:val="0"/>
            <w:kern w:val="44"/>
            <w:sz w:val="32"/>
            <w:szCs w:val="32"/>
          </w:rPr>
          <w:t>附录</w:t>
        </w:r>
        <w:r>
          <w:rPr>
            <w:rFonts w:ascii="Times New Roman" w:hAnsi="Times New Roman" w:cs="Times New Roman"/>
            <w:b w:val="0"/>
            <w:bCs w:val="0"/>
            <w:kern w:val="44"/>
            <w:sz w:val="32"/>
            <w:szCs w:val="32"/>
          </w:rPr>
          <w:t>B</w:t>
        </w:r>
        <w:r>
          <w:rPr>
            <w:rFonts w:ascii="Times New Roman" w:hAnsi="Times New Roman" w:cs="Times New Roman"/>
            <w:b w:val="0"/>
            <w:bCs w:val="0"/>
            <w:sz w:val="32"/>
            <w:szCs w:val="32"/>
          </w:rPr>
          <w:tab/>
        </w:r>
        <w:r>
          <w:rPr>
            <w:rFonts w:ascii="Times New Roman" w:hAnsi="Times New Roman" w:cs="Times New Roman"/>
            <w:b w:val="0"/>
            <w:bCs w:val="0"/>
            <w:sz w:val="32"/>
            <w:szCs w:val="32"/>
          </w:rPr>
          <w:fldChar w:fldCharType="begin"/>
        </w:r>
        <w:r>
          <w:rPr>
            <w:rFonts w:ascii="Times New Roman" w:hAnsi="Times New Roman" w:cs="Times New Roman"/>
            <w:b w:val="0"/>
            <w:bCs w:val="0"/>
            <w:sz w:val="32"/>
            <w:szCs w:val="32"/>
          </w:rPr>
          <w:instrText xml:space="preserve"> PAGEREF _Toc4227 \h </w:instrText>
        </w:r>
        <w:r>
          <w:rPr>
            <w:rFonts w:ascii="Times New Roman" w:hAnsi="Times New Roman" w:cs="Times New Roman"/>
            <w:b w:val="0"/>
            <w:bCs w:val="0"/>
            <w:sz w:val="32"/>
            <w:szCs w:val="32"/>
          </w:rPr>
        </w:r>
        <w:r>
          <w:rPr>
            <w:rFonts w:ascii="Times New Roman" w:hAnsi="Times New Roman" w:cs="Times New Roman"/>
            <w:b w:val="0"/>
            <w:bCs w:val="0"/>
            <w:sz w:val="32"/>
            <w:szCs w:val="32"/>
          </w:rPr>
          <w:fldChar w:fldCharType="separate"/>
        </w:r>
        <w:r>
          <w:rPr>
            <w:rFonts w:ascii="Times New Roman" w:hAnsi="Times New Roman" w:cs="Times New Roman"/>
            <w:b w:val="0"/>
            <w:bCs w:val="0"/>
            <w:sz w:val="32"/>
            <w:szCs w:val="32"/>
          </w:rPr>
          <w:t>27</w:t>
        </w:r>
        <w:r>
          <w:rPr>
            <w:rFonts w:ascii="Times New Roman" w:hAnsi="Times New Roman" w:cs="Times New Roman"/>
            <w:b w:val="0"/>
            <w:bCs w:val="0"/>
            <w:sz w:val="32"/>
            <w:szCs w:val="32"/>
          </w:rPr>
          <w:fldChar w:fldCharType="end"/>
        </w:r>
      </w:hyperlink>
    </w:p>
    <w:p w:rsidR="001F0ABC" w:rsidRDefault="0010011D">
      <w:pPr>
        <w:pStyle w:val="10"/>
        <w:tabs>
          <w:tab w:val="clear" w:pos="8296"/>
          <w:tab w:val="right" w:leader="dot" w:pos="8845"/>
        </w:tabs>
        <w:rPr>
          <w:rFonts w:ascii="Times New Roman" w:hAnsi="Times New Roman" w:cs="Times New Roman"/>
          <w:b w:val="0"/>
          <w:bCs w:val="0"/>
          <w:sz w:val="32"/>
          <w:szCs w:val="32"/>
        </w:rPr>
      </w:pPr>
      <w:hyperlink w:anchor="_Toc27896" w:history="1">
        <w:r>
          <w:rPr>
            <w:rFonts w:ascii="Times New Roman" w:hAnsi="Times New Roman" w:cs="Times New Roman"/>
            <w:b w:val="0"/>
            <w:bCs w:val="0"/>
            <w:kern w:val="44"/>
            <w:sz w:val="32"/>
            <w:szCs w:val="32"/>
          </w:rPr>
          <w:t>附录</w:t>
        </w:r>
        <w:r>
          <w:rPr>
            <w:rFonts w:ascii="Times New Roman" w:hAnsi="Times New Roman" w:cs="Times New Roman"/>
            <w:b w:val="0"/>
            <w:bCs w:val="0"/>
            <w:kern w:val="44"/>
            <w:sz w:val="32"/>
            <w:szCs w:val="32"/>
          </w:rPr>
          <w:t>C</w:t>
        </w:r>
        <w:r>
          <w:rPr>
            <w:rFonts w:ascii="Times New Roman" w:hAnsi="Times New Roman" w:cs="Times New Roman"/>
            <w:b w:val="0"/>
            <w:bCs w:val="0"/>
            <w:sz w:val="32"/>
            <w:szCs w:val="32"/>
          </w:rPr>
          <w:tab/>
        </w:r>
        <w:r>
          <w:rPr>
            <w:rFonts w:ascii="Times New Roman" w:hAnsi="Times New Roman" w:cs="Times New Roman"/>
            <w:b w:val="0"/>
            <w:bCs w:val="0"/>
            <w:sz w:val="32"/>
            <w:szCs w:val="32"/>
          </w:rPr>
          <w:fldChar w:fldCharType="begin"/>
        </w:r>
        <w:r>
          <w:rPr>
            <w:rFonts w:ascii="Times New Roman" w:hAnsi="Times New Roman" w:cs="Times New Roman"/>
            <w:b w:val="0"/>
            <w:bCs w:val="0"/>
            <w:sz w:val="32"/>
            <w:szCs w:val="32"/>
          </w:rPr>
          <w:instrText xml:space="preserve"> PAGEREF _Toc27896 \h </w:instrText>
        </w:r>
        <w:r>
          <w:rPr>
            <w:rFonts w:ascii="Times New Roman" w:hAnsi="Times New Roman" w:cs="Times New Roman"/>
            <w:b w:val="0"/>
            <w:bCs w:val="0"/>
            <w:sz w:val="32"/>
            <w:szCs w:val="32"/>
          </w:rPr>
        </w:r>
        <w:r>
          <w:rPr>
            <w:rFonts w:ascii="Times New Roman" w:hAnsi="Times New Roman" w:cs="Times New Roman"/>
            <w:b w:val="0"/>
            <w:bCs w:val="0"/>
            <w:sz w:val="32"/>
            <w:szCs w:val="32"/>
          </w:rPr>
          <w:fldChar w:fldCharType="separate"/>
        </w:r>
        <w:r>
          <w:rPr>
            <w:rFonts w:ascii="Times New Roman" w:hAnsi="Times New Roman" w:cs="Times New Roman"/>
            <w:b w:val="0"/>
            <w:bCs w:val="0"/>
            <w:sz w:val="32"/>
            <w:szCs w:val="32"/>
          </w:rPr>
          <w:t>28</w:t>
        </w:r>
        <w:r>
          <w:rPr>
            <w:rFonts w:ascii="Times New Roman" w:hAnsi="Times New Roman" w:cs="Times New Roman"/>
            <w:b w:val="0"/>
            <w:bCs w:val="0"/>
            <w:sz w:val="32"/>
            <w:szCs w:val="32"/>
          </w:rPr>
          <w:fldChar w:fldCharType="end"/>
        </w:r>
      </w:hyperlink>
    </w:p>
    <w:p w:rsidR="001F0ABC" w:rsidRDefault="0010011D">
      <w:pPr>
        <w:pStyle w:val="10"/>
        <w:tabs>
          <w:tab w:val="clear" w:pos="8296"/>
          <w:tab w:val="right" w:leader="dot" w:pos="8845"/>
        </w:tabs>
        <w:rPr>
          <w:rFonts w:ascii="Times New Roman" w:hAnsi="Times New Roman" w:cs="Times New Roman"/>
          <w:b w:val="0"/>
          <w:bCs w:val="0"/>
          <w:sz w:val="32"/>
          <w:szCs w:val="32"/>
        </w:rPr>
      </w:pPr>
      <w:hyperlink w:anchor="_Toc16418" w:history="1">
        <w:r>
          <w:rPr>
            <w:rFonts w:ascii="Times New Roman" w:hAnsi="Times New Roman" w:cs="Times New Roman"/>
            <w:b w:val="0"/>
            <w:bCs w:val="0"/>
            <w:kern w:val="44"/>
            <w:sz w:val="32"/>
            <w:szCs w:val="32"/>
          </w:rPr>
          <w:t>附录</w:t>
        </w:r>
        <w:r>
          <w:rPr>
            <w:rFonts w:ascii="Times New Roman" w:hAnsi="Times New Roman" w:cs="Times New Roman"/>
            <w:b w:val="0"/>
            <w:bCs w:val="0"/>
            <w:kern w:val="44"/>
            <w:sz w:val="32"/>
            <w:szCs w:val="32"/>
          </w:rPr>
          <w:t>D</w:t>
        </w:r>
        <w:r>
          <w:rPr>
            <w:rFonts w:ascii="Times New Roman" w:hAnsi="Times New Roman" w:cs="Times New Roman"/>
            <w:b w:val="0"/>
            <w:bCs w:val="0"/>
            <w:sz w:val="32"/>
            <w:szCs w:val="32"/>
          </w:rPr>
          <w:tab/>
        </w:r>
        <w:r>
          <w:rPr>
            <w:rFonts w:ascii="Times New Roman" w:hAnsi="Times New Roman" w:cs="Times New Roman"/>
            <w:b w:val="0"/>
            <w:bCs w:val="0"/>
            <w:sz w:val="32"/>
            <w:szCs w:val="32"/>
          </w:rPr>
          <w:fldChar w:fldCharType="begin"/>
        </w:r>
        <w:r>
          <w:rPr>
            <w:rFonts w:ascii="Times New Roman" w:hAnsi="Times New Roman" w:cs="Times New Roman"/>
            <w:b w:val="0"/>
            <w:bCs w:val="0"/>
            <w:sz w:val="32"/>
            <w:szCs w:val="32"/>
          </w:rPr>
          <w:instrText xml:space="preserve"> PAGEREF _Toc16418 \h </w:instrText>
        </w:r>
        <w:r>
          <w:rPr>
            <w:rFonts w:ascii="Times New Roman" w:hAnsi="Times New Roman" w:cs="Times New Roman"/>
            <w:b w:val="0"/>
            <w:bCs w:val="0"/>
            <w:sz w:val="32"/>
            <w:szCs w:val="32"/>
          </w:rPr>
        </w:r>
        <w:r>
          <w:rPr>
            <w:rFonts w:ascii="Times New Roman" w:hAnsi="Times New Roman" w:cs="Times New Roman"/>
            <w:b w:val="0"/>
            <w:bCs w:val="0"/>
            <w:sz w:val="32"/>
            <w:szCs w:val="32"/>
          </w:rPr>
          <w:fldChar w:fldCharType="separate"/>
        </w:r>
        <w:r>
          <w:rPr>
            <w:rFonts w:ascii="Times New Roman" w:hAnsi="Times New Roman" w:cs="Times New Roman"/>
            <w:b w:val="0"/>
            <w:bCs w:val="0"/>
            <w:sz w:val="32"/>
            <w:szCs w:val="32"/>
          </w:rPr>
          <w:t>30</w:t>
        </w:r>
        <w:r>
          <w:rPr>
            <w:rFonts w:ascii="Times New Roman" w:hAnsi="Times New Roman" w:cs="Times New Roman"/>
            <w:b w:val="0"/>
            <w:bCs w:val="0"/>
            <w:sz w:val="32"/>
            <w:szCs w:val="32"/>
          </w:rPr>
          <w:fldChar w:fldCharType="end"/>
        </w:r>
      </w:hyperlink>
    </w:p>
    <w:p w:rsidR="001F0ABC" w:rsidRDefault="0010011D">
      <w:pPr>
        <w:pStyle w:val="10"/>
        <w:tabs>
          <w:tab w:val="clear" w:pos="8296"/>
          <w:tab w:val="right" w:leader="dot" w:pos="8845"/>
        </w:tabs>
        <w:rPr>
          <w:rFonts w:ascii="Times New Roman" w:hAnsi="Times New Roman" w:cs="Times New Roman"/>
          <w:b w:val="0"/>
          <w:bCs w:val="0"/>
          <w:sz w:val="32"/>
          <w:szCs w:val="32"/>
        </w:rPr>
      </w:pPr>
      <w:hyperlink w:anchor="_Toc26936" w:history="1">
        <w:r>
          <w:rPr>
            <w:rFonts w:ascii="Times New Roman" w:hAnsi="Times New Roman" w:cs="Times New Roman"/>
            <w:b w:val="0"/>
            <w:bCs w:val="0"/>
            <w:kern w:val="44"/>
            <w:sz w:val="32"/>
            <w:szCs w:val="32"/>
          </w:rPr>
          <w:t>附录</w:t>
        </w:r>
        <w:r>
          <w:rPr>
            <w:rFonts w:ascii="Times New Roman" w:hAnsi="Times New Roman" w:cs="Times New Roman"/>
            <w:b w:val="0"/>
            <w:bCs w:val="0"/>
            <w:kern w:val="44"/>
            <w:sz w:val="32"/>
            <w:szCs w:val="32"/>
          </w:rPr>
          <w:t>E</w:t>
        </w:r>
        <w:r>
          <w:rPr>
            <w:rFonts w:ascii="Times New Roman" w:hAnsi="Times New Roman" w:cs="Times New Roman"/>
            <w:b w:val="0"/>
            <w:bCs w:val="0"/>
            <w:sz w:val="32"/>
            <w:szCs w:val="32"/>
          </w:rPr>
          <w:tab/>
        </w:r>
        <w:r>
          <w:rPr>
            <w:rFonts w:ascii="Times New Roman" w:hAnsi="Times New Roman" w:cs="Times New Roman"/>
            <w:b w:val="0"/>
            <w:bCs w:val="0"/>
            <w:sz w:val="32"/>
            <w:szCs w:val="32"/>
          </w:rPr>
          <w:fldChar w:fldCharType="begin"/>
        </w:r>
        <w:r>
          <w:rPr>
            <w:rFonts w:ascii="Times New Roman" w:hAnsi="Times New Roman" w:cs="Times New Roman"/>
            <w:b w:val="0"/>
            <w:bCs w:val="0"/>
            <w:sz w:val="32"/>
            <w:szCs w:val="32"/>
          </w:rPr>
          <w:instrText xml:space="preserve"> PAGEREF _Toc26936 \h </w:instrText>
        </w:r>
        <w:r>
          <w:rPr>
            <w:rFonts w:ascii="Times New Roman" w:hAnsi="Times New Roman" w:cs="Times New Roman"/>
            <w:b w:val="0"/>
            <w:bCs w:val="0"/>
            <w:sz w:val="32"/>
            <w:szCs w:val="32"/>
          </w:rPr>
        </w:r>
        <w:r>
          <w:rPr>
            <w:rFonts w:ascii="Times New Roman" w:hAnsi="Times New Roman" w:cs="Times New Roman"/>
            <w:b w:val="0"/>
            <w:bCs w:val="0"/>
            <w:sz w:val="32"/>
            <w:szCs w:val="32"/>
          </w:rPr>
          <w:fldChar w:fldCharType="separate"/>
        </w:r>
        <w:r>
          <w:rPr>
            <w:rFonts w:ascii="Times New Roman" w:hAnsi="Times New Roman" w:cs="Times New Roman"/>
            <w:b w:val="0"/>
            <w:bCs w:val="0"/>
            <w:sz w:val="32"/>
            <w:szCs w:val="32"/>
          </w:rPr>
          <w:t>31</w:t>
        </w:r>
        <w:r>
          <w:rPr>
            <w:rFonts w:ascii="Times New Roman" w:hAnsi="Times New Roman" w:cs="Times New Roman"/>
            <w:b w:val="0"/>
            <w:bCs w:val="0"/>
            <w:sz w:val="32"/>
            <w:szCs w:val="32"/>
          </w:rPr>
          <w:fldChar w:fldCharType="end"/>
        </w:r>
      </w:hyperlink>
    </w:p>
    <w:p w:rsidR="001F0ABC" w:rsidRDefault="0010011D">
      <w:pPr>
        <w:adjustRightInd w:val="0"/>
        <w:snapToGrid w:val="0"/>
        <w:spacing w:before="120" w:after="120" w:line="360" w:lineRule="auto"/>
        <w:rPr>
          <w:rFonts w:ascii="Times New Roman" w:hAnsi="Times New Roman"/>
          <w:szCs w:val="32"/>
          <w:lang w:val="zh-CN"/>
        </w:rPr>
        <w:sectPr w:rsidR="001F0ABC">
          <w:headerReference w:type="even" r:id="rId8"/>
          <w:headerReference w:type="default" r:id="rId9"/>
          <w:footerReference w:type="even" r:id="rId10"/>
          <w:footerReference w:type="default" r:id="rId11"/>
          <w:pgSz w:w="11906" w:h="16838"/>
          <w:pgMar w:top="2098" w:right="1474" w:bottom="1984" w:left="1587" w:header="851" w:footer="1474" w:gutter="0"/>
          <w:pgNumType w:start="1"/>
          <w:cols w:space="720"/>
          <w:titlePg/>
          <w:docGrid w:type="lines" w:linePitch="312"/>
        </w:sectPr>
      </w:pPr>
      <w:r>
        <w:rPr>
          <w:rFonts w:ascii="Times New Roman" w:hAnsi="Times New Roman"/>
          <w:sz w:val="32"/>
          <w:szCs w:val="32"/>
          <w:lang w:val="zh-CN"/>
        </w:rPr>
        <w:fldChar w:fldCharType="end"/>
      </w:r>
    </w:p>
    <w:p w:rsidR="001F0ABC" w:rsidRDefault="0010011D">
      <w:pPr>
        <w:adjustRightInd w:val="0"/>
        <w:snapToGrid w:val="0"/>
        <w:spacing w:beforeLines="100" w:before="312" w:afterLines="50" w:after="156" w:line="360" w:lineRule="auto"/>
        <w:jc w:val="center"/>
        <w:outlineLvl w:val="0"/>
        <w:rPr>
          <w:rFonts w:ascii="Times New Roman" w:eastAsia="黑体" w:hAnsi="Times New Roman"/>
          <w:sz w:val="44"/>
          <w:szCs w:val="44"/>
        </w:rPr>
      </w:pPr>
      <w:bookmarkStart w:id="4" w:name="_Toc197870075"/>
      <w:bookmarkStart w:id="5" w:name="_Toc3921"/>
      <w:bookmarkStart w:id="6" w:name="_Toc499643527"/>
      <w:bookmarkStart w:id="7" w:name="_Toc217019175"/>
      <w:bookmarkStart w:id="8" w:name="_Toc8736"/>
      <w:bookmarkStart w:id="9" w:name="_Toc471299890"/>
      <w:bookmarkStart w:id="10" w:name="_Toc214338193"/>
      <w:bookmarkStart w:id="11" w:name="_Toc215596805"/>
      <w:bookmarkStart w:id="12" w:name="_Toc83479553"/>
      <w:bookmarkStart w:id="13" w:name="_Toc217020600"/>
      <w:bookmarkStart w:id="14" w:name="_Toc217021460"/>
      <w:bookmarkStart w:id="15" w:name="_Toc217019292"/>
      <w:bookmarkStart w:id="16" w:name="_Toc476556537"/>
      <w:bookmarkStart w:id="17" w:name="_Toc7712"/>
      <w:bookmarkStart w:id="18" w:name="_Toc500852489"/>
      <w:bookmarkStart w:id="19" w:name="_Toc475288666"/>
      <w:r>
        <w:rPr>
          <w:rFonts w:ascii="Times New Roman" w:eastAsia="黑体" w:hAnsi="Times New Roman"/>
          <w:sz w:val="44"/>
          <w:szCs w:val="44"/>
        </w:rPr>
        <w:lastRenderedPageBreak/>
        <w:t>前</w:t>
      </w:r>
      <w:r>
        <w:rPr>
          <w:rFonts w:ascii="Times New Roman" w:eastAsia="黑体" w:hAnsi="Times New Roman"/>
          <w:sz w:val="44"/>
          <w:szCs w:val="44"/>
        </w:rPr>
        <w:t xml:space="preserve"> </w:t>
      </w:r>
      <w:r>
        <w:rPr>
          <w:rFonts w:ascii="Times New Roman" w:eastAsia="黑体" w:hAnsi="Times New Roman"/>
          <w:sz w:val="44"/>
          <w:szCs w:val="44"/>
        </w:rPr>
        <w:t>言</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1F0ABC" w:rsidRDefault="0010011D">
      <w:pPr>
        <w:spacing w:line="360" w:lineRule="auto"/>
        <w:ind w:firstLineChars="200" w:firstLine="640"/>
        <w:rPr>
          <w:rFonts w:ascii="Times New Roman" w:hAnsi="Times New Roman"/>
          <w:sz w:val="32"/>
          <w:szCs w:val="32"/>
          <w:lang w:val="zh-CN"/>
        </w:rPr>
      </w:pPr>
      <w:r>
        <w:rPr>
          <w:rFonts w:ascii="Times New Roman" w:hAnsi="Times New Roman"/>
          <w:sz w:val="32"/>
          <w:szCs w:val="32"/>
          <w:lang w:val="zh-CN"/>
        </w:rPr>
        <w:t>为贯彻《中华人民共和国环境保护法》和《中华人民共和国水污染防治法》等法律法规，</w:t>
      </w:r>
      <w:bookmarkStart w:id="20" w:name="_Hlk197858377"/>
      <w:r>
        <w:rPr>
          <w:rFonts w:ascii="Times New Roman" w:hAnsi="Times New Roman"/>
          <w:sz w:val="32"/>
          <w:szCs w:val="32"/>
          <w:lang w:val="zh-CN"/>
        </w:rPr>
        <w:t>指导和规范重庆市关闭矿井涌水环境风险管控，有效防范关闭矿井涌水环境风险，持续改善水生态环境质量，</w:t>
      </w:r>
      <w:bookmarkEnd w:id="20"/>
      <w:r>
        <w:rPr>
          <w:rFonts w:ascii="Times New Roman" w:hAnsi="Times New Roman"/>
          <w:sz w:val="32"/>
          <w:szCs w:val="32"/>
          <w:lang w:val="zh-CN"/>
        </w:rPr>
        <w:t>制定本文件。</w:t>
      </w:r>
    </w:p>
    <w:p w:rsidR="001F0ABC" w:rsidRDefault="0010011D">
      <w:pPr>
        <w:spacing w:line="360" w:lineRule="auto"/>
        <w:ind w:firstLineChars="200" w:firstLine="640"/>
        <w:rPr>
          <w:rFonts w:ascii="Times New Roman" w:hAnsi="Times New Roman"/>
          <w:sz w:val="32"/>
          <w:szCs w:val="32"/>
          <w:lang w:val="zh-CN"/>
        </w:rPr>
      </w:pPr>
      <w:r>
        <w:rPr>
          <w:rFonts w:ascii="Times New Roman" w:hAnsi="Times New Roman"/>
          <w:sz w:val="32"/>
          <w:szCs w:val="32"/>
          <w:lang w:val="zh-CN"/>
        </w:rPr>
        <w:t>本文件按照</w:t>
      </w:r>
      <w:r>
        <w:rPr>
          <w:rFonts w:ascii="Times New Roman" w:hAnsi="Times New Roman"/>
          <w:sz w:val="32"/>
          <w:szCs w:val="32"/>
          <w:lang w:val="zh-CN"/>
        </w:rPr>
        <w:t>GB/T 1.1-2020</w:t>
      </w:r>
      <w:r>
        <w:rPr>
          <w:rFonts w:ascii="Times New Roman" w:hAnsi="Times New Roman"/>
          <w:sz w:val="32"/>
          <w:szCs w:val="32"/>
          <w:lang w:val="zh-CN"/>
        </w:rPr>
        <w:t>给出的规则起草。</w:t>
      </w:r>
    </w:p>
    <w:p w:rsidR="001F0ABC" w:rsidRDefault="0010011D">
      <w:pPr>
        <w:spacing w:line="360" w:lineRule="auto"/>
        <w:ind w:firstLineChars="200" w:firstLine="640"/>
        <w:rPr>
          <w:rFonts w:ascii="Times New Roman" w:hAnsi="Times New Roman"/>
          <w:sz w:val="32"/>
          <w:szCs w:val="32"/>
          <w:lang w:val="zh-CN"/>
        </w:rPr>
      </w:pPr>
      <w:r>
        <w:rPr>
          <w:rFonts w:ascii="Times New Roman" w:hAnsi="Times New Roman"/>
          <w:sz w:val="32"/>
          <w:szCs w:val="32"/>
          <w:lang w:val="zh-CN"/>
        </w:rPr>
        <w:t>本文件为首次发布。</w:t>
      </w:r>
    </w:p>
    <w:p w:rsidR="001F0ABC" w:rsidRDefault="0010011D">
      <w:pPr>
        <w:spacing w:line="360" w:lineRule="auto"/>
        <w:ind w:firstLineChars="200" w:firstLine="640"/>
        <w:rPr>
          <w:rFonts w:ascii="Times New Roman" w:hAnsi="Times New Roman"/>
          <w:sz w:val="32"/>
          <w:szCs w:val="32"/>
          <w:lang w:val="zh-CN"/>
        </w:rPr>
      </w:pPr>
      <w:r>
        <w:rPr>
          <w:rFonts w:ascii="Times New Roman" w:hAnsi="Times New Roman"/>
          <w:sz w:val="32"/>
          <w:szCs w:val="32"/>
          <w:lang w:val="zh-CN"/>
        </w:rPr>
        <w:t>本文件由重庆市生态环境局提出。</w:t>
      </w:r>
    </w:p>
    <w:p w:rsidR="001F0ABC" w:rsidRDefault="0010011D">
      <w:pPr>
        <w:spacing w:line="360" w:lineRule="auto"/>
        <w:ind w:firstLineChars="200" w:firstLine="640"/>
        <w:rPr>
          <w:rFonts w:ascii="Times New Roman" w:hAnsi="Times New Roman"/>
          <w:sz w:val="32"/>
          <w:szCs w:val="32"/>
          <w:lang w:val="zh-CN"/>
        </w:rPr>
      </w:pPr>
      <w:r>
        <w:rPr>
          <w:rFonts w:ascii="Times New Roman" w:hAnsi="Times New Roman"/>
          <w:sz w:val="32"/>
          <w:szCs w:val="32"/>
          <w:lang w:val="zh-CN"/>
        </w:rPr>
        <w:t>本文件主要起草单位：中国环境科学研究院、重庆市生态环境科学研究院、巫溪县生态环境监测站。</w:t>
      </w:r>
    </w:p>
    <w:p w:rsidR="001F0ABC" w:rsidRDefault="0010011D">
      <w:pPr>
        <w:spacing w:line="360" w:lineRule="auto"/>
        <w:ind w:firstLineChars="200" w:firstLine="640"/>
        <w:rPr>
          <w:rFonts w:ascii="Times New Roman" w:hAnsi="Times New Roman"/>
          <w:sz w:val="32"/>
          <w:szCs w:val="32"/>
          <w:lang w:val="zh-CN"/>
        </w:rPr>
      </w:pPr>
      <w:r>
        <w:rPr>
          <w:rFonts w:ascii="Times New Roman" w:hAnsi="Times New Roman"/>
          <w:sz w:val="32"/>
          <w:szCs w:val="32"/>
          <w:lang w:val="zh-CN"/>
        </w:rPr>
        <w:t>本文件主要起草人：</w:t>
      </w:r>
      <w:bookmarkStart w:id="21" w:name="_Hlk92808550"/>
      <w:r>
        <w:rPr>
          <w:rFonts w:ascii="Times New Roman" w:hAnsi="Times New Roman"/>
          <w:sz w:val="32"/>
          <w:szCs w:val="32"/>
          <w:lang w:val="zh-CN"/>
        </w:rPr>
        <w:t>蒋进元、宋浩洋、张勇、赵丽、谭伟、敖亮、石冬妮、向洪兵、郑丙辉、</w:t>
      </w:r>
      <w:r>
        <w:rPr>
          <w:rFonts w:ascii="Times New Roman" w:hAnsi="Times New Roman" w:hint="eastAsia"/>
          <w:sz w:val="32"/>
          <w:szCs w:val="32"/>
        </w:rPr>
        <w:t>王宗爽、</w:t>
      </w:r>
      <w:r>
        <w:rPr>
          <w:rFonts w:ascii="Times New Roman" w:hAnsi="Times New Roman"/>
          <w:sz w:val="32"/>
          <w:szCs w:val="32"/>
          <w:lang w:val="zh-CN"/>
        </w:rPr>
        <w:t>范俊韬、李勉、李雅君、徐浩宇、秦红科、常瑞庭、</w:t>
      </w:r>
      <w:r>
        <w:rPr>
          <w:rFonts w:ascii="Times New Roman" w:hAnsi="Times New Roman" w:hint="eastAsia"/>
          <w:sz w:val="32"/>
          <w:szCs w:val="32"/>
        </w:rPr>
        <w:t>岳波、</w:t>
      </w:r>
      <w:r>
        <w:rPr>
          <w:rFonts w:ascii="Times New Roman" w:hAnsi="Times New Roman"/>
          <w:sz w:val="32"/>
          <w:szCs w:val="32"/>
          <w:lang w:val="zh-CN"/>
        </w:rPr>
        <w:t>何磊。</w:t>
      </w:r>
    </w:p>
    <w:bookmarkEnd w:id="21"/>
    <w:p w:rsidR="001F0ABC" w:rsidRDefault="0010011D">
      <w:pPr>
        <w:spacing w:line="360" w:lineRule="auto"/>
        <w:ind w:firstLineChars="200" w:firstLine="640"/>
        <w:rPr>
          <w:rFonts w:ascii="Times New Roman" w:hAnsi="Times New Roman"/>
          <w:szCs w:val="32"/>
          <w:lang w:val="zh-CN"/>
        </w:rPr>
      </w:pPr>
      <w:r>
        <w:rPr>
          <w:rFonts w:ascii="Times New Roman" w:hAnsi="Times New Roman"/>
          <w:sz w:val="32"/>
          <w:szCs w:val="32"/>
          <w:lang w:val="zh-CN"/>
        </w:rPr>
        <w:t>本文件由重庆市生态环境局解释。</w:t>
      </w:r>
    </w:p>
    <w:p w:rsidR="001F0ABC" w:rsidRDefault="001F0ABC">
      <w:pPr>
        <w:spacing w:line="360" w:lineRule="auto"/>
        <w:ind w:firstLineChars="200" w:firstLine="420"/>
        <w:rPr>
          <w:rFonts w:ascii="Times New Roman" w:hAnsi="Times New Roman"/>
          <w:szCs w:val="32"/>
          <w:lang w:val="zh-CN"/>
        </w:rPr>
        <w:sectPr w:rsidR="001F0ABC">
          <w:footerReference w:type="even" r:id="rId12"/>
          <w:footerReference w:type="default" r:id="rId13"/>
          <w:pgSz w:w="11906" w:h="16838"/>
          <w:pgMar w:top="2098" w:right="1474" w:bottom="1984" w:left="1587" w:header="851" w:footer="1474" w:gutter="0"/>
          <w:pgNumType w:start="1"/>
          <w:cols w:space="720"/>
          <w:docGrid w:type="lines" w:linePitch="312"/>
        </w:sectPr>
      </w:pPr>
    </w:p>
    <w:p w:rsidR="001F0ABC" w:rsidRDefault="0010011D">
      <w:pPr>
        <w:jc w:val="center"/>
        <w:rPr>
          <w:rFonts w:ascii="Times New Roman" w:eastAsia="方正黑体_GBK" w:hAnsi="Times New Roman"/>
          <w:sz w:val="44"/>
          <w:szCs w:val="44"/>
          <w:lang w:val="zh-CN"/>
        </w:rPr>
      </w:pPr>
      <w:bookmarkStart w:id="22" w:name="_Hlk84788033"/>
      <w:r>
        <w:rPr>
          <w:rFonts w:ascii="Times New Roman" w:eastAsia="方正黑体_GBK" w:hAnsi="Times New Roman"/>
          <w:sz w:val="44"/>
          <w:szCs w:val="44"/>
        </w:rPr>
        <w:lastRenderedPageBreak/>
        <w:t>重庆市</w:t>
      </w:r>
      <w:r>
        <w:rPr>
          <w:rFonts w:ascii="Times New Roman" w:eastAsia="方正黑体_GBK" w:hAnsi="Times New Roman"/>
          <w:sz w:val="44"/>
          <w:szCs w:val="44"/>
          <w:lang w:val="zh-CN"/>
        </w:rPr>
        <w:t>关闭矿井涌水环境</w:t>
      </w:r>
      <w:bookmarkStart w:id="23" w:name="_Hlk82078362"/>
      <w:r>
        <w:rPr>
          <w:rFonts w:ascii="Times New Roman" w:eastAsia="方正黑体_GBK" w:hAnsi="Times New Roman"/>
          <w:sz w:val="44"/>
          <w:szCs w:val="44"/>
          <w:lang w:val="zh-CN"/>
        </w:rPr>
        <w:t>分类分级</w:t>
      </w:r>
      <w:r>
        <w:rPr>
          <w:rFonts w:ascii="Times New Roman" w:eastAsia="方正黑体_GBK" w:hAnsi="Times New Roman" w:hint="eastAsia"/>
          <w:sz w:val="44"/>
          <w:szCs w:val="44"/>
        </w:rPr>
        <w:t>环境</w:t>
      </w:r>
      <w:r>
        <w:rPr>
          <w:rFonts w:ascii="Times New Roman" w:eastAsia="方正黑体_GBK" w:hAnsi="Times New Roman"/>
          <w:sz w:val="44"/>
          <w:szCs w:val="44"/>
          <w:lang w:val="zh-CN"/>
        </w:rPr>
        <w:t>风险</w:t>
      </w:r>
      <w:bookmarkEnd w:id="0"/>
      <w:bookmarkEnd w:id="1"/>
      <w:bookmarkEnd w:id="23"/>
      <w:r>
        <w:rPr>
          <w:rFonts w:ascii="Times New Roman" w:eastAsia="方正黑体_GBK" w:hAnsi="Times New Roman"/>
          <w:sz w:val="44"/>
          <w:szCs w:val="44"/>
          <w:lang w:val="zh-CN"/>
        </w:rPr>
        <w:t>管控</w:t>
      </w:r>
      <w:bookmarkEnd w:id="22"/>
      <w:r>
        <w:rPr>
          <w:rFonts w:ascii="Times New Roman" w:eastAsia="方正黑体_GBK" w:hAnsi="Times New Roman" w:hint="eastAsia"/>
          <w:sz w:val="44"/>
          <w:szCs w:val="44"/>
        </w:rPr>
        <w:t>指导</w:t>
      </w:r>
      <w:r>
        <w:rPr>
          <w:rFonts w:ascii="Times New Roman" w:eastAsia="方正黑体_GBK" w:hAnsi="Times New Roman"/>
          <w:sz w:val="44"/>
          <w:szCs w:val="44"/>
          <w:lang w:val="zh-CN"/>
        </w:rPr>
        <w:t>技术指南</w:t>
      </w:r>
      <w:bookmarkEnd w:id="2"/>
      <w:r>
        <w:rPr>
          <w:rFonts w:ascii="Times New Roman" w:eastAsia="方正黑体_GBK" w:hAnsi="Times New Roman"/>
          <w:sz w:val="44"/>
          <w:szCs w:val="44"/>
          <w:lang w:val="zh-CN"/>
        </w:rPr>
        <w:t>（</w:t>
      </w:r>
      <w:r>
        <w:rPr>
          <w:rFonts w:ascii="Times New Roman" w:eastAsia="方正黑体_GBK" w:hAnsi="Times New Roman"/>
          <w:sz w:val="44"/>
          <w:szCs w:val="44"/>
        </w:rPr>
        <w:t>试行</w:t>
      </w:r>
      <w:r>
        <w:rPr>
          <w:rFonts w:ascii="Times New Roman" w:eastAsia="方正黑体_GBK" w:hAnsi="Times New Roman"/>
          <w:sz w:val="44"/>
          <w:szCs w:val="44"/>
          <w:lang w:val="zh-CN"/>
        </w:rPr>
        <w:t>）</w:t>
      </w:r>
    </w:p>
    <w:p w:rsidR="001F0ABC" w:rsidRDefault="0010011D">
      <w:pPr>
        <w:keepNext/>
        <w:keepLines/>
        <w:numPr>
          <w:ilvl w:val="0"/>
          <w:numId w:val="2"/>
        </w:numPr>
        <w:spacing w:before="340" w:after="330" w:line="570" w:lineRule="exact"/>
        <w:ind w:left="0" w:firstLine="0"/>
        <w:outlineLvl w:val="0"/>
        <w:rPr>
          <w:rFonts w:ascii="Times New Roman" w:eastAsia="黑体" w:hAnsi="Times New Roman"/>
          <w:b/>
          <w:bCs/>
          <w:kern w:val="44"/>
          <w:sz w:val="32"/>
          <w:szCs w:val="32"/>
        </w:rPr>
      </w:pPr>
      <w:bookmarkStart w:id="24" w:name="_Toc15284"/>
      <w:bookmarkStart w:id="25" w:name="_Toc197870076"/>
      <w:bookmarkStart w:id="26" w:name="_Toc280"/>
      <w:bookmarkStart w:id="27" w:name="_Toc84607734"/>
      <w:bookmarkEnd w:id="3"/>
      <w:r>
        <w:rPr>
          <w:rFonts w:ascii="Times New Roman" w:eastAsia="黑体" w:hAnsi="Times New Roman"/>
          <w:b/>
          <w:bCs/>
          <w:kern w:val="44"/>
          <w:sz w:val="32"/>
          <w:szCs w:val="32"/>
        </w:rPr>
        <w:t>适用范围</w:t>
      </w:r>
      <w:bookmarkEnd w:id="24"/>
      <w:bookmarkEnd w:id="25"/>
      <w:bookmarkEnd w:id="26"/>
      <w:bookmarkEnd w:id="27"/>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本文件规定了</w:t>
      </w:r>
      <w:bookmarkStart w:id="28" w:name="_Hlk83457442"/>
      <w:r>
        <w:rPr>
          <w:rFonts w:ascii="Times New Roman" w:hAnsi="Times New Roman"/>
          <w:sz w:val="32"/>
          <w:szCs w:val="32"/>
          <w:lang w:val="zh-CN"/>
        </w:rPr>
        <w:t>关闭矿井涌水环境风险</w:t>
      </w:r>
      <w:bookmarkEnd w:id="28"/>
      <w:r>
        <w:rPr>
          <w:rFonts w:ascii="Times New Roman" w:hAnsi="Times New Roman"/>
          <w:sz w:val="32"/>
          <w:szCs w:val="32"/>
          <w:lang w:val="zh-CN"/>
        </w:rPr>
        <w:t>管控的基本原则、工作程序和技术要求。</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本文件适用于重庆市关闭煤矿、锰矿和铅锌矿矿井涌水的环境风险管控，其他矿种关闭矿井涌水环境风险管控可参考本文件。</w:t>
      </w:r>
    </w:p>
    <w:p w:rsidR="001F0ABC" w:rsidRDefault="0010011D">
      <w:pPr>
        <w:keepNext/>
        <w:keepLines/>
        <w:numPr>
          <w:ilvl w:val="0"/>
          <w:numId w:val="2"/>
        </w:numPr>
        <w:spacing w:before="340" w:after="330" w:line="570" w:lineRule="exact"/>
        <w:ind w:left="0" w:firstLine="0"/>
        <w:outlineLvl w:val="0"/>
        <w:rPr>
          <w:rFonts w:ascii="Times New Roman" w:eastAsia="黑体" w:hAnsi="Times New Roman"/>
          <w:b/>
          <w:bCs/>
          <w:kern w:val="44"/>
          <w:sz w:val="32"/>
          <w:szCs w:val="32"/>
        </w:rPr>
      </w:pPr>
      <w:bookmarkStart w:id="29" w:name="_Toc84607735"/>
      <w:bookmarkStart w:id="30" w:name="_Toc25950"/>
      <w:bookmarkStart w:id="31" w:name="_Toc197870077"/>
      <w:bookmarkStart w:id="32" w:name="_Toc6950"/>
      <w:r>
        <w:rPr>
          <w:rFonts w:ascii="Times New Roman" w:eastAsia="黑体" w:hAnsi="Times New Roman"/>
          <w:b/>
          <w:bCs/>
          <w:kern w:val="44"/>
          <w:sz w:val="32"/>
          <w:szCs w:val="32"/>
        </w:rPr>
        <w:t>规范性引用文件</w:t>
      </w:r>
      <w:bookmarkEnd w:id="29"/>
      <w:bookmarkEnd w:id="30"/>
      <w:bookmarkEnd w:id="31"/>
      <w:bookmarkEnd w:id="32"/>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 xml:space="preserve">GB 20426  </w:t>
      </w:r>
      <w:r>
        <w:rPr>
          <w:rFonts w:ascii="Times New Roman" w:hAnsi="Times New Roman"/>
          <w:sz w:val="32"/>
          <w:szCs w:val="32"/>
          <w:lang w:val="zh-CN"/>
        </w:rPr>
        <w:t>煤炭工业污染物排放标准</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 xml:space="preserve">GB 25466  </w:t>
      </w:r>
      <w:r>
        <w:rPr>
          <w:rFonts w:ascii="Times New Roman" w:hAnsi="Times New Roman"/>
          <w:sz w:val="32"/>
          <w:szCs w:val="32"/>
          <w:lang w:val="zh-CN"/>
        </w:rPr>
        <w:t>铅、锌工业污染物排放标准</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 xml:space="preserve">GB </w:t>
      </w:r>
      <w:r>
        <w:rPr>
          <w:rFonts w:ascii="Times New Roman" w:hAnsi="Times New Roman"/>
          <w:sz w:val="32"/>
          <w:szCs w:val="32"/>
          <w:lang w:val="zh-CN"/>
        </w:rPr>
        <w:t xml:space="preserve">51070  </w:t>
      </w:r>
      <w:r>
        <w:rPr>
          <w:rFonts w:ascii="Times New Roman" w:hAnsi="Times New Roman"/>
          <w:sz w:val="32"/>
          <w:szCs w:val="32"/>
          <w:lang w:val="zh-CN"/>
        </w:rPr>
        <w:t>煤炭矿井防治水设计规范</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 xml:space="preserve">GB/T 25173  </w:t>
      </w:r>
      <w:r>
        <w:rPr>
          <w:rFonts w:ascii="Times New Roman" w:hAnsi="Times New Roman"/>
          <w:sz w:val="32"/>
          <w:szCs w:val="32"/>
          <w:lang w:val="zh-CN"/>
        </w:rPr>
        <w:t>水域纳污能力计算规程</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 xml:space="preserve">GB/T 50594  </w:t>
      </w:r>
      <w:r>
        <w:rPr>
          <w:rFonts w:ascii="Times New Roman" w:hAnsi="Times New Roman"/>
          <w:sz w:val="32"/>
          <w:szCs w:val="32"/>
          <w:lang w:val="zh-CN"/>
        </w:rPr>
        <w:t>水功能区划分标准</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 xml:space="preserve">HJ 2.3  </w:t>
      </w:r>
      <w:r>
        <w:rPr>
          <w:rFonts w:ascii="Times New Roman" w:hAnsi="Times New Roman"/>
          <w:sz w:val="32"/>
          <w:szCs w:val="32"/>
          <w:lang w:val="zh-CN"/>
        </w:rPr>
        <w:t>环境影响评价技术导则地表水环境</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lastRenderedPageBreak/>
        <w:t xml:space="preserve">HJ 91.1  </w:t>
      </w:r>
      <w:r>
        <w:rPr>
          <w:rFonts w:ascii="Times New Roman" w:hAnsi="Times New Roman"/>
          <w:sz w:val="32"/>
          <w:szCs w:val="32"/>
          <w:lang w:val="zh-CN"/>
        </w:rPr>
        <w:t>污水监测技术规范</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 xml:space="preserve">HJ 91.2  </w:t>
      </w:r>
      <w:r>
        <w:rPr>
          <w:rFonts w:ascii="Times New Roman" w:hAnsi="Times New Roman"/>
          <w:sz w:val="32"/>
          <w:szCs w:val="32"/>
          <w:lang w:val="zh-CN"/>
        </w:rPr>
        <w:t>地表水环境质量监测技术规范</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 xml:space="preserve">HJ 338  </w:t>
      </w:r>
      <w:r>
        <w:rPr>
          <w:rFonts w:ascii="Times New Roman" w:hAnsi="Times New Roman"/>
          <w:sz w:val="32"/>
          <w:szCs w:val="32"/>
          <w:lang w:val="zh-CN"/>
        </w:rPr>
        <w:t>饮用水源保护区划分技术规定</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 xml:space="preserve">HJ 495  </w:t>
      </w:r>
      <w:r>
        <w:rPr>
          <w:rFonts w:ascii="Times New Roman" w:hAnsi="Times New Roman"/>
          <w:sz w:val="32"/>
          <w:szCs w:val="32"/>
          <w:lang w:val="zh-CN"/>
        </w:rPr>
        <w:t>水质</w:t>
      </w:r>
      <w:r>
        <w:rPr>
          <w:rFonts w:ascii="Times New Roman" w:hAnsi="Times New Roman"/>
          <w:sz w:val="32"/>
          <w:szCs w:val="32"/>
          <w:lang w:val="zh-CN"/>
        </w:rPr>
        <w:t xml:space="preserve"> </w:t>
      </w:r>
      <w:r>
        <w:rPr>
          <w:rFonts w:ascii="Times New Roman" w:hAnsi="Times New Roman"/>
          <w:sz w:val="32"/>
          <w:szCs w:val="32"/>
          <w:lang w:val="zh-CN"/>
        </w:rPr>
        <w:t>采样方案设计技术规定</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 xml:space="preserve">HJ 2050  </w:t>
      </w:r>
      <w:r>
        <w:rPr>
          <w:rFonts w:ascii="Times New Roman" w:hAnsi="Times New Roman"/>
          <w:sz w:val="32"/>
          <w:szCs w:val="32"/>
          <w:lang w:val="zh-CN"/>
        </w:rPr>
        <w:t>环境工程设计文件编制指南</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 xml:space="preserve">HJ/T 92  </w:t>
      </w:r>
      <w:r>
        <w:rPr>
          <w:rFonts w:ascii="Times New Roman" w:hAnsi="Times New Roman"/>
          <w:sz w:val="32"/>
          <w:szCs w:val="32"/>
          <w:lang w:val="zh-CN"/>
        </w:rPr>
        <w:t>水污染物排放总量监测技术规范</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 xml:space="preserve">DB 50/996  </w:t>
      </w:r>
      <w:r>
        <w:rPr>
          <w:rFonts w:ascii="Times New Roman" w:hAnsi="Times New Roman"/>
          <w:sz w:val="32"/>
          <w:szCs w:val="32"/>
          <w:lang w:val="zh-CN"/>
        </w:rPr>
        <w:t>锰工业污染物排放标准</w:t>
      </w:r>
    </w:p>
    <w:p w:rsidR="001F0ABC" w:rsidRDefault="0010011D">
      <w:pPr>
        <w:keepNext/>
        <w:keepLines/>
        <w:numPr>
          <w:ilvl w:val="0"/>
          <w:numId w:val="2"/>
        </w:numPr>
        <w:spacing w:before="340" w:after="330" w:line="570" w:lineRule="exact"/>
        <w:ind w:left="0" w:firstLine="0"/>
        <w:outlineLvl w:val="0"/>
        <w:rPr>
          <w:rFonts w:ascii="Times New Roman" w:eastAsia="黑体" w:hAnsi="Times New Roman"/>
          <w:b/>
          <w:bCs/>
          <w:kern w:val="44"/>
          <w:sz w:val="32"/>
          <w:szCs w:val="32"/>
        </w:rPr>
      </w:pPr>
      <w:bookmarkStart w:id="33" w:name="_Toc197870078"/>
      <w:bookmarkStart w:id="34" w:name="_Toc14517"/>
      <w:bookmarkStart w:id="35" w:name="_Toc6893"/>
      <w:bookmarkStart w:id="36" w:name="_Toc84607736"/>
      <w:r>
        <w:rPr>
          <w:rFonts w:ascii="Times New Roman" w:eastAsia="黑体" w:hAnsi="Times New Roman"/>
          <w:b/>
          <w:bCs/>
          <w:kern w:val="44"/>
          <w:sz w:val="32"/>
          <w:szCs w:val="32"/>
        </w:rPr>
        <w:t>术语和定义</w:t>
      </w:r>
      <w:bookmarkEnd w:id="33"/>
      <w:bookmarkEnd w:id="34"/>
      <w:bookmarkEnd w:id="35"/>
      <w:bookmarkEnd w:id="36"/>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下列术语和定义适用于</w:t>
      </w:r>
      <w:r>
        <w:rPr>
          <w:rFonts w:ascii="Times New Roman" w:hAnsi="Times New Roman"/>
          <w:sz w:val="32"/>
          <w:szCs w:val="32"/>
          <w:lang w:val="zh-CN"/>
        </w:rPr>
        <w:t>本文件。</w:t>
      </w:r>
    </w:p>
    <w:p w:rsidR="001F0ABC" w:rsidRDefault="0010011D">
      <w:pPr>
        <w:keepNext/>
        <w:spacing w:before="240" w:after="60" w:line="570" w:lineRule="exact"/>
        <w:outlineLvl w:val="1"/>
        <w:rPr>
          <w:rFonts w:ascii="Times New Roman" w:eastAsia="黑体" w:hAnsi="Times New Roman"/>
          <w:b/>
          <w:bCs/>
          <w:iCs/>
          <w:sz w:val="32"/>
          <w:szCs w:val="32"/>
        </w:rPr>
      </w:pPr>
      <w:r>
        <w:rPr>
          <w:rFonts w:ascii="Times New Roman" w:eastAsia="黑体" w:hAnsi="Times New Roman"/>
          <w:b/>
          <w:bCs/>
          <w:iCs/>
          <w:sz w:val="32"/>
          <w:szCs w:val="32"/>
        </w:rPr>
        <w:t>3.1</w:t>
      </w:r>
    </w:p>
    <w:p w:rsidR="001F0ABC" w:rsidRDefault="0010011D">
      <w:pPr>
        <w:widowControl/>
        <w:spacing w:line="570" w:lineRule="exact"/>
        <w:ind w:firstLineChars="200" w:firstLine="634"/>
        <w:jc w:val="left"/>
        <w:rPr>
          <w:rFonts w:ascii="Times New Roman" w:hAnsi="Times New Roman"/>
          <w:b/>
          <w:bCs/>
          <w:sz w:val="32"/>
          <w:szCs w:val="32"/>
        </w:rPr>
      </w:pPr>
      <w:r>
        <w:rPr>
          <w:rFonts w:ascii="Times New Roman" w:hAnsi="Times New Roman"/>
          <w:b/>
          <w:bCs/>
          <w:sz w:val="32"/>
          <w:szCs w:val="32"/>
        </w:rPr>
        <w:t>关闭矿井涌水</w:t>
      </w:r>
      <w:r>
        <w:rPr>
          <w:rFonts w:ascii="Times New Roman" w:hAnsi="Times New Roman"/>
          <w:b/>
          <w:bCs/>
          <w:sz w:val="32"/>
          <w:szCs w:val="32"/>
        </w:rPr>
        <w:t>closed mine inflow</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矿井关闭后从主平硐、副平硐或裂隙等通道涌出的水。</w:t>
      </w:r>
    </w:p>
    <w:p w:rsidR="001F0ABC" w:rsidRDefault="0010011D">
      <w:pPr>
        <w:keepNext/>
        <w:spacing w:before="240" w:after="60" w:line="570" w:lineRule="exact"/>
        <w:outlineLvl w:val="1"/>
        <w:rPr>
          <w:rFonts w:ascii="Times New Roman" w:eastAsia="黑体" w:hAnsi="Times New Roman"/>
          <w:b/>
          <w:bCs/>
          <w:iCs/>
          <w:sz w:val="32"/>
          <w:szCs w:val="32"/>
        </w:rPr>
      </w:pPr>
      <w:r>
        <w:rPr>
          <w:rFonts w:ascii="Times New Roman" w:eastAsia="黑体" w:hAnsi="Times New Roman"/>
          <w:b/>
          <w:bCs/>
          <w:iCs/>
          <w:sz w:val="32"/>
          <w:szCs w:val="32"/>
        </w:rPr>
        <w:t>3.2</w:t>
      </w:r>
    </w:p>
    <w:p w:rsidR="001F0ABC" w:rsidRDefault="0010011D">
      <w:pPr>
        <w:widowControl/>
        <w:spacing w:line="570" w:lineRule="exact"/>
        <w:ind w:firstLineChars="200" w:firstLine="634"/>
        <w:jc w:val="left"/>
        <w:rPr>
          <w:rFonts w:ascii="Times New Roman" w:hAnsi="Times New Roman"/>
          <w:b/>
          <w:bCs/>
          <w:sz w:val="32"/>
          <w:szCs w:val="32"/>
        </w:rPr>
      </w:pPr>
      <w:r>
        <w:rPr>
          <w:rFonts w:ascii="Times New Roman" w:hAnsi="Times New Roman"/>
          <w:b/>
          <w:bCs/>
          <w:sz w:val="32"/>
          <w:szCs w:val="32"/>
        </w:rPr>
        <w:t>环境风险</w:t>
      </w:r>
      <w:r>
        <w:rPr>
          <w:rFonts w:ascii="Times New Roman" w:hAnsi="Times New Roman"/>
          <w:b/>
          <w:bCs/>
          <w:sz w:val="32"/>
          <w:szCs w:val="32"/>
        </w:rPr>
        <w:t xml:space="preserve"> environmental risk </w:t>
      </w:r>
    </w:p>
    <w:p w:rsidR="001F0ABC" w:rsidRDefault="0010011D">
      <w:pPr>
        <w:spacing w:line="570" w:lineRule="exact"/>
        <w:ind w:firstLineChars="200" w:firstLine="632"/>
        <w:rPr>
          <w:rFonts w:ascii="Times New Roman" w:hAnsi="Times New Roman"/>
          <w:sz w:val="32"/>
          <w:szCs w:val="32"/>
        </w:rPr>
      </w:pPr>
      <w:r>
        <w:rPr>
          <w:rFonts w:ascii="Times New Roman" w:hAnsi="Times New Roman"/>
          <w:sz w:val="32"/>
          <w:szCs w:val="32"/>
          <w:lang w:val="zh-CN"/>
        </w:rPr>
        <w:t>关闭矿井涌水对环境造成的危害程度及可能性。</w:t>
      </w:r>
    </w:p>
    <w:p w:rsidR="001F0ABC" w:rsidRDefault="0010011D">
      <w:pPr>
        <w:keepNext/>
        <w:spacing w:before="240" w:after="60" w:line="570" w:lineRule="exact"/>
        <w:outlineLvl w:val="1"/>
        <w:rPr>
          <w:rFonts w:ascii="Times New Roman" w:eastAsia="黑体" w:hAnsi="Times New Roman"/>
          <w:b/>
          <w:bCs/>
          <w:iCs/>
          <w:sz w:val="32"/>
          <w:szCs w:val="32"/>
        </w:rPr>
      </w:pPr>
      <w:r>
        <w:rPr>
          <w:rFonts w:ascii="Times New Roman" w:eastAsia="黑体" w:hAnsi="Times New Roman"/>
          <w:b/>
          <w:bCs/>
          <w:iCs/>
          <w:sz w:val="32"/>
          <w:szCs w:val="32"/>
        </w:rPr>
        <w:t>3.3</w:t>
      </w:r>
    </w:p>
    <w:p w:rsidR="001F0ABC" w:rsidRDefault="0010011D">
      <w:pPr>
        <w:widowControl/>
        <w:spacing w:line="570" w:lineRule="exact"/>
        <w:ind w:firstLineChars="200" w:firstLine="634"/>
        <w:jc w:val="left"/>
        <w:rPr>
          <w:rFonts w:ascii="Times New Roman" w:hAnsi="Times New Roman"/>
          <w:b/>
          <w:bCs/>
          <w:sz w:val="32"/>
          <w:szCs w:val="32"/>
        </w:rPr>
      </w:pPr>
      <w:r>
        <w:rPr>
          <w:rFonts w:ascii="Times New Roman" w:hAnsi="Times New Roman"/>
          <w:b/>
          <w:bCs/>
          <w:sz w:val="32"/>
          <w:szCs w:val="32"/>
        </w:rPr>
        <w:t>自然衰减区</w:t>
      </w:r>
      <w:r>
        <w:rPr>
          <w:rFonts w:ascii="Times New Roman" w:hAnsi="Times New Roman"/>
          <w:b/>
          <w:bCs/>
          <w:sz w:val="32"/>
          <w:szCs w:val="32"/>
        </w:rPr>
        <w:t xml:space="preserve"> natural attenuation zone</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关闭矿井涌水特征污染物在受纳水体中的浓度自然降低至水生态环境管理目标值所经过的最长水域。</w:t>
      </w:r>
    </w:p>
    <w:p w:rsidR="001F0ABC" w:rsidRDefault="0010011D">
      <w:pPr>
        <w:keepNext/>
        <w:spacing w:before="240" w:after="60" w:line="570" w:lineRule="exact"/>
        <w:outlineLvl w:val="1"/>
        <w:rPr>
          <w:rFonts w:ascii="Times New Roman" w:eastAsia="黑体" w:hAnsi="Times New Roman"/>
          <w:b/>
          <w:bCs/>
          <w:iCs/>
          <w:sz w:val="32"/>
          <w:szCs w:val="32"/>
        </w:rPr>
      </w:pPr>
      <w:r>
        <w:rPr>
          <w:rFonts w:ascii="Times New Roman" w:eastAsia="黑体" w:hAnsi="Times New Roman"/>
          <w:b/>
          <w:bCs/>
          <w:iCs/>
          <w:sz w:val="32"/>
          <w:szCs w:val="32"/>
        </w:rPr>
        <w:lastRenderedPageBreak/>
        <w:t>3.4</w:t>
      </w:r>
    </w:p>
    <w:p w:rsidR="001F0ABC" w:rsidRDefault="0010011D">
      <w:pPr>
        <w:spacing w:line="570" w:lineRule="exact"/>
        <w:ind w:firstLineChars="200" w:firstLine="634"/>
        <w:rPr>
          <w:rFonts w:ascii="Times New Roman" w:hAnsi="Times New Roman"/>
          <w:b/>
          <w:bCs/>
          <w:sz w:val="32"/>
          <w:szCs w:val="32"/>
        </w:rPr>
      </w:pPr>
      <w:r>
        <w:rPr>
          <w:rFonts w:ascii="Times New Roman" w:hAnsi="Times New Roman"/>
          <w:b/>
          <w:bCs/>
          <w:sz w:val="32"/>
          <w:szCs w:val="32"/>
        </w:rPr>
        <w:t>环境保护目标</w:t>
      </w:r>
      <w:r>
        <w:rPr>
          <w:rFonts w:ascii="Times New Roman" w:hAnsi="Times New Roman"/>
          <w:b/>
          <w:bCs/>
          <w:sz w:val="32"/>
          <w:szCs w:val="32"/>
        </w:rPr>
        <w:t xml:space="preserve"> environmental protection target</w:t>
      </w:r>
    </w:p>
    <w:p w:rsidR="001F0ABC" w:rsidRDefault="0010011D">
      <w:pPr>
        <w:spacing w:line="570" w:lineRule="exact"/>
        <w:ind w:firstLineChars="200" w:firstLine="632"/>
        <w:rPr>
          <w:rFonts w:ascii="Times New Roman" w:hAnsi="Times New Roman"/>
          <w:sz w:val="32"/>
          <w:szCs w:val="32"/>
        </w:rPr>
      </w:pPr>
      <w:r>
        <w:rPr>
          <w:rFonts w:ascii="Times New Roman" w:hAnsi="Times New Roman"/>
          <w:sz w:val="32"/>
          <w:szCs w:val="32"/>
          <w:lang w:val="zh-CN"/>
        </w:rPr>
        <w:t>自然衰减区内及沿岸的环境敏感区和需要特殊保护的对象。</w:t>
      </w:r>
    </w:p>
    <w:p w:rsidR="001F0ABC" w:rsidRDefault="0010011D">
      <w:pPr>
        <w:keepNext/>
        <w:spacing w:before="240" w:after="60" w:line="570" w:lineRule="exact"/>
        <w:outlineLvl w:val="1"/>
        <w:rPr>
          <w:rFonts w:ascii="Times New Roman" w:eastAsia="黑体" w:hAnsi="Times New Roman"/>
          <w:b/>
          <w:bCs/>
          <w:iCs/>
          <w:sz w:val="32"/>
          <w:szCs w:val="32"/>
        </w:rPr>
      </w:pPr>
      <w:r>
        <w:rPr>
          <w:rFonts w:ascii="Times New Roman" w:eastAsia="黑体" w:hAnsi="Times New Roman"/>
          <w:b/>
          <w:bCs/>
          <w:iCs/>
          <w:sz w:val="32"/>
          <w:szCs w:val="32"/>
        </w:rPr>
        <w:t xml:space="preserve">3.5 </w:t>
      </w:r>
    </w:p>
    <w:p w:rsidR="001F0ABC" w:rsidRDefault="0010011D">
      <w:pPr>
        <w:spacing w:line="570" w:lineRule="exact"/>
        <w:ind w:firstLineChars="200" w:firstLine="634"/>
        <w:rPr>
          <w:rFonts w:ascii="Times New Roman" w:hAnsi="Times New Roman"/>
          <w:b/>
          <w:bCs/>
          <w:sz w:val="32"/>
          <w:szCs w:val="32"/>
        </w:rPr>
      </w:pPr>
      <w:r>
        <w:rPr>
          <w:rFonts w:ascii="Times New Roman" w:hAnsi="Times New Roman"/>
          <w:b/>
          <w:bCs/>
          <w:sz w:val="32"/>
          <w:szCs w:val="32"/>
        </w:rPr>
        <w:t>环境风险管控</w:t>
      </w:r>
      <w:r>
        <w:rPr>
          <w:rFonts w:ascii="Times New Roman" w:hAnsi="Times New Roman"/>
          <w:b/>
          <w:bCs/>
          <w:sz w:val="32"/>
          <w:szCs w:val="32"/>
        </w:rPr>
        <w:t xml:space="preserve"> environmental risk control</w:t>
      </w:r>
    </w:p>
    <w:p w:rsidR="001F0ABC" w:rsidRDefault="0010011D">
      <w:pPr>
        <w:spacing w:line="570" w:lineRule="exact"/>
        <w:ind w:firstLineChars="200" w:firstLine="632"/>
        <w:rPr>
          <w:rFonts w:ascii="Times New Roman" w:hAnsi="Times New Roman"/>
          <w:sz w:val="32"/>
          <w:szCs w:val="32"/>
        </w:rPr>
      </w:pPr>
      <w:r>
        <w:rPr>
          <w:rFonts w:ascii="Times New Roman" w:hAnsi="Times New Roman"/>
          <w:sz w:val="32"/>
          <w:szCs w:val="32"/>
          <w:lang w:val="zh-CN"/>
        </w:rPr>
        <w:t>采取管理、应急和治理等控制措施使环境风险降低到环境保护目标可接受范围。</w:t>
      </w:r>
    </w:p>
    <w:p w:rsidR="001F0ABC" w:rsidRDefault="0010011D">
      <w:pPr>
        <w:keepNext/>
        <w:spacing w:before="240" w:after="60" w:line="570" w:lineRule="exact"/>
        <w:outlineLvl w:val="1"/>
        <w:rPr>
          <w:rFonts w:ascii="Times New Roman" w:eastAsia="黑体" w:hAnsi="Times New Roman"/>
          <w:b/>
          <w:bCs/>
          <w:iCs/>
          <w:sz w:val="32"/>
          <w:szCs w:val="32"/>
        </w:rPr>
      </w:pPr>
      <w:r>
        <w:rPr>
          <w:rFonts w:ascii="Times New Roman" w:eastAsia="黑体" w:hAnsi="Times New Roman"/>
          <w:b/>
          <w:bCs/>
          <w:iCs/>
          <w:sz w:val="32"/>
          <w:szCs w:val="32"/>
        </w:rPr>
        <w:t xml:space="preserve">3.6 </w:t>
      </w:r>
    </w:p>
    <w:p w:rsidR="001F0ABC" w:rsidRDefault="0010011D">
      <w:pPr>
        <w:spacing w:line="570" w:lineRule="exact"/>
        <w:ind w:firstLineChars="200" w:firstLine="634"/>
        <w:rPr>
          <w:rFonts w:ascii="Times New Roman" w:hAnsi="Times New Roman"/>
          <w:b/>
          <w:bCs/>
          <w:sz w:val="32"/>
          <w:szCs w:val="32"/>
        </w:rPr>
      </w:pPr>
      <w:r>
        <w:rPr>
          <w:rFonts w:ascii="Times New Roman" w:hAnsi="Times New Roman"/>
          <w:b/>
          <w:bCs/>
          <w:sz w:val="32"/>
          <w:szCs w:val="32"/>
        </w:rPr>
        <w:t>风险过渡区</w:t>
      </w:r>
      <w:r>
        <w:rPr>
          <w:rFonts w:ascii="Times New Roman" w:hAnsi="Times New Roman"/>
          <w:b/>
          <w:bCs/>
          <w:sz w:val="32"/>
          <w:szCs w:val="32"/>
        </w:rPr>
        <w:t xml:space="preserve"> risk transition zone</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关闭矿井涌水点至环境保护目标之间的最短水域。</w:t>
      </w:r>
    </w:p>
    <w:p w:rsidR="001F0ABC" w:rsidRDefault="0010011D">
      <w:pPr>
        <w:keepNext/>
        <w:keepLines/>
        <w:numPr>
          <w:ilvl w:val="0"/>
          <w:numId w:val="2"/>
        </w:numPr>
        <w:spacing w:before="340" w:after="330" w:line="570" w:lineRule="exact"/>
        <w:outlineLvl w:val="0"/>
        <w:rPr>
          <w:rFonts w:ascii="Times New Roman" w:eastAsia="黑体" w:hAnsi="Times New Roman"/>
          <w:b/>
          <w:bCs/>
          <w:kern w:val="44"/>
          <w:sz w:val="32"/>
          <w:szCs w:val="32"/>
        </w:rPr>
      </w:pPr>
      <w:bookmarkStart w:id="37" w:name="_Toc16137"/>
      <w:bookmarkStart w:id="38" w:name="_Toc84607742"/>
      <w:bookmarkStart w:id="39" w:name="_Toc25993"/>
      <w:bookmarkStart w:id="40" w:name="_Toc197870079"/>
      <w:r>
        <w:rPr>
          <w:rFonts w:ascii="Times New Roman" w:eastAsia="黑体" w:hAnsi="Times New Roman"/>
          <w:b/>
          <w:bCs/>
          <w:kern w:val="44"/>
          <w:sz w:val="32"/>
          <w:szCs w:val="32"/>
        </w:rPr>
        <w:t>基本原则和工作程序</w:t>
      </w:r>
      <w:bookmarkEnd w:id="37"/>
      <w:bookmarkEnd w:id="38"/>
      <w:bookmarkEnd w:id="39"/>
      <w:bookmarkEnd w:id="40"/>
    </w:p>
    <w:p w:rsidR="001F0ABC" w:rsidRDefault="0010011D">
      <w:pPr>
        <w:keepNext/>
        <w:spacing w:before="240" w:after="60"/>
        <w:outlineLvl w:val="1"/>
        <w:rPr>
          <w:rFonts w:ascii="Times New Roman" w:eastAsia="黑体" w:hAnsi="Times New Roman"/>
          <w:b/>
          <w:bCs/>
          <w:iCs/>
          <w:sz w:val="32"/>
          <w:szCs w:val="32"/>
        </w:rPr>
      </w:pPr>
      <w:bookmarkStart w:id="41" w:name="_Toc84607743"/>
      <w:bookmarkStart w:id="42" w:name="_Hlk81144191"/>
      <w:r>
        <w:rPr>
          <w:rFonts w:ascii="Times New Roman" w:eastAsia="黑体" w:hAnsi="Times New Roman"/>
          <w:b/>
          <w:bCs/>
          <w:iCs/>
          <w:sz w:val="32"/>
          <w:szCs w:val="32"/>
        </w:rPr>
        <w:t>4.1</w:t>
      </w:r>
      <w:r>
        <w:rPr>
          <w:rFonts w:ascii="Times New Roman" w:eastAsia="黑体" w:hAnsi="Times New Roman"/>
          <w:b/>
          <w:bCs/>
          <w:iCs/>
          <w:sz w:val="32"/>
          <w:szCs w:val="32"/>
        </w:rPr>
        <w:t>基本原则</w:t>
      </w:r>
      <w:bookmarkEnd w:id="41"/>
    </w:p>
    <w:p w:rsidR="001F0ABC" w:rsidRDefault="0010011D">
      <w:pPr>
        <w:pStyle w:val="3"/>
        <w:numPr>
          <w:ilvl w:val="2"/>
          <w:numId w:val="0"/>
        </w:numPr>
        <w:spacing w:line="570" w:lineRule="exact"/>
        <w:rPr>
          <w:rFonts w:ascii="Times New Roman" w:hAnsi="Times New Roman"/>
          <w:bCs/>
          <w:szCs w:val="32"/>
        </w:rPr>
      </w:pPr>
      <w:r>
        <w:rPr>
          <w:rFonts w:ascii="Times New Roman" w:hAnsi="Times New Roman"/>
          <w:bCs/>
          <w:szCs w:val="32"/>
        </w:rPr>
        <w:t>4.1.1</w:t>
      </w:r>
      <w:r>
        <w:rPr>
          <w:rFonts w:ascii="Times New Roman" w:hAnsi="Times New Roman"/>
          <w:bCs/>
          <w:szCs w:val="32"/>
        </w:rPr>
        <w:t>整体性原则</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关闭矿井涌水特征污染物具有跨介质迁移特点，环境风险与涌水通道、受纳水体、环境保护目标均有关联，管控方案涵盖</w:t>
      </w:r>
      <w:r>
        <w:rPr>
          <w:rFonts w:ascii="Times New Roman" w:hAnsi="Times New Roman"/>
          <w:sz w:val="32"/>
          <w:szCs w:val="32"/>
        </w:rPr>
        <w:t>管理</w:t>
      </w:r>
      <w:r>
        <w:rPr>
          <w:rFonts w:ascii="Times New Roman" w:hAnsi="Times New Roman"/>
          <w:sz w:val="32"/>
          <w:szCs w:val="32"/>
          <w:lang w:val="zh-CN"/>
        </w:rPr>
        <w:t>、应急和</w:t>
      </w:r>
      <w:r>
        <w:rPr>
          <w:rFonts w:ascii="Times New Roman" w:hAnsi="Times New Roman"/>
          <w:sz w:val="32"/>
          <w:szCs w:val="32"/>
        </w:rPr>
        <w:t>治理</w:t>
      </w:r>
      <w:r>
        <w:rPr>
          <w:rFonts w:ascii="Times New Roman" w:hAnsi="Times New Roman"/>
          <w:sz w:val="32"/>
          <w:szCs w:val="32"/>
          <w:lang w:val="zh-CN"/>
        </w:rPr>
        <w:t>等不同措施，开展环境风险管控时，应从区域（流域）的角度全面、系统考虑，整体推进环境风险管控工作，有效防范环境风险。</w:t>
      </w:r>
    </w:p>
    <w:p w:rsidR="001F0ABC" w:rsidRDefault="0010011D">
      <w:pPr>
        <w:pStyle w:val="3"/>
        <w:numPr>
          <w:ilvl w:val="2"/>
          <w:numId w:val="0"/>
        </w:numPr>
        <w:spacing w:line="570" w:lineRule="exact"/>
        <w:rPr>
          <w:rFonts w:ascii="Times New Roman" w:hAnsi="Times New Roman"/>
          <w:bCs/>
          <w:szCs w:val="32"/>
        </w:rPr>
      </w:pPr>
      <w:r>
        <w:rPr>
          <w:rFonts w:ascii="Times New Roman" w:hAnsi="Times New Roman"/>
          <w:bCs/>
          <w:szCs w:val="32"/>
        </w:rPr>
        <w:lastRenderedPageBreak/>
        <w:t>4.1.2</w:t>
      </w:r>
      <w:r>
        <w:rPr>
          <w:rFonts w:ascii="Times New Roman" w:hAnsi="Times New Roman"/>
          <w:bCs/>
          <w:szCs w:val="32"/>
        </w:rPr>
        <w:t>可行性原则</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应从技术经济合理性、实施周期、生态影响及风险管控效果等方面综合考虑，合理选取</w:t>
      </w:r>
      <w:r>
        <w:rPr>
          <w:rFonts w:ascii="Times New Roman" w:hAnsi="Times New Roman"/>
          <w:sz w:val="32"/>
          <w:szCs w:val="32"/>
        </w:rPr>
        <w:t>管理</w:t>
      </w:r>
      <w:r>
        <w:rPr>
          <w:rFonts w:ascii="Times New Roman" w:hAnsi="Times New Roman"/>
          <w:sz w:val="32"/>
          <w:szCs w:val="32"/>
          <w:lang w:val="zh-CN"/>
        </w:rPr>
        <w:t>、应急和</w:t>
      </w:r>
      <w:r>
        <w:rPr>
          <w:rFonts w:ascii="Times New Roman" w:hAnsi="Times New Roman"/>
          <w:sz w:val="32"/>
          <w:szCs w:val="32"/>
        </w:rPr>
        <w:t>治理</w:t>
      </w:r>
      <w:r>
        <w:rPr>
          <w:rFonts w:ascii="Times New Roman" w:hAnsi="Times New Roman"/>
          <w:sz w:val="32"/>
          <w:szCs w:val="32"/>
          <w:lang w:val="zh-CN"/>
        </w:rPr>
        <w:t>措施，措施应符合国家和重庆市的相关规定及风险管控目标要求，因地制宜制定环境风险管控方案，使关闭矿井涌水环境风险管控措施切实可行。</w:t>
      </w:r>
    </w:p>
    <w:p w:rsidR="001F0ABC" w:rsidRDefault="0010011D">
      <w:pPr>
        <w:pStyle w:val="3"/>
        <w:numPr>
          <w:ilvl w:val="2"/>
          <w:numId w:val="0"/>
        </w:numPr>
        <w:spacing w:line="570" w:lineRule="exact"/>
        <w:rPr>
          <w:rFonts w:ascii="Times New Roman" w:hAnsi="Times New Roman"/>
          <w:bCs/>
          <w:szCs w:val="32"/>
        </w:rPr>
      </w:pPr>
      <w:bookmarkStart w:id="43" w:name="_Toc84607744"/>
      <w:bookmarkStart w:id="44" w:name="_Toc84607745"/>
      <w:r>
        <w:rPr>
          <w:rFonts w:ascii="Times New Roman" w:hAnsi="Times New Roman"/>
          <w:bCs/>
          <w:szCs w:val="32"/>
        </w:rPr>
        <w:t>4.1.3</w:t>
      </w:r>
      <w:r>
        <w:rPr>
          <w:rFonts w:ascii="Times New Roman" w:hAnsi="Times New Roman"/>
          <w:bCs/>
          <w:szCs w:val="32"/>
        </w:rPr>
        <w:t>动态性原则</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应充分考虑关闭矿井涌水水质和水量的季节性显著波动特征，及时掌握水质、水量、特征污染物自然衰减等变化，建立多节点监测与评估机制，根据评估结果动态调整运行管理方案，确保关闭矿井涌水环境风险管控措施的适用性及可持续。</w:t>
      </w:r>
    </w:p>
    <w:p w:rsidR="001F0ABC" w:rsidRDefault="0010011D">
      <w:pPr>
        <w:keepNext/>
        <w:spacing w:before="240" w:after="60"/>
        <w:outlineLvl w:val="1"/>
        <w:rPr>
          <w:rFonts w:ascii="Times New Roman" w:eastAsia="黑体" w:hAnsi="Times New Roman"/>
          <w:b/>
          <w:bCs/>
          <w:iCs/>
          <w:sz w:val="32"/>
          <w:szCs w:val="32"/>
        </w:rPr>
      </w:pPr>
      <w:bookmarkStart w:id="45" w:name="_Toc84607747"/>
      <w:bookmarkEnd w:id="43"/>
      <w:bookmarkEnd w:id="44"/>
      <w:r>
        <w:rPr>
          <w:rFonts w:ascii="Times New Roman" w:eastAsia="黑体" w:hAnsi="Times New Roman"/>
          <w:b/>
          <w:bCs/>
          <w:iCs/>
          <w:sz w:val="32"/>
          <w:szCs w:val="32"/>
        </w:rPr>
        <w:t>4.2</w:t>
      </w:r>
      <w:r>
        <w:rPr>
          <w:rFonts w:ascii="Times New Roman" w:eastAsia="黑体" w:hAnsi="Times New Roman"/>
          <w:b/>
          <w:bCs/>
          <w:iCs/>
          <w:sz w:val="32"/>
          <w:szCs w:val="32"/>
        </w:rPr>
        <w:t>工作程序</w:t>
      </w:r>
      <w:bookmarkEnd w:id="45"/>
    </w:p>
    <w:bookmarkEnd w:id="42"/>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关闭矿井涌水环境风险管控工作程序见图</w:t>
      </w:r>
      <w:r>
        <w:rPr>
          <w:rFonts w:ascii="Times New Roman" w:hAnsi="Times New Roman"/>
          <w:sz w:val="32"/>
          <w:szCs w:val="32"/>
          <w:lang w:val="zh-CN"/>
        </w:rPr>
        <w:t>1</w:t>
      </w:r>
      <w:r>
        <w:rPr>
          <w:rFonts w:ascii="Times New Roman" w:hAnsi="Times New Roman"/>
          <w:sz w:val="32"/>
          <w:szCs w:val="32"/>
          <w:lang w:val="zh-CN"/>
        </w:rPr>
        <w:t>。</w:t>
      </w:r>
    </w:p>
    <w:p w:rsidR="001F0ABC" w:rsidRDefault="0010011D">
      <w:pPr>
        <w:spacing w:line="360" w:lineRule="auto"/>
        <w:rPr>
          <w:rFonts w:ascii="Times New Roman" w:hAnsi="Times New Roman"/>
          <w:szCs w:val="32"/>
        </w:rPr>
      </w:pPr>
      <w:r>
        <w:rPr>
          <w:rFonts w:ascii="Times New Roman" w:hAnsi="Times New Roman"/>
          <w:noProof/>
        </w:rPr>
        <w:lastRenderedPageBreak/>
        <w:drawing>
          <wp:inline distT="0" distB="0" distL="114300" distR="114300">
            <wp:extent cx="5510530" cy="4928235"/>
            <wp:effectExtent l="0" t="0" r="13970" b="571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4"/>
                    <a:stretch>
                      <a:fillRect/>
                    </a:stretch>
                  </pic:blipFill>
                  <pic:spPr>
                    <a:xfrm>
                      <a:off x="0" y="0"/>
                      <a:ext cx="5510530" cy="4928235"/>
                    </a:xfrm>
                    <a:prstGeom prst="rect">
                      <a:avLst/>
                    </a:prstGeom>
                    <a:noFill/>
                    <a:ln>
                      <a:noFill/>
                    </a:ln>
                  </pic:spPr>
                </pic:pic>
              </a:graphicData>
            </a:graphic>
          </wp:inline>
        </w:drawing>
      </w:r>
    </w:p>
    <w:p w:rsidR="001F0ABC" w:rsidRDefault="0010011D">
      <w:pPr>
        <w:snapToGrid w:val="0"/>
        <w:jc w:val="center"/>
        <w:rPr>
          <w:rFonts w:ascii="Times New Roman" w:hAnsi="Times New Roman"/>
          <w:sz w:val="32"/>
          <w:szCs w:val="32"/>
        </w:rPr>
      </w:pPr>
      <w:r>
        <w:rPr>
          <w:rFonts w:ascii="Times New Roman" w:hAnsi="Times New Roman"/>
          <w:sz w:val="32"/>
          <w:szCs w:val="32"/>
        </w:rPr>
        <w:t>图</w:t>
      </w:r>
      <w:r>
        <w:rPr>
          <w:rFonts w:ascii="Times New Roman" w:hAnsi="Times New Roman"/>
          <w:sz w:val="32"/>
          <w:szCs w:val="32"/>
        </w:rPr>
        <w:t xml:space="preserve">1 </w:t>
      </w:r>
      <w:r>
        <w:rPr>
          <w:rFonts w:ascii="Times New Roman" w:hAnsi="Times New Roman"/>
          <w:sz w:val="32"/>
          <w:szCs w:val="32"/>
        </w:rPr>
        <w:t>工作程序</w:t>
      </w:r>
    </w:p>
    <w:p w:rsidR="001F0ABC" w:rsidRDefault="0010011D">
      <w:pPr>
        <w:keepNext/>
        <w:keepLines/>
        <w:numPr>
          <w:ilvl w:val="0"/>
          <w:numId w:val="2"/>
        </w:numPr>
        <w:spacing w:before="340" w:after="330" w:line="570" w:lineRule="exact"/>
        <w:ind w:left="0" w:firstLine="0"/>
        <w:outlineLvl w:val="0"/>
        <w:rPr>
          <w:rFonts w:ascii="Times New Roman" w:eastAsia="黑体" w:hAnsi="Times New Roman"/>
          <w:b/>
          <w:bCs/>
          <w:kern w:val="44"/>
          <w:sz w:val="32"/>
          <w:szCs w:val="32"/>
        </w:rPr>
      </w:pPr>
      <w:bookmarkStart w:id="46" w:name="_Toc197870080"/>
      <w:bookmarkStart w:id="47" w:name="_Toc19591"/>
      <w:bookmarkStart w:id="48" w:name="_Toc5880"/>
      <w:r>
        <w:rPr>
          <w:rFonts w:ascii="Times New Roman" w:eastAsia="黑体" w:hAnsi="Times New Roman"/>
          <w:b/>
          <w:bCs/>
          <w:kern w:val="44"/>
          <w:sz w:val="32"/>
          <w:szCs w:val="32"/>
        </w:rPr>
        <w:t>现状调查</w:t>
      </w:r>
      <w:bookmarkEnd w:id="46"/>
      <w:bookmarkEnd w:id="47"/>
      <w:bookmarkEnd w:id="48"/>
    </w:p>
    <w:p w:rsidR="001F0ABC" w:rsidRDefault="0010011D">
      <w:pPr>
        <w:keepNext/>
        <w:spacing w:before="240" w:after="60" w:line="570" w:lineRule="exact"/>
        <w:outlineLvl w:val="1"/>
        <w:rPr>
          <w:rFonts w:ascii="Times New Roman" w:eastAsia="黑体" w:hAnsi="Times New Roman"/>
          <w:b/>
          <w:bCs/>
          <w:iCs/>
          <w:sz w:val="32"/>
          <w:szCs w:val="32"/>
        </w:rPr>
      </w:pPr>
      <w:r>
        <w:rPr>
          <w:rFonts w:ascii="Times New Roman" w:eastAsia="黑体" w:hAnsi="Times New Roman"/>
          <w:b/>
          <w:bCs/>
          <w:iCs/>
          <w:sz w:val="32"/>
          <w:szCs w:val="32"/>
        </w:rPr>
        <w:t>5.1</w:t>
      </w:r>
      <w:r>
        <w:rPr>
          <w:rFonts w:ascii="Times New Roman" w:eastAsia="黑体" w:hAnsi="Times New Roman"/>
          <w:b/>
          <w:bCs/>
          <w:iCs/>
          <w:sz w:val="32"/>
          <w:szCs w:val="32"/>
        </w:rPr>
        <w:t>基本要求</w:t>
      </w:r>
    </w:p>
    <w:p w:rsidR="001F0ABC" w:rsidRDefault="0010011D">
      <w:pPr>
        <w:spacing w:line="570" w:lineRule="exact"/>
        <w:rPr>
          <w:rFonts w:ascii="Times New Roman" w:hAnsi="Times New Roman"/>
          <w:sz w:val="32"/>
          <w:szCs w:val="32"/>
        </w:rPr>
      </w:pPr>
      <w:r>
        <w:rPr>
          <w:rFonts w:ascii="Times New Roman" w:hAnsi="Times New Roman"/>
          <w:sz w:val="32"/>
          <w:szCs w:val="32"/>
        </w:rPr>
        <w:t>5.1.1</w:t>
      </w:r>
      <w:r>
        <w:rPr>
          <w:rFonts w:ascii="Times New Roman" w:hAnsi="Times New Roman"/>
          <w:sz w:val="32"/>
          <w:szCs w:val="32"/>
        </w:rPr>
        <w:t>现状调查对象</w:t>
      </w:r>
      <w:r>
        <w:rPr>
          <w:rFonts w:ascii="Times New Roman" w:hAnsi="Times New Roman" w:hint="eastAsia"/>
          <w:sz w:val="32"/>
          <w:szCs w:val="32"/>
        </w:rPr>
        <w:t>原则上以</w:t>
      </w:r>
      <w:r>
        <w:rPr>
          <w:rFonts w:ascii="Times New Roman" w:hAnsi="Times New Roman"/>
          <w:sz w:val="32"/>
          <w:szCs w:val="32"/>
        </w:rPr>
        <w:t>关闭矿井涌水、受纳水体和环境保护目标</w:t>
      </w:r>
      <w:r>
        <w:rPr>
          <w:rFonts w:ascii="Times New Roman" w:hAnsi="Times New Roman" w:hint="eastAsia"/>
          <w:sz w:val="32"/>
          <w:szCs w:val="32"/>
        </w:rPr>
        <w:t>为重点，涌水情况复杂、环境风险高的，还可包括矿井涌水周边的水文地质条件</w:t>
      </w:r>
      <w:r>
        <w:rPr>
          <w:rFonts w:ascii="Times New Roman" w:hAnsi="Times New Roman"/>
          <w:sz w:val="32"/>
          <w:szCs w:val="32"/>
        </w:rPr>
        <w:t>。</w:t>
      </w:r>
    </w:p>
    <w:p w:rsidR="001F0ABC" w:rsidRDefault="0010011D">
      <w:pPr>
        <w:spacing w:line="570" w:lineRule="exact"/>
        <w:rPr>
          <w:rFonts w:ascii="Times New Roman" w:hAnsi="Times New Roman"/>
          <w:sz w:val="32"/>
          <w:szCs w:val="32"/>
        </w:rPr>
      </w:pPr>
      <w:r>
        <w:rPr>
          <w:rFonts w:ascii="Times New Roman" w:hAnsi="Times New Roman"/>
          <w:sz w:val="32"/>
          <w:szCs w:val="32"/>
        </w:rPr>
        <w:t>5.1.2</w:t>
      </w:r>
      <w:r>
        <w:rPr>
          <w:rFonts w:ascii="Times New Roman" w:hAnsi="Times New Roman"/>
          <w:sz w:val="32"/>
          <w:szCs w:val="32"/>
        </w:rPr>
        <w:t>调查过程应采用表格形式记录调查对象及内容，关闭矿井涌水现状调查表见附录</w:t>
      </w:r>
      <w:r>
        <w:rPr>
          <w:rFonts w:ascii="Times New Roman" w:hAnsi="Times New Roman"/>
          <w:sz w:val="32"/>
          <w:szCs w:val="32"/>
        </w:rPr>
        <w:t>A</w:t>
      </w:r>
      <w:r>
        <w:rPr>
          <w:rFonts w:ascii="Times New Roman" w:hAnsi="Times New Roman"/>
          <w:sz w:val="32"/>
          <w:szCs w:val="32"/>
        </w:rPr>
        <w:t>。</w:t>
      </w:r>
    </w:p>
    <w:p w:rsidR="001F0ABC" w:rsidRDefault="0010011D">
      <w:pPr>
        <w:spacing w:line="570" w:lineRule="exact"/>
        <w:rPr>
          <w:rFonts w:ascii="Times New Roman" w:hAnsi="Times New Roman"/>
          <w:sz w:val="32"/>
          <w:szCs w:val="32"/>
        </w:rPr>
      </w:pPr>
      <w:r>
        <w:rPr>
          <w:rFonts w:ascii="Times New Roman" w:hAnsi="Times New Roman"/>
          <w:sz w:val="32"/>
          <w:szCs w:val="32"/>
        </w:rPr>
        <w:lastRenderedPageBreak/>
        <w:t>5.1.3</w:t>
      </w:r>
      <w:r>
        <w:rPr>
          <w:rFonts w:ascii="Times New Roman" w:hAnsi="Times New Roman"/>
          <w:sz w:val="32"/>
          <w:szCs w:val="32"/>
        </w:rPr>
        <w:t>应根据历史数据筛选出每个涌水点的特征污染物，无历史数据时应根据矿井类型并结合国内外同类型关闭矿井涌水水质筛选。</w:t>
      </w:r>
    </w:p>
    <w:p w:rsidR="001F0ABC" w:rsidRDefault="0010011D">
      <w:pPr>
        <w:spacing w:line="570" w:lineRule="exact"/>
        <w:rPr>
          <w:rFonts w:ascii="Times New Roman" w:hAnsi="Times New Roman"/>
          <w:sz w:val="32"/>
          <w:szCs w:val="32"/>
        </w:rPr>
      </w:pPr>
      <w:r>
        <w:rPr>
          <w:rFonts w:ascii="Times New Roman" w:hAnsi="Times New Roman"/>
          <w:sz w:val="32"/>
          <w:szCs w:val="32"/>
        </w:rPr>
        <w:t>5.1.4</w:t>
      </w:r>
      <w:r>
        <w:rPr>
          <w:rFonts w:ascii="Times New Roman" w:hAnsi="Times New Roman"/>
          <w:sz w:val="32"/>
          <w:szCs w:val="32"/>
        </w:rPr>
        <w:t>监测结果、涌水点、受纳水体和环境保护目标等重要信息应有照片或视频等影像记录。</w:t>
      </w:r>
    </w:p>
    <w:p w:rsidR="001F0ABC" w:rsidRDefault="0010011D">
      <w:pPr>
        <w:spacing w:line="570" w:lineRule="exact"/>
        <w:rPr>
          <w:rFonts w:ascii="Times New Roman" w:hAnsi="Times New Roman"/>
          <w:sz w:val="32"/>
          <w:szCs w:val="32"/>
        </w:rPr>
      </w:pPr>
      <w:r>
        <w:rPr>
          <w:rFonts w:ascii="Times New Roman" w:hAnsi="Times New Roman"/>
          <w:sz w:val="32"/>
          <w:szCs w:val="32"/>
        </w:rPr>
        <w:t>5.1.5</w:t>
      </w:r>
      <w:r>
        <w:rPr>
          <w:rFonts w:ascii="Times New Roman" w:hAnsi="Times New Roman"/>
          <w:sz w:val="32"/>
          <w:szCs w:val="32"/>
        </w:rPr>
        <w:t>当环境保护目标发生变化时应根据工作程序重新开展环境风险评估，并根据评估结果及时更新后续工作内容。</w:t>
      </w:r>
    </w:p>
    <w:p w:rsidR="001F0ABC" w:rsidRDefault="0010011D">
      <w:pPr>
        <w:spacing w:line="570" w:lineRule="exact"/>
        <w:rPr>
          <w:rFonts w:ascii="Times New Roman" w:hAnsi="Times New Roman"/>
          <w:sz w:val="32"/>
          <w:szCs w:val="32"/>
        </w:rPr>
      </w:pPr>
      <w:r>
        <w:rPr>
          <w:rFonts w:ascii="Times New Roman" w:hAnsi="Times New Roman"/>
          <w:sz w:val="32"/>
          <w:szCs w:val="32"/>
        </w:rPr>
        <w:t>5.1.6</w:t>
      </w:r>
      <w:r>
        <w:rPr>
          <w:rFonts w:ascii="Times New Roman" w:hAnsi="Times New Roman"/>
          <w:sz w:val="32"/>
          <w:szCs w:val="32"/>
        </w:rPr>
        <w:t>同一水期调查应在同一时期内开展，尽量缩短时间跨度，确保监测结果在时间上的统一性。</w:t>
      </w:r>
    </w:p>
    <w:p w:rsidR="001F0ABC" w:rsidRDefault="0010011D">
      <w:pPr>
        <w:keepNext/>
        <w:spacing w:before="240" w:after="60" w:line="570" w:lineRule="exact"/>
        <w:outlineLvl w:val="1"/>
        <w:rPr>
          <w:rFonts w:ascii="Times New Roman" w:eastAsia="黑体" w:hAnsi="Times New Roman"/>
          <w:b/>
          <w:bCs/>
          <w:iCs/>
          <w:sz w:val="32"/>
          <w:szCs w:val="32"/>
        </w:rPr>
      </w:pPr>
      <w:r>
        <w:rPr>
          <w:rFonts w:ascii="Times New Roman" w:eastAsia="黑体" w:hAnsi="Times New Roman"/>
          <w:b/>
          <w:bCs/>
          <w:iCs/>
          <w:sz w:val="32"/>
          <w:szCs w:val="32"/>
        </w:rPr>
        <w:t>5.2</w:t>
      </w:r>
      <w:r>
        <w:rPr>
          <w:rFonts w:ascii="Times New Roman" w:eastAsia="黑体" w:hAnsi="Times New Roman"/>
          <w:b/>
          <w:bCs/>
          <w:iCs/>
          <w:sz w:val="32"/>
          <w:szCs w:val="32"/>
        </w:rPr>
        <w:t>关闭矿井涌水调查</w:t>
      </w:r>
    </w:p>
    <w:p w:rsidR="001F0ABC" w:rsidRDefault="0010011D">
      <w:pPr>
        <w:pStyle w:val="3"/>
        <w:numPr>
          <w:ilvl w:val="2"/>
          <w:numId w:val="0"/>
        </w:numPr>
        <w:spacing w:line="570" w:lineRule="exact"/>
        <w:rPr>
          <w:rFonts w:ascii="Times New Roman" w:hAnsi="Times New Roman"/>
          <w:bCs/>
          <w:szCs w:val="32"/>
        </w:rPr>
      </w:pPr>
      <w:r>
        <w:rPr>
          <w:rFonts w:ascii="Times New Roman" w:hAnsi="Times New Roman"/>
          <w:bCs/>
          <w:szCs w:val="32"/>
        </w:rPr>
        <w:t>5.2.1</w:t>
      </w:r>
      <w:r>
        <w:rPr>
          <w:rFonts w:ascii="Times New Roman" w:hAnsi="Times New Roman"/>
          <w:bCs/>
          <w:szCs w:val="32"/>
        </w:rPr>
        <w:t>调查区域</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关闭矿井涌水点及其周边影响区域</w:t>
      </w:r>
      <w:r>
        <w:rPr>
          <w:rFonts w:ascii="Times New Roman" w:hAnsi="Times New Roman" w:hint="eastAsia"/>
          <w:sz w:val="32"/>
          <w:szCs w:val="32"/>
          <w:lang w:val="zh-CN"/>
        </w:rPr>
        <w:t>。</w:t>
      </w:r>
      <w:r>
        <w:rPr>
          <w:rFonts w:ascii="Times New Roman" w:hAnsi="Times New Roman" w:hint="eastAsia"/>
          <w:sz w:val="32"/>
          <w:szCs w:val="32"/>
        </w:rPr>
        <w:t>水文地质条件调查的范围为关闭矿井涌水的补给区、涌水点周边以及可能影响区域</w:t>
      </w:r>
      <w:r>
        <w:rPr>
          <w:rFonts w:ascii="Times New Roman" w:hAnsi="Times New Roman"/>
          <w:sz w:val="32"/>
          <w:szCs w:val="32"/>
          <w:lang w:val="zh-CN"/>
        </w:rPr>
        <w:t>。</w:t>
      </w:r>
    </w:p>
    <w:p w:rsidR="001F0ABC" w:rsidRDefault="0010011D">
      <w:pPr>
        <w:pStyle w:val="3"/>
        <w:numPr>
          <w:ilvl w:val="2"/>
          <w:numId w:val="0"/>
        </w:numPr>
        <w:spacing w:line="570" w:lineRule="exact"/>
        <w:rPr>
          <w:rFonts w:ascii="Times New Roman" w:hAnsi="Times New Roman"/>
          <w:bCs/>
          <w:szCs w:val="32"/>
        </w:rPr>
      </w:pPr>
      <w:r>
        <w:rPr>
          <w:rFonts w:ascii="Times New Roman" w:hAnsi="Times New Roman"/>
          <w:bCs/>
          <w:szCs w:val="32"/>
        </w:rPr>
        <w:t>5.2.2</w:t>
      </w:r>
      <w:r>
        <w:rPr>
          <w:rFonts w:ascii="Times New Roman" w:hAnsi="Times New Roman"/>
          <w:bCs/>
          <w:szCs w:val="32"/>
        </w:rPr>
        <w:t>调查时间和频次</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应至少覆盖一个水文年的丰水期、平水期和枯水期共三个水期，每个水期调查频次一般不少于</w:t>
      </w:r>
      <w:r>
        <w:rPr>
          <w:rFonts w:ascii="Times New Roman" w:hAnsi="Times New Roman"/>
          <w:sz w:val="32"/>
          <w:szCs w:val="32"/>
          <w:lang w:val="zh-CN"/>
        </w:rPr>
        <w:t>1</w:t>
      </w:r>
      <w:r>
        <w:rPr>
          <w:rFonts w:ascii="Times New Roman" w:hAnsi="Times New Roman"/>
          <w:sz w:val="32"/>
          <w:szCs w:val="32"/>
          <w:lang w:val="zh-CN"/>
        </w:rPr>
        <w:t>次。</w:t>
      </w:r>
    </w:p>
    <w:p w:rsidR="001F0ABC" w:rsidRDefault="0010011D">
      <w:pPr>
        <w:pStyle w:val="3"/>
        <w:numPr>
          <w:ilvl w:val="2"/>
          <w:numId w:val="0"/>
        </w:numPr>
        <w:spacing w:line="570" w:lineRule="exact"/>
        <w:rPr>
          <w:rFonts w:ascii="Times New Roman" w:hAnsi="Times New Roman"/>
          <w:bCs/>
          <w:szCs w:val="32"/>
        </w:rPr>
      </w:pPr>
      <w:r>
        <w:rPr>
          <w:rFonts w:ascii="Times New Roman" w:hAnsi="Times New Roman"/>
          <w:bCs/>
          <w:szCs w:val="32"/>
        </w:rPr>
        <w:t>5.2.3</w:t>
      </w:r>
      <w:r>
        <w:rPr>
          <w:rFonts w:ascii="Times New Roman" w:hAnsi="Times New Roman"/>
          <w:bCs/>
          <w:szCs w:val="32"/>
        </w:rPr>
        <w:t>基本信息调查</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调查并记录关闭矿井名称、关闭矿井类型、关闭时间、地址、经纬度、排放方式、是否存在散排情况等信息。</w:t>
      </w:r>
    </w:p>
    <w:p w:rsidR="001F0ABC" w:rsidRDefault="0010011D">
      <w:pPr>
        <w:pStyle w:val="3"/>
        <w:numPr>
          <w:ilvl w:val="2"/>
          <w:numId w:val="0"/>
        </w:numPr>
        <w:spacing w:line="570" w:lineRule="exact"/>
        <w:rPr>
          <w:rFonts w:ascii="Times New Roman" w:hAnsi="Times New Roman"/>
          <w:bCs/>
          <w:szCs w:val="32"/>
        </w:rPr>
      </w:pPr>
      <w:r>
        <w:rPr>
          <w:rFonts w:ascii="Times New Roman" w:hAnsi="Times New Roman"/>
          <w:bCs/>
          <w:szCs w:val="32"/>
        </w:rPr>
        <w:lastRenderedPageBreak/>
        <w:t>5.2.4</w:t>
      </w:r>
      <w:r>
        <w:rPr>
          <w:rFonts w:ascii="Times New Roman" w:hAnsi="Times New Roman"/>
          <w:bCs/>
          <w:szCs w:val="32"/>
        </w:rPr>
        <w:t>水质和涌水量调查</w:t>
      </w:r>
    </w:p>
    <w:p w:rsidR="001F0ABC" w:rsidRDefault="0010011D">
      <w:pPr>
        <w:pStyle w:val="4"/>
        <w:numPr>
          <w:ilvl w:val="2"/>
          <w:numId w:val="0"/>
        </w:numPr>
        <w:spacing w:line="570" w:lineRule="exact"/>
        <w:rPr>
          <w:rFonts w:ascii="Times New Roman" w:eastAsia="宋体" w:hAnsi="Times New Roman" w:cs="Times New Roman"/>
          <w:sz w:val="32"/>
        </w:rPr>
      </w:pPr>
      <w:r>
        <w:rPr>
          <w:rFonts w:ascii="Times New Roman" w:eastAsia="宋体" w:hAnsi="Times New Roman" w:cs="Times New Roman"/>
          <w:sz w:val="32"/>
        </w:rPr>
        <w:t>5.2.4.1</w:t>
      </w:r>
      <w:r>
        <w:rPr>
          <w:rFonts w:ascii="Times New Roman" w:eastAsia="宋体" w:hAnsi="Times New Roman" w:cs="Times New Roman"/>
          <w:sz w:val="32"/>
        </w:rPr>
        <w:t>历史数据调查</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收集历史资料并提取水质水量等信息，宜记录一个水文年以上的涌水水质、水量。</w:t>
      </w:r>
    </w:p>
    <w:p w:rsidR="001F0ABC" w:rsidRDefault="0010011D">
      <w:pPr>
        <w:pStyle w:val="4"/>
        <w:numPr>
          <w:ilvl w:val="2"/>
          <w:numId w:val="0"/>
        </w:numPr>
        <w:spacing w:line="570" w:lineRule="exact"/>
        <w:rPr>
          <w:rFonts w:ascii="Times New Roman" w:eastAsia="宋体" w:hAnsi="Times New Roman" w:cs="Times New Roman"/>
          <w:sz w:val="32"/>
        </w:rPr>
      </w:pPr>
      <w:r>
        <w:rPr>
          <w:rFonts w:ascii="Times New Roman" w:eastAsia="宋体" w:hAnsi="Times New Roman" w:cs="Times New Roman"/>
          <w:sz w:val="32"/>
        </w:rPr>
        <w:t>5.2.4.2</w:t>
      </w:r>
      <w:r>
        <w:rPr>
          <w:rFonts w:ascii="Times New Roman" w:eastAsia="宋体" w:hAnsi="Times New Roman" w:cs="Times New Roman"/>
          <w:sz w:val="32"/>
        </w:rPr>
        <w:t>水质监测</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现场记录涌水表观特征，包括颜色、浑浊度、气味（嗅）、水面有无油膜等。</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在涌水点开展水质监测，水质监测应符合</w:t>
      </w:r>
      <w:r>
        <w:rPr>
          <w:rFonts w:ascii="Times New Roman" w:hAnsi="Times New Roman"/>
          <w:sz w:val="32"/>
          <w:szCs w:val="32"/>
          <w:lang w:val="zh-CN"/>
        </w:rPr>
        <w:t>HJ 91.1</w:t>
      </w:r>
      <w:r>
        <w:rPr>
          <w:rFonts w:ascii="Times New Roman" w:hAnsi="Times New Roman"/>
          <w:sz w:val="32"/>
          <w:szCs w:val="32"/>
          <w:lang w:val="zh-CN"/>
        </w:rPr>
        <w:t>规定。</w:t>
      </w:r>
    </w:p>
    <w:p w:rsidR="001F0ABC" w:rsidRDefault="0010011D">
      <w:pPr>
        <w:pStyle w:val="4"/>
        <w:numPr>
          <w:ilvl w:val="2"/>
          <w:numId w:val="0"/>
        </w:numPr>
        <w:spacing w:line="570" w:lineRule="exact"/>
        <w:rPr>
          <w:rFonts w:ascii="Times New Roman" w:eastAsia="宋体" w:hAnsi="Times New Roman" w:cs="Times New Roman"/>
          <w:sz w:val="32"/>
        </w:rPr>
      </w:pPr>
      <w:r>
        <w:rPr>
          <w:rFonts w:ascii="Times New Roman" w:eastAsia="宋体" w:hAnsi="Times New Roman" w:cs="Times New Roman"/>
          <w:sz w:val="32"/>
        </w:rPr>
        <w:t>5.2.4.3</w:t>
      </w:r>
      <w:r>
        <w:rPr>
          <w:rFonts w:ascii="Times New Roman" w:eastAsia="宋体" w:hAnsi="Times New Roman" w:cs="Times New Roman"/>
          <w:sz w:val="32"/>
        </w:rPr>
        <w:t>水量监测</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在涌水点开展水量监测，水量监测应符合</w:t>
      </w:r>
      <w:r>
        <w:rPr>
          <w:rFonts w:ascii="Times New Roman" w:hAnsi="Times New Roman"/>
          <w:sz w:val="32"/>
          <w:szCs w:val="32"/>
          <w:lang w:val="zh-CN"/>
        </w:rPr>
        <w:t>HJ/T 92</w:t>
      </w:r>
      <w:r>
        <w:rPr>
          <w:rFonts w:ascii="Times New Roman" w:hAnsi="Times New Roman"/>
          <w:sz w:val="32"/>
          <w:szCs w:val="32"/>
          <w:lang w:val="zh-CN"/>
        </w:rPr>
        <w:t>规定。</w:t>
      </w:r>
    </w:p>
    <w:p w:rsidR="001F0ABC" w:rsidRDefault="0010011D">
      <w:pPr>
        <w:pStyle w:val="3"/>
        <w:numPr>
          <w:ilvl w:val="2"/>
          <w:numId w:val="0"/>
        </w:numPr>
        <w:spacing w:line="570" w:lineRule="exact"/>
        <w:rPr>
          <w:rFonts w:ascii="Times New Roman" w:hAnsi="Times New Roman"/>
          <w:bCs/>
          <w:szCs w:val="32"/>
        </w:rPr>
      </w:pPr>
      <w:r>
        <w:rPr>
          <w:rFonts w:ascii="Times New Roman" w:hAnsi="Times New Roman"/>
          <w:bCs/>
          <w:szCs w:val="32"/>
        </w:rPr>
        <w:t>5.2.5</w:t>
      </w:r>
      <w:r>
        <w:rPr>
          <w:rFonts w:ascii="Times New Roman" w:hAnsi="Times New Roman"/>
          <w:bCs/>
          <w:szCs w:val="32"/>
        </w:rPr>
        <w:t>治理设施调查</w:t>
      </w:r>
    </w:p>
    <w:p w:rsidR="001F0ABC" w:rsidRDefault="0010011D">
      <w:pPr>
        <w:pStyle w:val="4"/>
        <w:numPr>
          <w:ilvl w:val="2"/>
          <w:numId w:val="0"/>
        </w:numPr>
        <w:spacing w:line="570" w:lineRule="exact"/>
        <w:rPr>
          <w:rFonts w:ascii="Times New Roman" w:eastAsia="宋体" w:hAnsi="Times New Roman" w:cs="Times New Roman"/>
          <w:sz w:val="32"/>
        </w:rPr>
      </w:pPr>
      <w:r>
        <w:rPr>
          <w:rFonts w:ascii="Times New Roman" w:eastAsia="宋体" w:hAnsi="Times New Roman" w:cs="Times New Roman"/>
          <w:sz w:val="32"/>
        </w:rPr>
        <w:t>5.2.5.1</w:t>
      </w:r>
      <w:r>
        <w:rPr>
          <w:rFonts w:ascii="Times New Roman" w:eastAsia="宋体" w:hAnsi="Times New Roman" w:cs="Times New Roman"/>
          <w:sz w:val="32"/>
        </w:rPr>
        <w:t>基本信息调查</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收集并记录治理设施基本信息，包括但不限于设计处理规模、设施建设时间及排放口经纬度坐标。</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收集治理设施设计和施工等资料，记录治理设施设计规模、设计进水水质和出水水质，以及执行的排放标准。</w:t>
      </w:r>
    </w:p>
    <w:p w:rsidR="001F0ABC" w:rsidRDefault="0010011D">
      <w:pPr>
        <w:pStyle w:val="4"/>
        <w:numPr>
          <w:ilvl w:val="2"/>
          <w:numId w:val="0"/>
        </w:numPr>
        <w:spacing w:line="570" w:lineRule="exact"/>
        <w:rPr>
          <w:rFonts w:ascii="Times New Roman" w:eastAsia="宋体" w:hAnsi="Times New Roman" w:cs="Times New Roman"/>
          <w:sz w:val="32"/>
        </w:rPr>
      </w:pPr>
      <w:r>
        <w:rPr>
          <w:rFonts w:ascii="Times New Roman" w:eastAsia="宋体" w:hAnsi="Times New Roman" w:cs="Times New Roman"/>
          <w:sz w:val="32"/>
        </w:rPr>
        <w:t>5.2.5.2</w:t>
      </w:r>
      <w:r>
        <w:rPr>
          <w:rFonts w:ascii="Times New Roman" w:eastAsia="宋体" w:hAnsi="Times New Roman" w:cs="Times New Roman"/>
          <w:sz w:val="32"/>
        </w:rPr>
        <w:t>运行调查</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调查治理设施运行</w:t>
      </w:r>
      <w:r>
        <w:rPr>
          <w:rFonts w:ascii="Times New Roman" w:hAnsi="Times New Roman"/>
          <w:sz w:val="32"/>
          <w:szCs w:val="32"/>
          <w:lang w:val="zh-CN"/>
        </w:rPr>
        <w:t>情况及实际处理规模、实际进水水质、</w:t>
      </w:r>
      <w:r>
        <w:rPr>
          <w:rFonts w:ascii="Times New Roman" w:hAnsi="Times New Roman"/>
          <w:sz w:val="32"/>
          <w:szCs w:val="32"/>
          <w:lang w:val="zh-CN"/>
        </w:rPr>
        <w:lastRenderedPageBreak/>
        <w:t>实际出水水质及达标排放情况。</w:t>
      </w:r>
    </w:p>
    <w:p w:rsidR="001F0ABC" w:rsidRDefault="0010011D">
      <w:pPr>
        <w:pStyle w:val="4"/>
        <w:numPr>
          <w:ilvl w:val="2"/>
          <w:numId w:val="0"/>
        </w:numPr>
        <w:spacing w:line="570" w:lineRule="exact"/>
        <w:rPr>
          <w:rFonts w:ascii="Times New Roman" w:eastAsia="宋体" w:hAnsi="Times New Roman" w:cs="Times New Roman"/>
          <w:sz w:val="32"/>
        </w:rPr>
      </w:pPr>
      <w:r>
        <w:rPr>
          <w:rFonts w:ascii="Times New Roman" w:eastAsia="宋体" w:hAnsi="Times New Roman" w:cs="Times New Roman"/>
          <w:sz w:val="32"/>
        </w:rPr>
        <w:t>5.2.5.3</w:t>
      </w:r>
      <w:r>
        <w:rPr>
          <w:rFonts w:ascii="Times New Roman" w:eastAsia="宋体" w:hAnsi="Times New Roman" w:cs="Times New Roman"/>
          <w:sz w:val="32"/>
        </w:rPr>
        <w:t>水质水量监测</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根据</w:t>
      </w:r>
      <w:r>
        <w:rPr>
          <w:rFonts w:ascii="Times New Roman" w:hAnsi="Times New Roman"/>
          <w:sz w:val="32"/>
          <w:szCs w:val="32"/>
          <w:lang w:val="zh-CN"/>
        </w:rPr>
        <w:t>HJ 91.1</w:t>
      </w:r>
      <w:r>
        <w:rPr>
          <w:rFonts w:ascii="Times New Roman" w:hAnsi="Times New Roman"/>
          <w:sz w:val="32"/>
          <w:szCs w:val="32"/>
          <w:lang w:val="zh-CN"/>
        </w:rPr>
        <w:t>实测治理设施进水</w:t>
      </w:r>
      <w:r>
        <w:rPr>
          <w:rFonts w:ascii="Times New Roman" w:hAnsi="Times New Roman"/>
          <w:sz w:val="32"/>
          <w:szCs w:val="32"/>
        </w:rPr>
        <w:t>水质</w:t>
      </w:r>
      <w:r>
        <w:rPr>
          <w:rFonts w:ascii="Times New Roman" w:hAnsi="Times New Roman"/>
          <w:sz w:val="32"/>
          <w:szCs w:val="32"/>
          <w:lang w:val="zh-CN"/>
        </w:rPr>
        <w:t>、出水水质和处理水量。</w:t>
      </w:r>
    </w:p>
    <w:p w:rsidR="001F0ABC" w:rsidRDefault="0010011D">
      <w:pPr>
        <w:keepNext/>
        <w:spacing w:before="240" w:after="60" w:line="570" w:lineRule="exact"/>
        <w:outlineLvl w:val="1"/>
        <w:rPr>
          <w:rFonts w:ascii="Times New Roman" w:eastAsia="黑体" w:hAnsi="Times New Roman"/>
          <w:b/>
          <w:bCs/>
          <w:iCs/>
          <w:sz w:val="32"/>
          <w:szCs w:val="32"/>
        </w:rPr>
      </w:pPr>
      <w:r>
        <w:rPr>
          <w:rFonts w:ascii="Times New Roman" w:eastAsia="黑体" w:hAnsi="Times New Roman"/>
          <w:b/>
          <w:bCs/>
          <w:iCs/>
          <w:sz w:val="32"/>
          <w:szCs w:val="32"/>
        </w:rPr>
        <w:t>5.3</w:t>
      </w:r>
      <w:r>
        <w:rPr>
          <w:rFonts w:ascii="Times New Roman" w:eastAsia="黑体" w:hAnsi="Times New Roman"/>
          <w:b/>
          <w:bCs/>
          <w:iCs/>
          <w:sz w:val="32"/>
          <w:szCs w:val="32"/>
        </w:rPr>
        <w:t>受纳水体调查及自然衰减区基准值确定</w:t>
      </w:r>
    </w:p>
    <w:p w:rsidR="001F0ABC" w:rsidRDefault="0010011D">
      <w:pPr>
        <w:pStyle w:val="3"/>
        <w:numPr>
          <w:ilvl w:val="2"/>
          <w:numId w:val="0"/>
        </w:numPr>
        <w:spacing w:line="570" w:lineRule="exact"/>
        <w:rPr>
          <w:rFonts w:ascii="Times New Roman" w:hAnsi="Times New Roman"/>
          <w:bCs/>
          <w:szCs w:val="32"/>
        </w:rPr>
      </w:pPr>
      <w:r>
        <w:rPr>
          <w:rFonts w:ascii="Times New Roman" w:hAnsi="Times New Roman"/>
          <w:bCs/>
          <w:szCs w:val="32"/>
        </w:rPr>
        <w:t>5.3.1</w:t>
      </w:r>
      <w:r>
        <w:rPr>
          <w:rFonts w:ascii="Times New Roman" w:hAnsi="Times New Roman"/>
          <w:bCs/>
          <w:szCs w:val="32"/>
        </w:rPr>
        <w:t>调查区域</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一个水文年内关闭矿井涌水的自然衰减区最大范围及可能受影响的水体，当流经地下暗河时应把暗河入口和出口设为采样点并向出口下游适当延长。</w:t>
      </w:r>
    </w:p>
    <w:p w:rsidR="001F0ABC" w:rsidRDefault="0010011D">
      <w:pPr>
        <w:pStyle w:val="3"/>
        <w:numPr>
          <w:ilvl w:val="2"/>
          <w:numId w:val="0"/>
        </w:numPr>
        <w:spacing w:line="570" w:lineRule="exact"/>
        <w:rPr>
          <w:rFonts w:ascii="Times New Roman" w:hAnsi="Times New Roman"/>
          <w:bCs/>
          <w:szCs w:val="32"/>
        </w:rPr>
      </w:pPr>
      <w:r>
        <w:rPr>
          <w:rFonts w:ascii="Times New Roman" w:hAnsi="Times New Roman"/>
          <w:bCs/>
          <w:szCs w:val="32"/>
        </w:rPr>
        <w:t>5.3.2</w:t>
      </w:r>
      <w:r>
        <w:rPr>
          <w:rFonts w:ascii="Times New Roman" w:hAnsi="Times New Roman"/>
          <w:bCs/>
          <w:szCs w:val="32"/>
        </w:rPr>
        <w:t>调查时间和频次</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应至少覆盖一个水文年的丰水期、平水期和枯水期共三个水期，每个水期调查频次一般不少于</w:t>
      </w:r>
      <w:r>
        <w:rPr>
          <w:rFonts w:ascii="Times New Roman" w:hAnsi="Times New Roman"/>
          <w:sz w:val="32"/>
          <w:szCs w:val="32"/>
          <w:lang w:val="zh-CN"/>
        </w:rPr>
        <w:t>1</w:t>
      </w:r>
      <w:r>
        <w:rPr>
          <w:rFonts w:ascii="Times New Roman" w:hAnsi="Times New Roman"/>
          <w:sz w:val="32"/>
          <w:szCs w:val="32"/>
          <w:lang w:val="zh-CN"/>
        </w:rPr>
        <w:t>次。</w:t>
      </w:r>
    </w:p>
    <w:p w:rsidR="001F0ABC" w:rsidRDefault="0010011D">
      <w:pPr>
        <w:pStyle w:val="3"/>
        <w:numPr>
          <w:ilvl w:val="2"/>
          <w:numId w:val="0"/>
        </w:numPr>
        <w:spacing w:line="570" w:lineRule="exact"/>
        <w:rPr>
          <w:rFonts w:ascii="Times New Roman" w:hAnsi="Times New Roman"/>
          <w:bCs/>
          <w:szCs w:val="32"/>
        </w:rPr>
      </w:pPr>
      <w:r>
        <w:rPr>
          <w:rFonts w:ascii="Times New Roman" w:hAnsi="Times New Roman"/>
          <w:bCs/>
          <w:szCs w:val="32"/>
        </w:rPr>
        <w:t>5.3.3</w:t>
      </w:r>
      <w:r>
        <w:rPr>
          <w:rFonts w:ascii="Times New Roman" w:hAnsi="Times New Roman"/>
          <w:bCs/>
          <w:szCs w:val="32"/>
        </w:rPr>
        <w:t>基本信息调查</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收集并记录受纳水体名称、所属水系、水体功能区等情况，应把集中式饮用水水源地和重点水源保护区作为调查重点。</w:t>
      </w:r>
    </w:p>
    <w:p w:rsidR="001F0ABC" w:rsidRDefault="0010011D">
      <w:pPr>
        <w:pStyle w:val="3"/>
        <w:numPr>
          <w:ilvl w:val="2"/>
          <w:numId w:val="0"/>
        </w:numPr>
        <w:spacing w:line="570" w:lineRule="exact"/>
        <w:rPr>
          <w:rFonts w:ascii="Times New Roman" w:hAnsi="Times New Roman"/>
          <w:bCs/>
          <w:szCs w:val="32"/>
        </w:rPr>
      </w:pPr>
      <w:r>
        <w:rPr>
          <w:rFonts w:ascii="Times New Roman" w:hAnsi="Times New Roman"/>
          <w:bCs/>
          <w:szCs w:val="32"/>
        </w:rPr>
        <w:t>5.3.4</w:t>
      </w:r>
      <w:r>
        <w:rPr>
          <w:rFonts w:ascii="Times New Roman" w:hAnsi="Times New Roman"/>
          <w:bCs/>
          <w:szCs w:val="32"/>
        </w:rPr>
        <w:t>水质和流量监测</w:t>
      </w:r>
    </w:p>
    <w:p w:rsidR="001F0ABC" w:rsidRDefault="0010011D">
      <w:pPr>
        <w:pStyle w:val="4"/>
        <w:numPr>
          <w:ilvl w:val="2"/>
          <w:numId w:val="0"/>
        </w:numPr>
        <w:spacing w:line="570" w:lineRule="exact"/>
        <w:rPr>
          <w:rFonts w:ascii="Times New Roman" w:eastAsia="宋体" w:hAnsi="Times New Roman" w:cs="Times New Roman"/>
          <w:sz w:val="32"/>
        </w:rPr>
      </w:pPr>
      <w:r>
        <w:rPr>
          <w:rFonts w:ascii="Times New Roman" w:eastAsia="宋体" w:hAnsi="Times New Roman" w:cs="Times New Roman"/>
          <w:sz w:val="32"/>
        </w:rPr>
        <w:t>5.3.4.1</w:t>
      </w:r>
      <w:r>
        <w:rPr>
          <w:rFonts w:ascii="Times New Roman" w:eastAsia="宋体" w:hAnsi="Times New Roman" w:cs="Times New Roman"/>
          <w:sz w:val="32"/>
        </w:rPr>
        <w:t>监测点布设</w:t>
      </w:r>
    </w:p>
    <w:p w:rsidR="001F0ABC" w:rsidRDefault="0010011D">
      <w:pPr>
        <w:spacing w:line="570" w:lineRule="exact"/>
        <w:ind w:firstLineChars="200" w:firstLine="632"/>
        <w:rPr>
          <w:rFonts w:ascii="Times New Roman" w:hAnsi="Times New Roman"/>
          <w:sz w:val="32"/>
          <w:szCs w:val="32"/>
          <w:lang w:val="zh-CN"/>
        </w:rPr>
      </w:pPr>
      <w:bookmarkStart w:id="49" w:name="_Hlk197770333"/>
      <w:r>
        <w:rPr>
          <w:rFonts w:ascii="Times New Roman" w:hAnsi="Times New Roman"/>
          <w:sz w:val="32"/>
          <w:szCs w:val="32"/>
          <w:lang w:val="zh-CN"/>
        </w:rPr>
        <w:t>自然衰减区内平均布设</w:t>
      </w:r>
      <w:r>
        <w:rPr>
          <w:rFonts w:ascii="Times New Roman" w:hAnsi="Times New Roman"/>
          <w:sz w:val="32"/>
          <w:szCs w:val="32"/>
          <w:lang w:val="zh-CN"/>
        </w:rPr>
        <w:t>3-5</w:t>
      </w:r>
      <w:r>
        <w:rPr>
          <w:rFonts w:ascii="Times New Roman" w:hAnsi="Times New Roman"/>
          <w:sz w:val="32"/>
          <w:szCs w:val="32"/>
          <w:lang w:val="zh-CN"/>
        </w:rPr>
        <w:t>个点位，点位数量和位置可根据历史监测资料确定。</w:t>
      </w:r>
    </w:p>
    <w:bookmarkEnd w:id="49"/>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lastRenderedPageBreak/>
        <w:t>监测点布设应符合</w:t>
      </w:r>
      <w:r>
        <w:rPr>
          <w:rFonts w:ascii="Times New Roman" w:hAnsi="Times New Roman"/>
          <w:sz w:val="32"/>
          <w:szCs w:val="32"/>
          <w:lang w:val="zh-CN"/>
        </w:rPr>
        <w:t>HJ 2.3</w:t>
      </w:r>
      <w:r>
        <w:rPr>
          <w:rFonts w:ascii="Times New Roman" w:hAnsi="Times New Roman"/>
          <w:sz w:val="32"/>
          <w:szCs w:val="32"/>
          <w:lang w:val="zh-CN"/>
        </w:rPr>
        <w:t>、</w:t>
      </w:r>
      <w:r>
        <w:rPr>
          <w:rFonts w:ascii="Times New Roman" w:hAnsi="Times New Roman"/>
          <w:sz w:val="32"/>
          <w:szCs w:val="32"/>
          <w:lang w:val="zh-CN"/>
        </w:rPr>
        <w:t>HJ 91.2</w:t>
      </w:r>
      <w:r>
        <w:rPr>
          <w:rFonts w:ascii="Times New Roman" w:hAnsi="Times New Roman"/>
          <w:sz w:val="32"/>
          <w:szCs w:val="32"/>
          <w:lang w:val="zh-CN"/>
        </w:rPr>
        <w:t>、</w:t>
      </w:r>
      <w:r>
        <w:rPr>
          <w:rFonts w:ascii="Times New Roman" w:hAnsi="Times New Roman"/>
          <w:sz w:val="32"/>
          <w:szCs w:val="32"/>
          <w:lang w:val="zh-CN"/>
        </w:rPr>
        <w:t>HJ 495</w:t>
      </w:r>
      <w:r>
        <w:rPr>
          <w:rFonts w:ascii="Times New Roman" w:hAnsi="Times New Roman"/>
          <w:sz w:val="32"/>
          <w:szCs w:val="32"/>
          <w:lang w:val="zh-CN"/>
        </w:rPr>
        <w:t>规定。</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自然衰减区采用历史数据预估，无历史数据时应提前采样监测并估算自然衰减区长度。</w:t>
      </w:r>
    </w:p>
    <w:p w:rsidR="001F0ABC" w:rsidRDefault="0010011D">
      <w:pPr>
        <w:pStyle w:val="4"/>
        <w:numPr>
          <w:ilvl w:val="2"/>
          <w:numId w:val="0"/>
        </w:numPr>
        <w:spacing w:line="570" w:lineRule="exact"/>
        <w:rPr>
          <w:rFonts w:ascii="Times New Roman" w:eastAsia="宋体" w:hAnsi="Times New Roman" w:cs="Times New Roman"/>
          <w:sz w:val="32"/>
        </w:rPr>
      </w:pPr>
      <w:r>
        <w:rPr>
          <w:rFonts w:ascii="Times New Roman" w:eastAsia="宋体" w:hAnsi="Times New Roman" w:cs="Times New Roman"/>
          <w:sz w:val="32"/>
        </w:rPr>
        <w:t>5.3.4.2</w:t>
      </w:r>
      <w:r>
        <w:rPr>
          <w:rFonts w:ascii="Times New Roman" w:eastAsia="宋体" w:hAnsi="Times New Roman" w:cs="Times New Roman"/>
          <w:sz w:val="32"/>
        </w:rPr>
        <w:t>调查指标</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水质</w:t>
      </w:r>
      <w:r>
        <w:rPr>
          <w:rFonts w:ascii="Times New Roman" w:hAnsi="Times New Roman"/>
          <w:sz w:val="32"/>
          <w:szCs w:val="32"/>
        </w:rPr>
        <w:t>监测</w:t>
      </w:r>
      <w:r>
        <w:rPr>
          <w:rFonts w:ascii="Times New Roman" w:hAnsi="Times New Roman"/>
          <w:sz w:val="32"/>
          <w:szCs w:val="32"/>
          <w:lang w:val="zh-CN"/>
        </w:rPr>
        <w:t>指标为关闭矿井涌水特征污染物。</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流量</w:t>
      </w:r>
      <w:r>
        <w:rPr>
          <w:rFonts w:ascii="Times New Roman" w:hAnsi="Times New Roman"/>
          <w:sz w:val="32"/>
          <w:szCs w:val="32"/>
        </w:rPr>
        <w:t>监测</w:t>
      </w:r>
      <w:r>
        <w:rPr>
          <w:rFonts w:ascii="Times New Roman" w:hAnsi="Times New Roman"/>
          <w:sz w:val="32"/>
          <w:szCs w:val="32"/>
          <w:lang w:val="zh-CN"/>
        </w:rPr>
        <w:t>应根据</w:t>
      </w:r>
      <w:r>
        <w:rPr>
          <w:rFonts w:ascii="Times New Roman" w:hAnsi="Times New Roman"/>
          <w:sz w:val="32"/>
          <w:szCs w:val="32"/>
          <w:lang w:val="zh-CN"/>
        </w:rPr>
        <w:t>HJ 91.1</w:t>
      </w:r>
      <w:r>
        <w:rPr>
          <w:rFonts w:ascii="Times New Roman" w:hAnsi="Times New Roman"/>
          <w:sz w:val="32"/>
          <w:szCs w:val="32"/>
          <w:lang w:val="zh-CN"/>
        </w:rPr>
        <w:t>要求与水质同步测定。</w:t>
      </w:r>
    </w:p>
    <w:p w:rsidR="001F0ABC" w:rsidRDefault="0010011D">
      <w:pPr>
        <w:pStyle w:val="3"/>
        <w:numPr>
          <w:ilvl w:val="2"/>
          <w:numId w:val="0"/>
        </w:numPr>
        <w:spacing w:line="570" w:lineRule="exact"/>
        <w:rPr>
          <w:rFonts w:ascii="Times New Roman" w:hAnsi="Times New Roman"/>
          <w:bCs/>
          <w:szCs w:val="32"/>
        </w:rPr>
      </w:pPr>
      <w:r>
        <w:rPr>
          <w:rFonts w:ascii="Times New Roman" w:hAnsi="Times New Roman"/>
          <w:bCs/>
          <w:szCs w:val="32"/>
        </w:rPr>
        <w:t>5.3.5</w:t>
      </w:r>
      <w:r>
        <w:rPr>
          <w:rFonts w:ascii="Times New Roman" w:hAnsi="Times New Roman"/>
          <w:bCs/>
          <w:szCs w:val="32"/>
        </w:rPr>
        <w:t>自然衰减区基准值确定</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结合受纳水体的实测水质数据，将关闭矿井涌水特征污染物浓度降至环境质量要求点</w:t>
      </w:r>
      <w:bookmarkStart w:id="50" w:name="OLE_LINK1"/>
      <w:r>
        <w:rPr>
          <w:rFonts w:ascii="Times New Roman" w:hAnsi="Times New Roman"/>
          <w:sz w:val="32"/>
          <w:szCs w:val="32"/>
          <w:lang w:val="zh-CN"/>
        </w:rPr>
        <w:t>沿水流方向的长度</w:t>
      </w:r>
      <w:bookmarkEnd w:id="50"/>
      <w:r>
        <w:rPr>
          <w:rFonts w:ascii="Times New Roman" w:hAnsi="Times New Roman"/>
          <w:sz w:val="32"/>
          <w:szCs w:val="32"/>
          <w:lang w:val="zh-CN"/>
        </w:rPr>
        <w:t>确定为自然衰减区（</w:t>
      </w:r>
      <w:r>
        <w:rPr>
          <w:rFonts w:ascii="Times New Roman" w:hAnsi="Times New Roman"/>
          <w:i/>
          <w:iCs/>
          <w:sz w:val="32"/>
          <w:szCs w:val="32"/>
          <w:lang w:val="zh-CN"/>
        </w:rPr>
        <w:t>L</w:t>
      </w:r>
      <w:r>
        <w:rPr>
          <w:rFonts w:ascii="Times New Roman" w:hAnsi="Times New Roman"/>
          <w:i/>
          <w:iCs/>
          <w:sz w:val="32"/>
          <w:szCs w:val="32"/>
          <w:vertAlign w:val="subscript"/>
          <w:lang w:val="zh-CN"/>
        </w:rPr>
        <w:t>s</w:t>
      </w:r>
      <w:r>
        <w:rPr>
          <w:rFonts w:ascii="Times New Roman" w:hAnsi="Times New Roman"/>
          <w:sz w:val="32"/>
          <w:szCs w:val="32"/>
          <w:lang w:val="zh-CN"/>
        </w:rPr>
        <w:t>）。</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以同一水文年内各水期的</w:t>
      </w:r>
      <w:r>
        <w:rPr>
          <w:rFonts w:ascii="Times New Roman" w:hAnsi="Times New Roman"/>
          <w:sz w:val="32"/>
          <w:szCs w:val="32"/>
          <w:lang w:val="zh-CN"/>
        </w:rPr>
        <w:t>Ls</w:t>
      </w:r>
      <w:r>
        <w:rPr>
          <w:rFonts w:ascii="Times New Roman" w:hAnsi="Times New Roman"/>
          <w:sz w:val="32"/>
          <w:szCs w:val="32"/>
          <w:lang w:val="zh-CN"/>
        </w:rPr>
        <w:t>最大值作为自然衰减区基准值</w:t>
      </w:r>
      <w:r>
        <w:rPr>
          <w:rFonts w:ascii="Times New Roman" w:hAnsi="Times New Roman"/>
          <w:i/>
          <w:iCs/>
          <w:sz w:val="32"/>
          <w:szCs w:val="32"/>
          <w:lang w:val="zh-CN"/>
        </w:rPr>
        <w:t>L</w:t>
      </w:r>
      <w:r>
        <w:rPr>
          <w:rFonts w:ascii="Times New Roman" w:hAnsi="Times New Roman"/>
          <w:i/>
          <w:iCs/>
          <w:sz w:val="32"/>
          <w:szCs w:val="32"/>
          <w:vertAlign w:val="subscript"/>
          <w:lang w:val="zh-CN"/>
        </w:rPr>
        <w:t>sm</w:t>
      </w:r>
      <w:r>
        <w:rPr>
          <w:rFonts w:ascii="Times New Roman" w:hAnsi="Times New Roman"/>
          <w:sz w:val="32"/>
          <w:szCs w:val="32"/>
          <w:lang w:val="zh-CN"/>
        </w:rPr>
        <w:t>。</w:t>
      </w:r>
    </w:p>
    <w:p w:rsidR="001F0ABC" w:rsidRDefault="0010011D">
      <w:pPr>
        <w:keepNext/>
        <w:spacing w:before="240" w:after="60" w:line="570" w:lineRule="exact"/>
        <w:outlineLvl w:val="1"/>
        <w:rPr>
          <w:rFonts w:ascii="Times New Roman" w:eastAsia="黑体" w:hAnsi="Times New Roman"/>
          <w:b/>
          <w:bCs/>
          <w:iCs/>
          <w:sz w:val="32"/>
          <w:szCs w:val="32"/>
        </w:rPr>
      </w:pPr>
      <w:r>
        <w:rPr>
          <w:rFonts w:ascii="Times New Roman" w:eastAsia="黑体" w:hAnsi="Times New Roman"/>
          <w:b/>
          <w:bCs/>
          <w:iCs/>
          <w:sz w:val="32"/>
          <w:szCs w:val="32"/>
        </w:rPr>
        <w:t>5.4</w:t>
      </w:r>
      <w:r>
        <w:rPr>
          <w:rFonts w:ascii="Times New Roman" w:eastAsia="黑体" w:hAnsi="Times New Roman"/>
          <w:b/>
          <w:bCs/>
          <w:iCs/>
          <w:sz w:val="32"/>
          <w:szCs w:val="32"/>
        </w:rPr>
        <w:t>环境保护目标调查及风险过渡区基准值确定</w:t>
      </w:r>
    </w:p>
    <w:p w:rsidR="001F0ABC" w:rsidRDefault="0010011D">
      <w:pPr>
        <w:pStyle w:val="3"/>
        <w:numPr>
          <w:ilvl w:val="2"/>
          <w:numId w:val="0"/>
        </w:numPr>
        <w:spacing w:line="570" w:lineRule="exact"/>
        <w:rPr>
          <w:rFonts w:ascii="Times New Roman" w:hAnsi="Times New Roman"/>
          <w:bCs/>
          <w:szCs w:val="32"/>
        </w:rPr>
      </w:pPr>
      <w:r>
        <w:rPr>
          <w:rFonts w:ascii="Times New Roman" w:hAnsi="Times New Roman"/>
          <w:bCs/>
          <w:szCs w:val="32"/>
        </w:rPr>
        <w:t>5.4.1</w:t>
      </w:r>
      <w:r>
        <w:rPr>
          <w:rFonts w:ascii="Times New Roman" w:hAnsi="Times New Roman"/>
          <w:bCs/>
          <w:szCs w:val="32"/>
        </w:rPr>
        <w:t>调查区域</w:t>
      </w:r>
    </w:p>
    <w:p w:rsidR="001F0ABC" w:rsidRDefault="0010011D">
      <w:pPr>
        <w:snapToGrid w:val="0"/>
        <w:spacing w:line="360" w:lineRule="auto"/>
        <w:ind w:firstLineChars="200" w:firstLine="632"/>
        <w:rPr>
          <w:rFonts w:ascii="Times New Roman" w:hAnsi="Times New Roman"/>
          <w:sz w:val="32"/>
          <w:szCs w:val="32"/>
          <w:lang w:val="zh-CN"/>
        </w:rPr>
      </w:pPr>
      <w:r>
        <w:rPr>
          <w:rFonts w:ascii="Times New Roman" w:hAnsi="Times New Roman"/>
          <w:sz w:val="32"/>
          <w:szCs w:val="32"/>
          <w:lang w:val="zh-CN"/>
        </w:rPr>
        <w:t>一个水文年内关闭矿井涌水的自然衰减区（</w:t>
      </w:r>
      <w:r>
        <w:rPr>
          <w:rFonts w:ascii="Times New Roman" w:hAnsi="Times New Roman"/>
          <w:i/>
          <w:iCs/>
          <w:sz w:val="32"/>
          <w:szCs w:val="32"/>
          <w:lang w:val="zh-CN"/>
        </w:rPr>
        <w:t>L</w:t>
      </w:r>
      <w:r>
        <w:rPr>
          <w:rFonts w:ascii="Times New Roman" w:hAnsi="Times New Roman"/>
          <w:i/>
          <w:iCs/>
          <w:sz w:val="32"/>
          <w:szCs w:val="32"/>
          <w:vertAlign w:val="subscript"/>
          <w:lang w:val="zh-CN"/>
        </w:rPr>
        <w:t>g</w:t>
      </w:r>
      <w:r>
        <w:rPr>
          <w:rFonts w:ascii="Times New Roman" w:hAnsi="Times New Roman"/>
          <w:sz w:val="32"/>
          <w:szCs w:val="32"/>
          <w:lang w:val="zh-CN"/>
        </w:rPr>
        <w:t>）最大范围及沿岸涵盖环境保护目标的区域。</w:t>
      </w:r>
    </w:p>
    <w:p w:rsidR="001F0ABC" w:rsidRDefault="0010011D">
      <w:pPr>
        <w:pStyle w:val="3"/>
        <w:numPr>
          <w:ilvl w:val="2"/>
          <w:numId w:val="0"/>
        </w:numPr>
        <w:spacing w:line="570" w:lineRule="exact"/>
        <w:rPr>
          <w:rFonts w:ascii="Times New Roman" w:hAnsi="Times New Roman"/>
          <w:bCs/>
          <w:szCs w:val="32"/>
        </w:rPr>
      </w:pPr>
      <w:r>
        <w:rPr>
          <w:rFonts w:ascii="Times New Roman" w:hAnsi="Times New Roman"/>
          <w:bCs/>
          <w:szCs w:val="32"/>
        </w:rPr>
        <w:t>5.4.2</w:t>
      </w:r>
      <w:r>
        <w:rPr>
          <w:rFonts w:ascii="Times New Roman" w:hAnsi="Times New Roman"/>
          <w:bCs/>
          <w:szCs w:val="32"/>
        </w:rPr>
        <w:t>调查时间和频次</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调查时段应至少覆盖一个水文年的丰水期、平水期和枯水期共三个水期。</w:t>
      </w:r>
    </w:p>
    <w:p w:rsidR="001F0ABC" w:rsidRDefault="0010011D">
      <w:pPr>
        <w:pStyle w:val="3"/>
        <w:numPr>
          <w:ilvl w:val="2"/>
          <w:numId w:val="0"/>
        </w:numPr>
        <w:spacing w:line="570" w:lineRule="exact"/>
        <w:rPr>
          <w:rFonts w:ascii="Times New Roman" w:hAnsi="Times New Roman"/>
          <w:bCs/>
          <w:szCs w:val="32"/>
        </w:rPr>
      </w:pPr>
      <w:r>
        <w:rPr>
          <w:rFonts w:ascii="Times New Roman" w:hAnsi="Times New Roman"/>
          <w:bCs/>
          <w:szCs w:val="32"/>
        </w:rPr>
        <w:lastRenderedPageBreak/>
        <w:t>5.4.3</w:t>
      </w:r>
      <w:r>
        <w:rPr>
          <w:rFonts w:ascii="Times New Roman" w:hAnsi="Times New Roman"/>
          <w:bCs/>
          <w:szCs w:val="32"/>
        </w:rPr>
        <w:t>水功能调查</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结合收集资料，现场调查并记录自然衰减区范围内的水功能类型、范围、水质目标及用水现状。</w:t>
      </w:r>
    </w:p>
    <w:p w:rsidR="001F0ABC" w:rsidRDefault="0010011D">
      <w:pPr>
        <w:pStyle w:val="3"/>
        <w:numPr>
          <w:ilvl w:val="2"/>
          <w:numId w:val="0"/>
        </w:numPr>
        <w:spacing w:line="570" w:lineRule="exact"/>
        <w:rPr>
          <w:rFonts w:ascii="Times New Roman" w:hAnsi="Times New Roman"/>
          <w:bCs/>
          <w:szCs w:val="32"/>
        </w:rPr>
      </w:pPr>
      <w:r>
        <w:rPr>
          <w:rFonts w:ascii="Times New Roman" w:hAnsi="Times New Roman"/>
          <w:bCs/>
          <w:szCs w:val="32"/>
        </w:rPr>
        <w:t>5.4.4</w:t>
      </w:r>
      <w:r>
        <w:rPr>
          <w:rFonts w:ascii="Times New Roman" w:hAnsi="Times New Roman"/>
          <w:bCs/>
          <w:szCs w:val="32"/>
        </w:rPr>
        <w:t>人口密集程度调查</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调查自然衰减区范围内居住区、医疗卫生、环境教育、科研、行政办公机构等人口密集区域的人口情况。</w:t>
      </w:r>
    </w:p>
    <w:p w:rsidR="001F0ABC" w:rsidRDefault="0010011D">
      <w:pPr>
        <w:pStyle w:val="3"/>
        <w:numPr>
          <w:ilvl w:val="2"/>
          <w:numId w:val="0"/>
        </w:numPr>
        <w:spacing w:line="570" w:lineRule="exact"/>
        <w:rPr>
          <w:rFonts w:ascii="Times New Roman" w:hAnsi="Times New Roman"/>
          <w:bCs/>
          <w:szCs w:val="32"/>
        </w:rPr>
      </w:pPr>
      <w:r>
        <w:rPr>
          <w:rFonts w:ascii="Times New Roman" w:hAnsi="Times New Roman"/>
          <w:bCs/>
          <w:szCs w:val="32"/>
        </w:rPr>
        <w:t>5.4.5</w:t>
      </w:r>
      <w:r>
        <w:rPr>
          <w:rFonts w:ascii="Times New Roman" w:hAnsi="Times New Roman"/>
          <w:bCs/>
          <w:szCs w:val="32"/>
        </w:rPr>
        <w:t>环境舆情调查</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收集关闭矿井涌水对周边水体影响的环境舆情事件，记录发生次数、发生时间、传播媒介、舆情概要等。</w:t>
      </w:r>
    </w:p>
    <w:p w:rsidR="001F0ABC" w:rsidRDefault="0010011D">
      <w:pPr>
        <w:pStyle w:val="3"/>
        <w:numPr>
          <w:ilvl w:val="2"/>
          <w:numId w:val="0"/>
        </w:numPr>
        <w:spacing w:line="570" w:lineRule="exact"/>
        <w:rPr>
          <w:rFonts w:ascii="Times New Roman" w:hAnsi="Times New Roman"/>
          <w:bCs/>
          <w:szCs w:val="32"/>
        </w:rPr>
      </w:pPr>
      <w:r>
        <w:rPr>
          <w:rFonts w:ascii="Times New Roman" w:hAnsi="Times New Roman"/>
          <w:bCs/>
          <w:szCs w:val="32"/>
        </w:rPr>
        <w:t>5.4.6</w:t>
      </w:r>
      <w:r>
        <w:rPr>
          <w:rFonts w:ascii="Times New Roman" w:hAnsi="Times New Roman"/>
          <w:bCs/>
          <w:szCs w:val="32"/>
        </w:rPr>
        <w:t>风险过渡区基准值确定</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将关闭矿井涌水点至下游环境保护目标沿水流方向的长度确定为风险过渡区基准值（</w:t>
      </w:r>
      <w:r>
        <w:rPr>
          <w:rFonts w:ascii="Times New Roman" w:hAnsi="Times New Roman"/>
          <w:i/>
          <w:iCs/>
          <w:sz w:val="32"/>
          <w:szCs w:val="32"/>
          <w:lang w:val="zh-CN"/>
        </w:rPr>
        <w:t>L</w:t>
      </w:r>
      <w:r>
        <w:rPr>
          <w:rFonts w:ascii="Times New Roman" w:hAnsi="Times New Roman"/>
          <w:i/>
          <w:iCs/>
          <w:sz w:val="32"/>
          <w:szCs w:val="32"/>
          <w:vertAlign w:val="subscript"/>
          <w:lang w:val="zh-CN"/>
        </w:rPr>
        <w:t>gm</w:t>
      </w:r>
      <w:r>
        <w:rPr>
          <w:rFonts w:ascii="Times New Roman" w:hAnsi="Times New Roman"/>
          <w:sz w:val="32"/>
          <w:szCs w:val="32"/>
          <w:lang w:val="zh-CN"/>
        </w:rPr>
        <w:t>）。</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当存在</w:t>
      </w:r>
      <w:r>
        <w:rPr>
          <w:rFonts w:ascii="Times New Roman" w:hAnsi="Times New Roman"/>
          <w:sz w:val="32"/>
          <w:szCs w:val="32"/>
          <w:lang w:val="zh-CN"/>
        </w:rPr>
        <w:t>2</w:t>
      </w:r>
      <w:r>
        <w:rPr>
          <w:rFonts w:ascii="Times New Roman" w:hAnsi="Times New Roman"/>
          <w:sz w:val="32"/>
          <w:szCs w:val="32"/>
          <w:lang w:val="zh-CN"/>
        </w:rPr>
        <w:t>个及以上环境保护目标时，应分别确定风险过渡区基准值，并分别开展环境风险评估。</w:t>
      </w:r>
    </w:p>
    <w:p w:rsidR="001F0ABC" w:rsidRDefault="0010011D">
      <w:pPr>
        <w:keepNext/>
        <w:keepLines/>
        <w:numPr>
          <w:ilvl w:val="0"/>
          <w:numId w:val="2"/>
        </w:numPr>
        <w:spacing w:before="340" w:after="330" w:line="570" w:lineRule="exact"/>
        <w:ind w:left="0" w:firstLine="0"/>
        <w:outlineLvl w:val="0"/>
        <w:rPr>
          <w:rFonts w:ascii="Times New Roman" w:eastAsia="黑体" w:hAnsi="Times New Roman"/>
          <w:b/>
          <w:bCs/>
          <w:kern w:val="44"/>
          <w:sz w:val="32"/>
          <w:szCs w:val="32"/>
        </w:rPr>
      </w:pPr>
      <w:bookmarkStart w:id="51" w:name="_Toc26891"/>
      <w:bookmarkStart w:id="52" w:name="_Toc197870081"/>
      <w:bookmarkStart w:id="53" w:name="_Toc30357"/>
      <w:r>
        <w:rPr>
          <w:rFonts w:ascii="Times New Roman" w:eastAsia="黑体" w:hAnsi="Times New Roman"/>
          <w:b/>
          <w:bCs/>
          <w:kern w:val="44"/>
          <w:sz w:val="32"/>
          <w:szCs w:val="32"/>
        </w:rPr>
        <w:t>环境风险分类分级评估</w:t>
      </w:r>
      <w:bookmarkEnd w:id="51"/>
      <w:bookmarkEnd w:id="52"/>
      <w:bookmarkEnd w:id="53"/>
    </w:p>
    <w:p w:rsidR="001F0ABC" w:rsidRDefault="0010011D">
      <w:pPr>
        <w:keepNext/>
        <w:spacing w:before="240" w:after="60" w:line="570" w:lineRule="exact"/>
        <w:outlineLvl w:val="1"/>
        <w:rPr>
          <w:rFonts w:ascii="Times New Roman" w:eastAsia="黑体" w:hAnsi="Times New Roman"/>
          <w:b/>
          <w:bCs/>
          <w:iCs/>
          <w:sz w:val="32"/>
          <w:szCs w:val="32"/>
        </w:rPr>
      </w:pPr>
      <w:bookmarkStart w:id="54" w:name="_Hlk194091274"/>
      <w:r>
        <w:rPr>
          <w:rFonts w:ascii="Times New Roman" w:eastAsia="黑体" w:hAnsi="Times New Roman"/>
          <w:b/>
          <w:bCs/>
          <w:iCs/>
          <w:sz w:val="32"/>
          <w:szCs w:val="32"/>
        </w:rPr>
        <w:t>6.1</w:t>
      </w:r>
      <w:r>
        <w:rPr>
          <w:rFonts w:ascii="Times New Roman" w:eastAsia="黑体" w:hAnsi="Times New Roman"/>
          <w:b/>
          <w:bCs/>
          <w:iCs/>
          <w:sz w:val="32"/>
          <w:szCs w:val="32"/>
        </w:rPr>
        <w:t>不同类别环境风险源源强分级</w:t>
      </w:r>
    </w:p>
    <w:p w:rsidR="001F0ABC" w:rsidRDefault="0010011D">
      <w:pPr>
        <w:spacing w:line="570" w:lineRule="exact"/>
        <w:ind w:firstLineChars="200" w:firstLine="632"/>
        <w:rPr>
          <w:rFonts w:ascii="Times New Roman" w:hAnsi="Times New Roman"/>
          <w:sz w:val="32"/>
          <w:szCs w:val="32"/>
        </w:rPr>
      </w:pPr>
      <w:r>
        <w:rPr>
          <w:rFonts w:ascii="Times New Roman" w:hAnsi="Times New Roman"/>
          <w:sz w:val="32"/>
          <w:szCs w:val="32"/>
          <w:lang w:val="zh-CN"/>
        </w:rPr>
        <w:t>根据</w:t>
      </w:r>
      <w:bookmarkStart w:id="55" w:name="_Hlk194090934"/>
      <w:r>
        <w:rPr>
          <w:rFonts w:ascii="Times New Roman" w:hAnsi="Times New Roman"/>
          <w:sz w:val="32"/>
          <w:szCs w:val="32"/>
          <w:lang w:val="zh-CN"/>
        </w:rPr>
        <w:t>关闭矿井涌水</w:t>
      </w:r>
      <w:r>
        <w:rPr>
          <w:rFonts w:ascii="Times New Roman" w:hAnsi="Times New Roman" w:hint="eastAsia"/>
          <w:sz w:val="32"/>
          <w:szCs w:val="32"/>
        </w:rPr>
        <w:t>主要特征污染物浓度</w:t>
      </w:r>
      <w:r>
        <w:rPr>
          <w:rFonts w:ascii="Times New Roman" w:hAnsi="Times New Roman"/>
          <w:sz w:val="32"/>
          <w:szCs w:val="32"/>
          <w:lang w:val="zh-CN"/>
        </w:rPr>
        <w:t>和</w:t>
      </w:r>
      <w:r>
        <w:rPr>
          <w:rFonts w:ascii="Times New Roman" w:hAnsi="Times New Roman" w:hint="eastAsia"/>
          <w:sz w:val="32"/>
          <w:szCs w:val="32"/>
        </w:rPr>
        <w:t>涌</w:t>
      </w:r>
      <w:r>
        <w:rPr>
          <w:rFonts w:ascii="Times New Roman" w:hAnsi="Times New Roman"/>
          <w:sz w:val="32"/>
          <w:szCs w:val="32"/>
          <w:lang w:val="zh-CN"/>
        </w:rPr>
        <w:t>水量</w:t>
      </w:r>
      <w:bookmarkStart w:id="56" w:name="_Hlk194090949"/>
      <w:bookmarkEnd w:id="55"/>
      <w:r>
        <w:rPr>
          <w:rFonts w:ascii="Times New Roman" w:hAnsi="Times New Roman" w:hint="eastAsia"/>
          <w:sz w:val="32"/>
          <w:szCs w:val="32"/>
          <w:lang w:val="zh-CN"/>
        </w:rPr>
        <w:t>，</w:t>
      </w:r>
      <w:r>
        <w:rPr>
          <w:rFonts w:ascii="Times New Roman" w:hAnsi="Times New Roman"/>
          <w:sz w:val="32"/>
          <w:szCs w:val="32"/>
          <w:lang w:val="zh-CN"/>
        </w:rPr>
        <w:t>将关闭矿井涌水的环境风险源强</w:t>
      </w:r>
      <w:bookmarkEnd w:id="56"/>
      <w:r>
        <w:rPr>
          <w:rFonts w:ascii="Times New Roman" w:hAnsi="Times New Roman"/>
          <w:sz w:val="32"/>
          <w:szCs w:val="32"/>
          <w:lang w:val="zh-CN"/>
        </w:rPr>
        <w:t>由弱至强分为</w:t>
      </w:r>
      <w:r>
        <w:rPr>
          <w:rFonts w:ascii="Times New Roman" w:hAnsi="Times New Roman"/>
          <w:sz w:val="32"/>
          <w:szCs w:val="32"/>
          <w:lang w:val="zh-CN"/>
        </w:rPr>
        <w:t>5</w:t>
      </w:r>
      <w:r>
        <w:rPr>
          <w:rFonts w:ascii="Times New Roman" w:hAnsi="Times New Roman"/>
          <w:sz w:val="32"/>
          <w:szCs w:val="32"/>
          <w:lang w:val="zh-CN"/>
        </w:rPr>
        <w:t>个等级，标记为</w:t>
      </w:r>
      <w:r>
        <w:rPr>
          <w:rFonts w:ascii="Times New Roman" w:hAnsi="Times New Roman"/>
          <w:sz w:val="32"/>
          <w:szCs w:val="32"/>
          <w:lang w:val="zh-CN"/>
        </w:rPr>
        <w:t>M1</w:t>
      </w:r>
      <w:r>
        <w:rPr>
          <w:rFonts w:ascii="Times New Roman" w:hAnsi="Times New Roman"/>
          <w:sz w:val="32"/>
          <w:szCs w:val="32"/>
          <w:lang w:val="zh-CN"/>
        </w:rPr>
        <w:t>、</w:t>
      </w:r>
      <w:r>
        <w:rPr>
          <w:rFonts w:ascii="Times New Roman" w:hAnsi="Times New Roman"/>
          <w:sz w:val="32"/>
          <w:szCs w:val="32"/>
          <w:lang w:val="zh-CN"/>
        </w:rPr>
        <w:t>M2</w:t>
      </w:r>
      <w:r>
        <w:rPr>
          <w:rFonts w:ascii="Times New Roman" w:hAnsi="Times New Roman"/>
          <w:sz w:val="32"/>
          <w:szCs w:val="32"/>
          <w:lang w:val="zh-CN"/>
        </w:rPr>
        <w:t>、</w:t>
      </w:r>
      <w:r>
        <w:rPr>
          <w:rFonts w:ascii="Times New Roman" w:hAnsi="Times New Roman"/>
          <w:sz w:val="32"/>
          <w:szCs w:val="32"/>
          <w:lang w:val="zh-CN"/>
        </w:rPr>
        <w:t>M3</w:t>
      </w:r>
      <w:r>
        <w:rPr>
          <w:rFonts w:ascii="Times New Roman" w:hAnsi="Times New Roman"/>
          <w:sz w:val="32"/>
          <w:szCs w:val="32"/>
          <w:lang w:val="zh-CN"/>
        </w:rPr>
        <w:t>、</w:t>
      </w:r>
      <w:r>
        <w:rPr>
          <w:rFonts w:ascii="Times New Roman" w:hAnsi="Times New Roman"/>
          <w:sz w:val="32"/>
          <w:szCs w:val="32"/>
          <w:lang w:val="zh-CN"/>
        </w:rPr>
        <w:t>M4</w:t>
      </w:r>
      <w:r>
        <w:rPr>
          <w:rFonts w:ascii="Times New Roman" w:hAnsi="Times New Roman"/>
          <w:sz w:val="32"/>
          <w:szCs w:val="32"/>
          <w:lang w:val="zh-CN"/>
        </w:rPr>
        <w:t>和</w:t>
      </w:r>
      <w:r>
        <w:rPr>
          <w:rFonts w:ascii="Times New Roman" w:hAnsi="Times New Roman"/>
          <w:sz w:val="32"/>
          <w:szCs w:val="32"/>
          <w:lang w:val="zh-CN"/>
        </w:rPr>
        <w:t>M5</w:t>
      </w:r>
      <w:r>
        <w:rPr>
          <w:rFonts w:ascii="Times New Roman" w:hAnsi="Times New Roman"/>
          <w:sz w:val="32"/>
          <w:szCs w:val="32"/>
          <w:lang w:val="zh-CN"/>
        </w:rPr>
        <w:t>，关闭煤矿、关闭锰矿和关闭铅锌矿矿井</w:t>
      </w:r>
      <w:r>
        <w:rPr>
          <w:rFonts w:ascii="Times New Roman" w:hAnsi="Times New Roman"/>
          <w:sz w:val="32"/>
          <w:szCs w:val="32"/>
          <w:lang w:val="zh-CN"/>
        </w:rPr>
        <w:lastRenderedPageBreak/>
        <w:t>涌水环境风险源分级分别见表</w:t>
      </w:r>
      <w:r>
        <w:rPr>
          <w:rFonts w:ascii="Times New Roman" w:hAnsi="Times New Roman"/>
          <w:sz w:val="32"/>
          <w:szCs w:val="32"/>
          <w:lang w:val="zh-CN"/>
        </w:rPr>
        <w:t>1-</w:t>
      </w:r>
      <w:r>
        <w:rPr>
          <w:rFonts w:ascii="Times New Roman" w:hAnsi="Times New Roman"/>
          <w:sz w:val="32"/>
          <w:szCs w:val="32"/>
          <w:lang w:val="zh-CN"/>
        </w:rPr>
        <w:t>表</w:t>
      </w:r>
      <w:r>
        <w:rPr>
          <w:rFonts w:ascii="Times New Roman" w:hAnsi="Times New Roman"/>
          <w:sz w:val="32"/>
          <w:szCs w:val="32"/>
          <w:lang w:val="zh-CN"/>
        </w:rPr>
        <w:t>3</w:t>
      </w:r>
      <w:r>
        <w:rPr>
          <w:rFonts w:ascii="Times New Roman" w:hAnsi="Times New Roman"/>
          <w:sz w:val="32"/>
          <w:szCs w:val="32"/>
          <w:lang w:val="zh-CN"/>
        </w:rPr>
        <w:t>。</w:t>
      </w:r>
    </w:p>
    <w:p w:rsidR="001F0ABC" w:rsidRDefault="0010011D">
      <w:pPr>
        <w:spacing w:line="360" w:lineRule="auto"/>
        <w:ind w:firstLineChars="100" w:firstLine="316"/>
        <w:jc w:val="center"/>
        <w:rPr>
          <w:rFonts w:ascii="Times New Roman" w:hAnsi="Times New Roman"/>
          <w:sz w:val="32"/>
          <w:szCs w:val="32"/>
        </w:rPr>
      </w:pPr>
      <w:bookmarkStart w:id="57" w:name="OLE_LINK6"/>
      <w:r>
        <w:rPr>
          <w:rFonts w:ascii="Times New Roman" w:hAnsi="Times New Roman"/>
          <w:sz w:val="32"/>
          <w:szCs w:val="32"/>
        </w:rPr>
        <w:t>表</w:t>
      </w:r>
      <w:r>
        <w:rPr>
          <w:rFonts w:ascii="Times New Roman" w:hAnsi="Times New Roman"/>
          <w:sz w:val="32"/>
          <w:szCs w:val="32"/>
        </w:rPr>
        <w:t xml:space="preserve">1 </w:t>
      </w:r>
      <w:r>
        <w:rPr>
          <w:rFonts w:ascii="Times New Roman" w:hAnsi="Times New Roman"/>
          <w:sz w:val="32"/>
          <w:szCs w:val="32"/>
        </w:rPr>
        <w:t>关闭煤矿矿井涌水环境风险源分级</w:t>
      </w:r>
    </w:p>
    <w:tbl>
      <w:tblPr>
        <w:tblStyle w:val="a6"/>
        <w:tblW w:w="889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804"/>
        <w:gridCol w:w="2362"/>
        <w:gridCol w:w="1445"/>
        <w:gridCol w:w="1078"/>
        <w:gridCol w:w="1125"/>
        <w:gridCol w:w="1036"/>
        <w:gridCol w:w="1048"/>
      </w:tblGrid>
      <w:tr w:rsidR="001F0ABC">
        <w:trPr>
          <w:trHeight w:val="340"/>
        </w:trPr>
        <w:tc>
          <w:tcPr>
            <w:tcW w:w="804" w:type="dxa"/>
            <w:tcBorders>
              <w:tl2br w:val="nil"/>
              <w:tr2bl w:val="nil"/>
            </w:tcBorders>
            <w:shd w:val="clear" w:color="auto" w:fill="FFFFFF"/>
            <w:vAlign w:val="center"/>
          </w:tcPr>
          <w:bookmarkEnd w:id="57"/>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color w:val="000000"/>
                <w:sz w:val="24"/>
              </w:rPr>
              <w:t>序号</w:t>
            </w:r>
          </w:p>
        </w:tc>
        <w:tc>
          <w:tcPr>
            <w:tcW w:w="2362"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color w:val="000000"/>
                <w:sz w:val="24"/>
              </w:rPr>
              <w:t>指标</w:t>
            </w:r>
          </w:p>
        </w:tc>
        <w:tc>
          <w:tcPr>
            <w:tcW w:w="1445"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color w:val="000000"/>
                <w:sz w:val="24"/>
              </w:rPr>
              <w:t>M1</w:t>
            </w:r>
          </w:p>
        </w:tc>
        <w:tc>
          <w:tcPr>
            <w:tcW w:w="1078"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color w:val="000000"/>
                <w:sz w:val="24"/>
              </w:rPr>
              <w:t>M2</w:t>
            </w:r>
          </w:p>
        </w:tc>
        <w:tc>
          <w:tcPr>
            <w:tcW w:w="1125"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color w:val="000000"/>
                <w:sz w:val="24"/>
              </w:rPr>
              <w:t>M3</w:t>
            </w:r>
          </w:p>
        </w:tc>
        <w:tc>
          <w:tcPr>
            <w:tcW w:w="1036"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color w:val="000000"/>
                <w:sz w:val="24"/>
              </w:rPr>
              <w:t>M4</w:t>
            </w:r>
          </w:p>
        </w:tc>
        <w:tc>
          <w:tcPr>
            <w:tcW w:w="1048"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color w:val="000000"/>
                <w:sz w:val="24"/>
              </w:rPr>
              <w:t>M5</w:t>
            </w:r>
          </w:p>
        </w:tc>
      </w:tr>
      <w:tr w:rsidR="001F0ABC">
        <w:trPr>
          <w:trHeight w:val="340"/>
        </w:trPr>
        <w:tc>
          <w:tcPr>
            <w:tcW w:w="804"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color w:val="000000"/>
                <w:sz w:val="24"/>
              </w:rPr>
              <w:t>1</w:t>
            </w:r>
          </w:p>
        </w:tc>
        <w:tc>
          <w:tcPr>
            <w:tcW w:w="2362"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color w:val="000000"/>
                <w:sz w:val="24"/>
              </w:rPr>
              <w:t>pH</w:t>
            </w:r>
            <w:r>
              <w:rPr>
                <w:rFonts w:ascii="Times New Roman" w:eastAsiaTheme="minorEastAsia" w:hAnsi="Times New Roman"/>
                <w:color w:val="000000"/>
                <w:sz w:val="24"/>
              </w:rPr>
              <w:t>值（无量纲）</w:t>
            </w:r>
          </w:p>
        </w:tc>
        <w:tc>
          <w:tcPr>
            <w:tcW w:w="1445"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color w:val="000000"/>
                <w:sz w:val="24"/>
              </w:rPr>
              <w:t>6</w:t>
            </w:r>
            <w:r>
              <w:rPr>
                <w:rFonts w:ascii="Times New Roman" w:hAnsi="Times New Roman"/>
                <w:color w:val="000000"/>
                <w:sz w:val="24"/>
              </w:rPr>
              <w:t>⩽</w:t>
            </w:r>
            <w:r>
              <w:rPr>
                <w:rFonts w:ascii="Times New Roman" w:eastAsiaTheme="minorEastAsia" w:hAnsi="Times New Roman"/>
                <w:color w:val="000000"/>
                <w:sz w:val="24"/>
              </w:rPr>
              <w:t>pH</w:t>
            </w:r>
            <w:r>
              <w:rPr>
                <w:rFonts w:ascii="Times New Roman" w:hAnsi="Times New Roman"/>
                <w:color w:val="000000"/>
                <w:sz w:val="24"/>
              </w:rPr>
              <w:t>⩽</w:t>
            </w:r>
            <w:r>
              <w:rPr>
                <w:rFonts w:ascii="Times New Roman" w:eastAsiaTheme="minorEastAsia" w:hAnsi="Times New Roman"/>
                <w:color w:val="000000"/>
                <w:sz w:val="24"/>
              </w:rPr>
              <w:t>9</w:t>
            </w:r>
          </w:p>
        </w:tc>
        <w:tc>
          <w:tcPr>
            <w:tcW w:w="4287" w:type="dxa"/>
            <w:gridSpan w:val="4"/>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color w:val="000000"/>
                <w:sz w:val="24"/>
              </w:rPr>
              <w:t>pH&lt;6</w:t>
            </w:r>
            <w:r>
              <w:rPr>
                <w:rFonts w:ascii="Times New Roman" w:eastAsiaTheme="minorEastAsia" w:hAnsi="Times New Roman"/>
                <w:color w:val="000000"/>
                <w:sz w:val="24"/>
              </w:rPr>
              <w:t>或</w:t>
            </w:r>
            <w:r>
              <w:rPr>
                <w:rFonts w:ascii="Times New Roman" w:eastAsiaTheme="minorEastAsia" w:hAnsi="Times New Roman"/>
                <w:color w:val="000000"/>
                <w:sz w:val="24"/>
              </w:rPr>
              <w:t>pH&gt;9</w:t>
            </w:r>
          </w:p>
        </w:tc>
      </w:tr>
      <w:tr w:rsidR="001F0ABC">
        <w:trPr>
          <w:trHeight w:val="340"/>
        </w:trPr>
        <w:tc>
          <w:tcPr>
            <w:tcW w:w="804"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color w:val="000000"/>
                <w:sz w:val="24"/>
              </w:rPr>
              <w:t>2</w:t>
            </w:r>
          </w:p>
        </w:tc>
        <w:tc>
          <w:tcPr>
            <w:tcW w:w="2362" w:type="dxa"/>
            <w:tcBorders>
              <w:tl2br w:val="nil"/>
              <w:tr2bl w:val="nil"/>
            </w:tcBorders>
            <w:shd w:val="clear" w:color="auto" w:fill="FFFFFF"/>
            <w:vAlign w:val="center"/>
          </w:tcPr>
          <w:p w:rsidR="001F0ABC" w:rsidRDefault="0010011D">
            <w:pPr>
              <w:spacing w:line="0" w:lineRule="atLeast"/>
              <w:jc w:val="center"/>
              <w:rPr>
                <w:rFonts w:ascii="Times New Roman" w:hAnsi="Times New Roman"/>
                <w:color w:val="000000"/>
                <w:sz w:val="24"/>
              </w:rPr>
            </w:pPr>
            <w:r>
              <w:rPr>
                <w:rFonts w:ascii="Times New Roman" w:hAnsi="Times New Roman"/>
                <w:color w:val="000000"/>
                <w:sz w:val="24"/>
              </w:rPr>
              <w:t>铁（</w:t>
            </w:r>
            <w:r>
              <w:rPr>
                <w:rFonts w:ascii="Times New Roman" w:hAnsi="Times New Roman"/>
                <w:color w:val="000000"/>
                <w:sz w:val="24"/>
              </w:rPr>
              <w:t>mg/L</w:t>
            </w:r>
            <w:r>
              <w:rPr>
                <w:rFonts w:ascii="Times New Roman" w:hAnsi="Times New Roman"/>
                <w:color w:val="000000"/>
                <w:sz w:val="24"/>
              </w:rPr>
              <w:t>）</w:t>
            </w:r>
          </w:p>
        </w:tc>
        <w:tc>
          <w:tcPr>
            <w:tcW w:w="1445" w:type="dxa"/>
            <w:tcBorders>
              <w:tl2br w:val="nil"/>
              <w:tr2bl w:val="nil"/>
            </w:tcBorders>
            <w:shd w:val="clear" w:color="auto" w:fill="FFFFFF"/>
            <w:vAlign w:val="center"/>
          </w:tcPr>
          <w:p w:rsidR="001F0ABC" w:rsidRDefault="0010011D">
            <w:pPr>
              <w:spacing w:line="0" w:lineRule="atLeast"/>
              <w:jc w:val="center"/>
              <w:rPr>
                <w:rFonts w:ascii="Times New Roman" w:hAnsi="Times New Roman"/>
                <w:color w:val="000000"/>
                <w:sz w:val="24"/>
              </w:rPr>
            </w:pPr>
            <w:r>
              <w:rPr>
                <w:rFonts w:ascii="Times New Roman" w:hAnsi="Times New Roman"/>
                <w:color w:val="000000"/>
                <w:sz w:val="24"/>
                <w:shd w:val="clear" w:color="auto" w:fill="FFFFFF"/>
              </w:rPr>
              <w:t>⩽</w:t>
            </w:r>
            <w:r>
              <w:rPr>
                <w:rFonts w:ascii="Times New Roman" w:hAnsi="Times New Roman"/>
                <w:color w:val="000000"/>
                <w:sz w:val="24"/>
              </w:rPr>
              <w:t>0.3</w:t>
            </w:r>
          </w:p>
        </w:tc>
        <w:tc>
          <w:tcPr>
            <w:tcW w:w="1078" w:type="dxa"/>
            <w:tcBorders>
              <w:tl2br w:val="nil"/>
              <w:tr2bl w:val="nil"/>
            </w:tcBorders>
            <w:shd w:val="clear" w:color="auto" w:fill="FFFFFF"/>
            <w:vAlign w:val="center"/>
          </w:tcPr>
          <w:p w:rsidR="001F0ABC" w:rsidRDefault="0010011D">
            <w:pPr>
              <w:spacing w:line="0" w:lineRule="atLeast"/>
              <w:jc w:val="center"/>
              <w:rPr>
                <w:rFonts w:ascii="Times New Roman" w:hAnsi="Times New Roman"/>
                <w:color w:val="000000"/>
                <w:sz w:val="24"/>
              </w:rPr>
            </w:pPr>
            <w:r>
              <w:rPr>
                <w:rFonts w:ascii="Times New Roman" w:hAnsi="Times New Roman"/>
                <w:color w:val="000000"/>
                <w:sz w:val="24"/>
                <w:shd w:val="clear" w:color="auto" w:fill="FFFFFF"/>
              </w:rPr>
              <w:t>⩽</w:t>
            </w:r>
            <w:r>
              <w:rPr>
                <w:rFonts w:ascii="Times New Roman" w:hAnsi="Times New Roman"/>
                <w:color w:val="000000"/>
                <w:sz w:val="24"/>
              </w:rPr>
              <w:t>30.3</w:t>
            </w:r>
          </w:p>
        </w:tc>
        <w:tc>
          <w:tcPr>
            <w:tcW w:w="1125" w:type="dxa"/>
            <w:tcBorders>
              <w:tl2br w:val="nil"/>
              <w:tr2bl w:val="nil"/>
            </w:tcBorders>
            <w:shd w:val="clear" w:color="auto" w:fill="FFFFFF"/>
            <w:vAlign w:val="center"/>
          </w:tcPr>
          <w:p w:rsidR="001F0ABC" w:rsidRDefault="0010011D">
            <w:pPr>
              <w:spacing w:line="0" w:lineRule="atLeast"/>
              <w:jc w:val="center"/>
              <w:rPr>
                <w:rFonts w:ascii="Times New Roman" w:hAnsi="Times New Roman"/>
                <w:color w:val="000000"/>
                <w:sz w:val="24"/>
              </w:rPr>
            </w:pPr>
            <w:r>
              <w:rPr>
                <w:rFonts w:ascii="Times New Roman" w:hAnsi="Times New Roman"/>
                <w:color w:val="000000"/>
                <w:sz w:val="24"/>
                <w:shd w:val="clear" w:color="auto" w:fill="FFFFFF"/>
              </w:rPr>
              <w:t>⩽</w:t>
            </w:r>
            <w:r>
              <w:rPr>
                <w:rFonts w:ascii="Times New Roman" w:hAnsi="Times New Roman"/>
                <w:color w:val="000000"/>
                <w:sz w:val="24"/>
              </w:rPr>
              <w:t>30.3</w:t>
            </w:r>
          </w:p>
        </w:tc>
        <w:tc>
          <w:tcPr>
            <w:tcW w:w="1036" w:type="dxa"/>
            <w:tcBorders>
              <w:tl2br w:val="nil"/>
              <w:tr2bl w:val="nil"/>
            </w:tcBorders>
            <w:shd w:val="clear" w:color="auto" w:fill="FFFFFF"/>
            <w:vAlign w:val="center"/>
          </w:tcPr>
          <w:p w:rsidR="001F0ABC" w:rsidRDefault="0010011D">
            <w:pPr>
              <w:spacing w:line="0" w:lineRule="atLeast"/>
              <w:jc w:val="center"/>
              <w:rPr>
                <w:rFonts w:ascii="Times New Roman" w:hAnsi="Times New Roman"/>
                <w:color w:val="000000"/>
                <w:sz w:val="24"/>
              </w:rPr>
            </w:pPr>
            <w:r>
              <w:rPr>
                <w:rFonts w:ascii="Times New Roman" w:hAnsi="Times New Roman"/>
                <w:color w:val="000000"/>
                <w:sz w:val="24"/>
              </w:rPr>
              <w:t>&gt;30.3</w:t>
            </w:r>
          </w:p>
        </w:tc>
        <w:tc>
          <w:tcPr>
            <w:tcW w:w="1048" w:type="dxa"/>
            <w:tcBorders>
              <w:tl2br w:val="nil"/>
              <w:tr2bl w:val="nil"/>
            </w:tcBorders>
            <w:shd w:val="clear" w:color="auto" w:fill="FFFFFF"/>
            <w:vAlign w:val="center"/>
          </w:tcPr>
          <w:p w:rsidR="001F0ABC" w:rsidRDefault="0010011D">
            <w:pPr>
              <w:spacing w:line="0" w:lineRule="atLeast"/>
              <w:jc w:val="center"/>
              <w:rPr>
                <w:rFonts w:ascii="Times New Roman" w:hAnsi="Times New Roman"/>
                <w:color w:val="000000"/>
                <w:sz w:val="24"/>
              </w:rPr>
            </w:pPr>
            <w:r>
              <w:rPr>
                <w:rFonts w:ascii="Times New Roman" w:hAnsi="Times New Roman"/>
                <w:color w:val="000000"/>
                <w:sz w:val="24"/>
              </w:rPr>
              <w:t>&gt;30.3</w:t>
            </w:r>
          </w:p>
        </w:tc>
      </w:tr>
      <w:tr w:rsidR="001F0ABC">
        <w:trPr>
          <w:trHeight w:val="340"/>
        </w:trPr>
        <w:tc>
          <w:tcPr>
            <w:tcW w:w="804"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color w:val="000000"/>
                <w:sz w:val="24"/>
              </w:rPr>
              <w:t>3</w:t>
            </w:r>
          </w:p>
        </w:tc>
        <w:tc>
          <w:tcPr>
            <w:tcW w:w="2362"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rPr>
              <w:t>锰（</w:t>
            </w:r>
            <w:r>
              <w:rPr>
                <w:rFonts w:ascii="Times New Roman" w:hAnsi="Times New Roman"/>
                <w:color w:val="000000"/>
                <w:sz w:val="24"/>
              </w:rPr>
              <w:t>mg/L</w:t>
            </w:r>
            <w:r>
              <w:rPr>
                <w:rFonts w:ascii="Times New Roman" w:hAnsi="Times New Roman"/>
                <w:color w:val="000000"/>
                <w:sz w:val="24"/>
              </w:rPr>
              <w:t>）</w:t>
            </w:r>
          </w:p>
        </w:tc>
        <w:tc>
          <w:tcPr>
            <w:tcW w:w="1445" w:type="dxa"/>
            <w:tcBorders>
              <w:tl2br w:val="nil"/>
              <w:tr2bl w:val="nil"/>
            </w:tcBorders>
            <w:shd w:val="clear" w:color="auto" w:fill="FFFFFF"/>
            <w:vAlign w:val="center"/>
          </w:tcPr>
          <w:p w:rsidR="001F0ABC" w:rsidRDefault="0010011D">
            <w:pPr>
              <w:spacing w:line="0" w:lineRule="atLeast"/>
              <w:jc w:val="center"/>
              <w:rPr>
                <w:rFonts w:ascii="Times New Roman" w:hAnsi="Times New Roman"/>
                <w:color w:val="000000"/>
                <w:sz w:val="24"/>
              </w:rPr>
            </w:pPr>
            <w:r>
              <w:rPr>
                <w:rFonts w:ascii="Times New Roman" w:hAnsi="Times New Roman"/>
                <w:color w:val="000000"/>
                <w:sz w:val="24"/>
                <w:shd w:val="clear" w:color="auto" w:fill="FFFFFF"/>
              </w:rPr>
              <w:t>⩽</w:t>
            </w:r>
            <w:r>
              <w:rPr>
                <w:rFonts w:ascii="Times New Roman" w:hAnsi="Times New Roman"/>
                <w:color w:val="000000"/>
                <w:sz w:val="24"/>
              </w:rPr>
              <w:t>0.1</w:t>
            </w:r>
          </w:p>
        </w:tc>
        <w:tc>
          <w:tcPr>
            <w:tcW w:w="1078" w:type="dxa"/>
            <w:tcBorders>
              <w:tl2br w:val="nil"/>
              <w:tr2bl w:val="nil"/>
            </w:tcBorders>
            <w:shd w:val="clear" w:color="auto" w:fill="FFFFFF"/>
            <w:vAlign w:val="center"/>
          </w:tcPr>
          <w:p w:rsidR="001F0ABC" w:rsidRDefault="0010011D">
            <w:pPr>
              <w:spacing w:line="0" w:lineRule="atLeast"/>
              <w:jc w:val="center"/>
              <w:rPr>
                <w:rFonts w:ascii="Times New Roman" w:hAnsi="Times New Roman"/>
                <w:color w:val="000000"/>
                <w:sz w:val="24"/>
              </w:rPr>
            </w:pPr>
            <w:r>
              <w:rPr>
                <w:rFonts w:ascii="Times New Roman" w:hAnsi="Times New Roman"/>
                <w:color w:val="000000"/>
                <w:sz w:val="24"/>
                <w:shd w:val="clear" w:color="auto" w:fill="FFFFFF"/>
              </w:rPr>
              <w:t>⩽</w:t>
            </w:r>
            <w:r>
              <w:rPr>
                <w:rFonts w:ascii="Times New Roman" w:hAnsi="Times New Roman"/>
                <w:color w:val="000000"/>
                <w:sz w:val="24"/>
              </w:rPr>
              <w:t>10.1</w:t>
            </w:r>
          </w:p>
        </w:tc>
        <w:tc>
          <w:tcPr>
            <w:tcW w:w="1125" w:type="dxa"/>
            <w:tcBorders>
              <w:tl2br w:val="nil"/>
              <w:tr2bl w:val="nil"/>
            </w:tcBorders>
            <w:shd w:val="clear" w:color="auto" w:fill="FFFFFF"/>
            <w:vAlign w:val="center"/>
          </w:tcPr>
          <w:p w:rsidR="001F0ABC" w:rsidRDefault="0010011D">
            <w:pPr>
              <w:spacing w:line="0" w:lineRule="atLeast"/>
              <w:jc w:val="center"/>
              <w:rPr>
                <w:rFonts w:ascii="Times New Roman" w:hAnsi="Times New Roman"/>
                <w:color w:val="000000"/>
                <w:sz w:val="24"/>
              </w:rPr>
            </w:pPr>
            <w:r>
              <w:rPr>
                <w:rFonts w:ascii="Times New Roman" w:hAnsi="Times New Roman"/>
                <w:color w:val="000000"/>
                <w:sz w:val="24"/>
                <w:shd w:val="clear" w:color="auto" w:fill="FFFFFF"/>
              </w:rPr>
              <w:t>⩽</w:t>
            </w:r>
            <w:r>
              <w:rPr>
                <w:rFonts w:ascii="Times New Roman" w:hAnsi="Times New Roman"/>
                <w:color w:val="000000"/>
                <w:sz w:val="24"/>
              </w:rPr>
              <w:t>10.1</w:t>
            </w:r>
          </w:p>
        </w:tc>
        <w:tc>
          <w:tcPr>
            <w:tcW w:w="1036" w:type="dxa"/>
            <w:tcBorders>
              <w:tl2br w:val="nil"/>
              <w:tr2bl w:val="nil"/>
            </w:tcBorders>
            <w:shd w:val="clear" w:color="auto" w:fill="FFFFFF"/>
            <w:vAlign w:val="center"/>
          </w:tcPr>
          <w:p w:rsidR="001F0ABC" w:rsidRDefault="0010011D">
            <w:pPr>
              <w:spacing w:line="0" w:lineRule="atLeast"/>
              <w:jc w:val="center"/>
              <w:rPr>
                <w:rFonts w:ascii="Times New Roman" w:hAnsi="Times New Roman"/>
                <w:color w:val="000000"/>
                <w:sz w:val="24"/>
              </w:rPr>
            </w:pPr>
            <w:r>
              <w:rPr>
                <w:rFonts w:ascii="Times New Roman" w:hAnsi="Times New Roman"/>
                <w:color w:val="000000"/>
                <w:sz w:val="24"/>
              </w:rPr>
              <w:t>&gt;10.1</w:t>
            </w:r>
          </w:p>
        </w:tc>
        <w:tc>
          <w:tcPr>
            <w:tcW w:w="1048" w:type="dxa"/>
            <w:tcBorders>
              <w:tl2br w:val="nil"/>
              <w:tr2bl w:val="nil"/>
            </w:tcBorders>
            <w:shd w:val="clear" w:color="auto" w:fill="FFFFFF"/>
            <w:vAlign w:val="center"/>
          </w:tcPr>
          <w:p w:rsidR="001F0ABC" w:rsidRDefault="0010011D">
            <w:pPr>
              <w:spacing w:line="0" w:lineRule="atLeast"/>
              <w:jc w:val="center"/>
              <w:rPr>
                <w:rFonts w:ascii="Times New Roman" w:hAnsi="Times New Roman"/>
                <w:color w:val="000000"/>
                <w:sz w:val="24"/>
              </w:rPr>
            </w:pPr>
            <w:r>
              <w:rPr>
                <w:rFonts w:ascii="Times New Roman" w:hAnsi="Times New Roman"/>
                <w:color w:val="000000"/>
                <w:sz w:val="24"/>
              </w:rPr>
              <w:t>&gt;10.1</w:t>
            </w:r>
          </w:p>
        </w:tc>
      </w:tr>
      <w:tr w:rsidR="001F0ABC">
        <w:trPr>
          <w:trHeight w:val="90"/>
        </w:trPr>
        <w:tc>
          <w:tcPr>
            <w:tcW w:w="804"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hint="eastAsia"/>
                <w:color w:val="000000"/>
                <w:sz w:val="24"/>
              </w:rPr>
              <w:t>4</w:t>
            </w:r>
          </w:p>
        </w:tc>
        <w:tc>
          <w:tcPr>
            <w:tcW w:w="2362"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rPr>
              <w:t>氟化物（</w:t>
            </w:r>
            <w:r>
              <w:rPr>
                <w:rFonts w:ascii="Times New Roman" w:hAnsi="Times New Roman"/>
                <w:color w:val="000000"/>
                <w:sz w:val="24"/>
              </w:rPr>
              <w:t>mg/L</w:t>
            </w:r>
            <w:r>
              <w:rPr>
                <w:rFonts w:ascii="Times New Roman" w:hAnsi="Times New Roman"/>
                <w:color w:val="000000"/>
                <w:sz w:val="24"/>
              </w:rPr>
              <w:t>）</w:t>
            </w:r>
          </w:p>
        </w:tc>
        <w:tc>
          <w:tcPr>
            <w:tcW w:w="1445"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rPr>
              <w:t>⩽</w:t>
            </w:r>
            <w:r>
              <w:rPr>
                <w:rFonts w:ascii="Times New Roman" w:hAnsi="Times New Roman"/>
                <w:color w:val="000000"/>
                <w:sz w:val="24"/>
              </w:rPr>
              <w:t>1</w:t>
            </w:r>
          </w:p>
        </w:tc>
        <w:tc>
          <w:tcPr>
            <w:tcW w:w="1078"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rPr>
              <w:t>⩽</w:t>
            </w:r>
            <w:r>
              <w:rPr>
                <w:rFonts w:ascii="Times New Roman" w:hAnsi="Times New Roman"/>
                <w:color w:val="000000"/>
                <w:sz w:val="24"/>
              </w:rPr>
              <w:t>1.5</w:t>
            </w:r>
          </w:p>
        </w:tc>
        <w:tc>
          <w:tcPr>
            <w:tcW w:w="1125"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rPr>
              <w:t>⩽</w:t>
            </w:r>
            <w:r>
              <w:rPr>
                <w:rFonts w:ascii="Times New Roman" w:hAnsi="Times New Roman"/>
                <w:color w:val="000000"/>
                <w:sz w:val="24"/>
              </w:rPr>
              <w:t>1.5</w:t>
            </w:r>
          </w:p>
        </w:tc>
        <w:tc>
          <w:tcPr>
            <w:tcW w:w="1036"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rPr>
              <w:t>&gt;1.5</w:t>
            </w:r>
          </w:p>
        </w:tc>
        <w:tc>
          <w:tcPr>
            <w:tcW w:w="1048"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rPr>
              <w:t>&gt;1.5</w:t>
            </w:r>
          </w:p>
        </w:tc>
      </w:tr>
      <w:tr w:rsidR="001F0ABC">
        <w:trPr>
          <w:trHeight w:val="340"/>
        </w:trPr>
        <w:tc>
          <w:tcPr>
            <w:tcW w:w="804"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hint="eastAsia"/>
                <w:color w:val="000000"/>
                <w:sz w:val="24"/>
              </w:rPr>
              <w:t>5</w:t>
            </w:r>
          </w:p>
        </w:tc>
        <w:tc>
          <w:tcPr>
            <w:tcW w:w="2362" w:type="dxa"/>
            <w:tcBorders>
              <w:tl2br w:val="nil"/>
              <w:tr2bl w:val="nil"/>
            </w:tcBorders>
            <w:shd w:val="clear" w:color="auto" w:fill="FFFFFF"/>
            <w:vAlign w:val="center"/>
          </w:tcPr>
          <w:p w:rsidR="001F0ABC" w:rsidRDefault="0010011D">
            <w:pPr>
              <w:spacing w:line="0" w:lineRule="atLeast"/>
              <w:jc w:val="center"/>
              <w:rPr>
                <w:rFonts w:ascii="Times New Roman" w:hAnsi="Times New Roman"/>
                <w:color w:val="000000"/>
                <w:sz w:val="24"/>
              </w:rPr>
            </w:pPr>
            <w:r>
              <w:rPr>
                <w:rFonts w:ascii="Times New Roman" w:hAnsi="Times New Roman"/>
                <w:color w:val="000000"/>
                <w:sz w:val="24"/>
              </w:rPr>
              <w:t>涌水量（</w:t>
            </w:r>
            <w:r>
              <w:rPr>
                <w:rFonts w:ascii="Times New Roman" w:eastAsiaTheme="minorEastAsia" w:hAnsi="Times New Roman"/>
                <w:color w:val="000000"/>
                <w:sz w:val="24"/>
              </w:rPr>
              <w:t>m</w:t>
            </w:r>
            <w:r>
              <w:rPr>
                <w:rFonts w:ascii="Times New Roman" w:eastAsiaTheme="minorEastAsia" w:hAnsi="Times New Roman"/>
                <w:color w:val="000000"/>
                <w:sz w:val="24"/>
                <w:vertAlign w:val="superscript"/>
              </w:rPr>
              <w:t>3</w:t>
            </w:r>
            <w:r>
              <w:rPr>
                <w:rFonts w:ascii="Times New Roman" w:eastAsiaTheme="minorEastAsia" w:hAnsi="Times New Roman"/>
                <w:color w:val="000000"/>
                <w:sz w:val="24"/>
              </w:rPr>
              <w:t>/d</w:t>
            </w:r>
            <w:r>
              <w:rPr>
                <w:rFonts w:ascii="Times New Roman" w:hAnsi="Times New Roman"/>
                <w:color w:val="000000"/>
                <w:sz w:val="24"/>
              </w:rPr>
              <w:t>）</w:t>
            </w:r>
          </w:p>
        </w:tc>
        <w:tc>
          <w:tcPr>
            <w:tcW w:w="1445"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rPr>
              <w:t>&gt;0</w:t>
            </w:r>
          </w:p>
        </w:tc>
        <w:tc>
          <w:tcPr>
            <w:tcW w:w="1078"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shd w:val="clear" w:color="auto" w:fill="FFFFFF"/>
              </w:rPr>
              <w:t>⩽</w:t>
            </w:r>
            <w:r>
              <w:rPr>
                <w:rFonts w:ascii="Times New Roman" w:hAnsi="Times New Roman"/>
                <w:color w:val="000000"/>
                <w:sz w:val="24"/>
              </w:rPr>
              <w:t>600</w:t>
            </w:r>
          </w:p>
        </w:tc>
        <w:tc>
          <w:tcPr>
            <w:tcW w:w="1125"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rPr>
              <w:t>&gt;600</w:t>
            </w:r>
          </w:p>
        </w:tc>
        <w:tc>
          <w:tcPr>
            <w:tcW w:w="1036"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shd w:val="clear" w:color="auto" w:fill="FFFFFF"/>
              </w:rPr>
              <w:t>⩽</w:t>
            </w:r>
            <w:r>
              <w:rPr>
                <w:rFonts w:ascii="Times New Roman" w:hAnsi="Times New Roman"/>
                <w:color w:val="000000"/>
                <w:sz w:val="24"/>
              </w:rPr>
              <w:t>600</w:t>
            </w:r>
          </w:p>
        </w:tc>
        <w:tc>
          <w:tcPr>
            <w:tcW w:w="1048"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rPr>
              <w:t>&gt;600</w:t>
            </w:r>
          </w:p>
        </w:tc>
      </w:tr>
    </w:tbl>
    <w:p w:rsidR="001F0ABC" w:rsidRDefault="0010011D">
      <w:pPr>
        <w:spacing w:line="360" w:lineRule="auto"/>
        <w:ind w:firstLineChars="100" w:firstLine="316"/>
        <w:jc w:val="center"/>
        <w:rPr>
          <w:rFonts w:ascii="Times New Roman" w:hAnsi="Times New Roman"/>
          <w:sz w:val="32"/>
          <w:szCs w:val="32"/>
        </w:rPr>
      </w:pPr>
      <w:r>
        <w:rPr>
          <w:rFonts w:ascii="Times New Roman" w:hAnsi="Times New Roman"/>
          <w:sz w:val="32"/>
          <w:szCs w:val="32"/>
        </w:rPr>
        <w:t>表</w:t>
      </w:r>
      <w:r>
        <w:rPr>
          <w:rFonts w:ascii="Times New Roman" w:hAnsi="Times New Roman"/>
          <w:sz w:val="32"/>
          <w:szCs w:val="32"/>
        </w:rPr>
        <w:t xml:space="preserve">2 </w:t>
      </w:r>
      <w:r>
        <w:rPr>
          <w:rFonts w:ascii="Times New Roman" w:hAnsi="Times New Roman"/>
          <w:sz w:val="32"/>
          <w:szCs w:val="32"/>
        </w:rPr>
        <w:t>关闭锰矿矿井涌水环境风险源分级</w:t>
      </w:r>
    </w:p>
    <w:tbl>
      <w:tblPr>
        <w:tblStyle w:val="a6"/>
        <w:tblW w:w="889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804"/>
        <w:gridCol w:w="2362"/>
        <w:gridCol w:w="1218"/>
        <w:gridCol w:w="1305"/>
        <w:gridCol w:w="1125"/>
        <w:gridCol w:w="1036"/>
        <w:gridCol w:w="1048"/>
      </w:tblGrid>
      <w:tr w:rsidR="001F0ABC">
        <w:trPr>
          <w:trHeight w:val="340"/>
        </w:trPr>
        <w:tc>
          <w:tcPr>
            <w:tcW w:w="804"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color w:val="000000"/>
                <w:sz w:val="24"/>
              </w:rPr>
              <w:t>序号</w:t>
            </w:r>
          </w:p>
        </w:tc>
        <w:tc>
          <w:tcPr>
            <w:tcW w:w="2362"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color w:val="000000"/>
                <w:sz w:val="24"/>
              </w:rPr>
              <w:t>指标</w:t>
            </w:r>
          </w:p>
        </w:tc>
        <w:tc>
          <w:tcPr>
            <w:tcW w:w="1218"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color w:val="000000"/>
                <w:sz w:val="24"/>
              </w:rPr>
              <w:t>M1</w:t>
            </w:r>
          </w:p>
        </w:tc>
        <w:tc>
          <w:tcPr>
            <w:tcW w:w="1305"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color w:val="000000"/>
                <w:sz w:val="24"/>
              </w:rPr>
              <w:t>M2</w:t>
            </w:r>
          </w:p>
        </w:tc>
        <w:tc>
          <w:tcPr>
            <w:tcW w:w="1125"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color w:val="000000"/>
                <w:sz w:val="24"/>
              </w:rPr>
              <w:t>M3</w:t>
            </w:r>
          </w:p>
        </w:tc>
        <w:tc>
          <w:tcPr>
            <w:tcW w:w="1036"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color w:val="000000"/>
                <w:sz w:val="24"/>
              </w:rPr>
              <w:t>M4</w:t>
            </w:r>
          </w:p>
        </w:tc>
        <w:tc>
          <w:tcPr>
            <w:tcW w:w="1048"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color w:val="000000"/>
                <w:sz w:val="24"/>
              </w:rPr>
              <w:t>M5</w:t>
            </w:r>
          </w:p>
        </w:tc>
      </w:tr>
      <w:tr w:rsidR="001F0ABC">
        <w:trPr>
          <w:trHeight w:val="340"/>
        </w:trPr>
        <w:tc>
          <w:tcPr>
            <w:tcW w:w="804"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color w:val="000000"/>
                <w:sz w:val="24"/>
              </w:rPr>
              <w:t>1</w:t>
            </w:r>
          </w:p>
        </w:tc>
        <w:tc>
          <w:tcPr>
            <w:tcW w:w="2362"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color w:val="000000"/>
                <w:sz w:val="24"/>
              </w:rPr>
              <w:t>pH</w:t>
            </w:r>
            <w:r>
              <w:rPr>
                <w:rFonts w:ascii="Times New Roman" w:eastAsiaTheme="minorEastAsia" w:hAnsi="Times New Roman"/>
                <w:color w:val="000000"/>
                <w:sz w:val="24"/>
              </w:rPr>
              <w:t>值（无量纲）</w:t>
            </w:r>
          </w:p>
        </w:tc>
        <w:tc>
          <w:tcPr>
            <w:tcW w:w="1218"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color w:val="000000"/>
                <w:sz w:val="24"/>
              </w:rPr>
              <w:t>6</w:t>
            </w:r>
            <w:r>
              <w:rPr>
                <w:rFonts w:ascii="Times New Roman" w:hAnsi="Times New Roman"/>
                <w:color w:val="000000"/>
                <w:sz w:val="24"/>
              </w:rPr>
              <w:t>⩽</w:t>
            </w:r>
            <w:r>
              <w:rPr>
                <w:rFonts w:ascii="Times New Roman" w:eastAsiaTheme="minorEastAsia" w:hAnsi="Times New Roman"/>
                <w:color w:val="000000"/>
                <w:sz w:val="24"/>
              </w:rPr>
              <w:t>pH</w:t>
            </w:r>
            <w:r>
              <w:rPr>
                <w:rFonts w:ascii="Times New Roman" w:hAnsi="Times New Roman"/>
                <w:color w:val="000000"/>
                <w:sz w:val="24"/>
              </w:rPr>
              <w:t>⩽</w:t>
            </w:r>
            <w:r>
              <w:rPr>
                <w:rFonts w:ascii="Times New Roman" w:eastAsiaTheme="minorEastAsia" w:hAnsi="Times New Roman"/>
                <w:color w:val="000000"/>
                <w:sz w:val="24"/>
              </w:rPr>
              <w:t>9</w:t>
            </w:r>
          </w:p>
        </w:tc>
        <w:tc>
          <w:tcPr>
            <w:tcW w:w="4514" w:type="dxa"/>
            <w:gridSpan w:val="4"/>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color w:val="000000"/>
                <w:sz w:val="24"/>
              </w:rPr>
              <w:t>pH&lt;6</w:t>
            </w:r>
            <w:r>
              <w:rPr>
                <w:rFonts w:ascii="Times New Roman" w:eastAsiaTheme="minorEastAsia" w:hAnsi="Times New Roman"/>
                <w:color w:val="000000"/>
                <w:sz w:val="24"/>
              </w:rPr>
              <w:t>或</w:t>
            </w:r>
            <w:r>
              <w:rPr>
                <w:rFonts w:ascii="Times New Roman" w:eastAsiaTheme="minorEastAsia" w:hAnsi="Times New Roman"/>
                <w:color w:val="000000"/>
                <w:sz w:val="24"/>
              </w:rPr>
              <w:t>pH&gt;9</w:t>
            </w:r>
          </w:p>
        </w:tc>
      </w:tr>
      <w:tr w:rsidR="001F0ABC">
        <w:trPr>
          <w:trHeight w:val="340"/>
        </w:trPr>
        <w:tc>
          <w:tcPr>
            <w:tcW w:w="804"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color w:val="000000"/>
                <w:sz w:val="24"/>
              </w:rPr>
              <w:t>2</w:t>
            </w:r>
          </w:p>
        </w:tc>
        <w:tc>
          <w:tcPr>
            <w:tcW w:w="2362" w:type="dxa"/>
            <w:tcBorders>
              <w:tl2br w:val="nil"/>
              <w:tr2bl w:val="nil"/>
            </w:tcBorders>
            <w:shd w:val="clear" w:color="auto" w:fill="FFFFFF"/>
            <w:vAlign w:val="center"/>
          </w:tcPr>
          <w:p w:rsidR="001F0ABC" w:rsidRDefault="0010011D">
            <w:pPr>
              <w:spacing w:line="0" w:lineRule="atLeast"/>
              <w:jc w:val="center"/>
              <w:rPr>
                <w:rFonts w:ascii="Times New Roman" w:hAnsi="Times New Roman"/>
                <w:color w:val="000000"/>
                <w:sz w:val="24"/>
              </w:rPr>
            </w:pPr>
            <w:r>
              <w:rPr>
                <w:rFonts w:ascii="Times New Roman" w:hAnsi="Times New Roman"/>
                <w:color w:val="000000"/>
                <w:sz w:val="24"/>
              </w:rPr>
              <w:t>铁（</w:t>
            </w:r>
            <w:r>
              <w:rPr>
                <w:rFonts w:ascii="Times New Roman" w:hAnsi="Times New Roman"/>
                <w:color w:val="000000"/>
                <w:sz w:val="24"/>
              </w:rPr>
              <w:t>mg/L</w:t>
            </w:r>
            <w:r>
              <w:rPr>
                <w:rFonts w:ascii="Times New Roman" w:hAnsi="Times New Roman"/>
                <w:color w:val="000000"/>
                <w:sz w:val="24"/>
              </w:rPr>
              <w:t>）</w:t>
            </w:r>
          </w:p>
        </w:tc>
        <w:tc>
          <w:tcPr>
            <w:tcW w:w="1218" w:type="dxa"/>
            <w:tcBorders>
              <w:tl2br w:val="nil"/>
              <w:tr2bl w:val="nil"/>
            </w:tcBorders>
            <w:shd w:val="clear" w:color="auto" w:fill="FFFFFF"/>
            <w:vAlign w:val="center"/>
          </w:tcPr>
          <w:p w:rsidR="001F0ABC" w:rsidRDefault="0010011D">
            <w:pPr>
              <w:spacing w:line="0" w:lineRule="atLeast"/>
              <w:jc w:val="center"/>
              <w:rPr>
                <w:rFonts w:ascii="Times New Roman" w:hAnsi="Times New Roman"/>
                <w:color w:val="000000"/>
                <w:sz w:val="24"/>
              </w:rPr>
            </w:pPr>
            <w:r>
              <w:rPr>
                <w:rFonts w:ascii="Times New Roman" w:hAnsi="Times New Roman"/>
                <w:color w:val="000000"/>
                <w:sz w:val="24"/>
                <w:shd w:val="clear" w:color="auto" w:fill="FFFFFF"/>
              </w:rPr>
              <w:t>⩽</w:t>
            </w:r>
            <w:r>
              <w:rPr>
                <w:rFonts w:ascii="Times New Roman" w:hAnsi="Times New Roman"/>
                <w:color w:val="000000"/>
                <w:sz w:val="24"/>
              </w:rPr>
              <w:t>0.3</w:t>
            </w:r>
          </w:p>
        </w:tc>
        <w:tc>
          <w:tcPr>
            <w:tcW w:w="1305" w:type="dxa"/>
            <w:tcBorders>
              <w:tl2br w:val="nil"/>
              <w:tr2bl w:val="nil"/>
            </w:tcBorders>
            <w:shd w:val="clear" w:color="auto" w:fill="FFFFFF"/>
            <w:vAlign w:val="center"/>
          </w:tcPr>
          <w:p w:rsidR="001F0ABC" w:rsidRDefault="0010011D">
            <w:pPr>
              <w:spacing w:line="0" w:lineRule="atLeast"/>
              <w:jc w:val="center"/>
              <w:rPr>
                <w:rFonts w:ascii="Times New Roman" w:hAnsi="Times New Roman"/>
                <w:color w:val="000000"/>
                <w:sz w:val="24"/>
              </w:rPr>
            </w:pPr>
            <w:r>
              <w:rPr>
                <w:rFonts w:ascii="Times New Roman" w:hAnsi="Times New Roman"/>
                <w:color w:val="000000"/>
                <w:sz w:val="24"/>
                <w:shd w:val="clear" w:color="auto" w:fill="FFFFFF"/>
              </w:rPr>
              <w:t>⩽</w:t>
            </w:r>
            <w:r>
              <w:rPr>
                <w:rFonts w:ascii="Times New Roman" w:hAnsi="Times New Roman"/>
                <w:color w:val="000000"/>
                <w:sz w:val="24"/>
              </w:rPr>
              <w:t>30.3</w:t>
            </w:r>
          </w:p>
        </w:tc>
        <w:tc>
          <w:tcPr>
            <w:tcW w:w="1125" w:type="dxa"/>
            <w:tcBorders>
              <w:tl2br w:val="nil"/>
              <w:tr2bl w:val="nil"/>
            </w:tcBorders>
            <w:shd w:val="clear" w:color="auto" w:fill="FFFFFF"/>
            <w:vAlign w:val="center"/>
          </w:tcPr>
          <w:p w:rsidR="001F0ABC" w:rsidRDefault="0010011D">
            <w:pPr>
              <w:spacing w:line="0" w:lineRule="atLeast"/>
              <w:jc w:val="center"/>
              <w:rPr>
                <w:rFonts w:ascii="Times New Roman" w:hAnsi="Times New Roman"/>
                <w:color w:val="000000"/>
                <w:sz w:val="24"/>
              </w:rPr>
            </w:pPr>
            <w:r>
              <w:rPr>
                <w:rFonts w:ascii="Times New Roman" w:hAnsi="Times New Roman"/>
                <w:color w:val="000000"/>
                <w:sz w:val="24"/>
                <w:shd w:val="clear" w:color="auto" w:fill="FFFFFF"/>
              </w:rPr>
              <w:t>⩽</w:t>
            </w:r>
            <w:r>
              <w:rPr>
                <w:rFonts w:ascii="Times New Roman" w:hAnsi="Times New Roman"/>
                <w:color w:val="000000"/>
                <w:sz w:val="24"/>
              </w:rPr>
              <w:t>30.3</w:t>
            </w:r>
          </w:p>
        </w:tc>
        <w:tc>
          <w:tcPr>
            <w:tcW w:w="1036" w:type="dxa"/>
            <w:tcBorders>
              <w:tl2br w:val="nil"/>
              <w:tr2bl w:val="nil"/>
            </w:tcBorders>
            <w:shd w:val="clear" w:color="auto" w:fill="FFFFFF"/>
            <w:vAlign w:val="center"/>
          </w:tcPr>
          <w:p w:rsidR="001F0ABC" w:rsidRDefault="0010011D">
            <w:pPr>
              <w:spacing w:line="0" w:lineRule="atLeast"/>
              <w:jc w:val="center"/>
              <w:rPr>
                <w:rFonts w:ascii="Times New Roman" w:hAnsi="Times New Roman"/>
                <w:color w:val="000000"/>
                <w:sz w:val="24"/>
              </w:rPr>
            </w:pPr>
            <w:r>
              <w:rPr>
                <w:rFonts w:ascii="Times New Roman" w:hAnsi="Times New Roman"/>
                <w:color w:val="000000"/>
                <w:sz w:val="24"/>
              </w:rPr>
              <w:t>&gt;30.3</w:t>
            </w:r>
          </w:p>
        </w:tc>
        <w:tc>
          <w:tcPr>
            <w:tcW w:w="1048" w:type="dxa"/>
            <w:tcBorders>
              <w:tl2br w:val="nil"/>
              <w:tr2bl w:val="nil"/>
            </w:tcBorders>
            <w:shd w:val="clear" w:color="auto" w:fill="FFFFFF"/>
            <w:vAlign w:val="center"/>
          </w:tcPr>
          <w:p w:rsidR="001F0ABC" w:rsidRDefault="0010011D">
            <w:pPr>
              <w:spacing w:line="0" w:lineRule="atLeast"/>
              <w:jc w:val="center"/>
              <w:rPr>
                <w:rFonts w:ascii="Times New Roman" w:hAnsi="Times New Roman"/>
                <w:color w:val="000000"/>
                <w:sz w:val="24"/>
              </w:rPr>
            </w:pPr>
            <w:r>
              <w:rPr>
                <w:rFonts w:ascii="Times New Roman" w:hAnsi="Times New Roman"/>
                <w:color w:val="000000"/>
                <w:sz w:val="24"/>
              </w:rPr>
              <w:t>&gt;30.3</w:t>
            </w:r>
          </w:p>
        </w:tc>
      </w:tr>
      <w:tr w:rsidR="001F0ABC">
        <w:trPr>
          <w:trHeight w:val="340"/>
        </w:trPr>
        <w:tc>
          <w:tcPr>
            <w:tcW w:w="804"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color w:val="000000"/>
                <w:sz w:val="24"/>
              </w:rPr>
              <w:t>3</w:t>
            </w:r>
          </w:p>
        </w:tc>
        <w:tc>
          <w:tcPr>
            <w:tcW w:w="2362"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rPr>
              <w:t>锰（</w:t>
            </w:r>
            <w:r>
              <w:rPr>
                <w:rFonts w:ascii="Times New Roman" w:hAnsi="Times New Roman"/>
                <w:color w:val="000000"/>
                <w:sz w:val="24"/>
              </w:rPr>
              <w:t>mg/L</w:t>
            </w:r>
            <w:r>
              <w:rPr>
                <w:rFonts w:ascii="Times New Roman" w:hAnsi="Times New Roman"/>
                <w:color w:val="000000"/>
                <w:sz w:val="24"/>
              </w:rPr>
              <w:t>）</w:t>
            </w:r>
          </w:p>
        </w:tc>
        <w:tc>
          <w:tcPr>
            <w:tcW w:w="1218" w:type="dxa"/>
            <w:tcBorders>
              <w:tl2br w:val="nil"/>
              <w:tr2bl w:val="nil"/>
            </w:tcBorders>
            <w:shd w:val="clear" w:color="auto" w:fill="FFFFFF"/>
            <w:vAlign w:val="center"/>
          </w:tcPr>
          <w:p w:rsidR="001F0ABC" w:rsidRDefault="0010011D">
            <w:pPr>
              <w:spacing w:line="0" w:lineRule="atLeast"/>
              <w:jc w:val="center"/>
              <w:rPr>
                <w:rFonts w:ascii="Times New Roman" w:hAnsi="Times New Roman"/>
                <w:color w:val="000000"/>
                <w:sz w:val="24"/>
              </w:rPr>
            </w:pPr>
            <w:r>
              <w:rPr>
                <w:rFonts w:ascii="Times New Roman" w:hAnsi="Times New Roman"/>
                <w:color w:val="000000"/>
                <w:sz w:val="24"/>
                <w:shd w:val="clear" w:color="auto" w:fill="FFFFFF"/>
              </w:rPr>
              <w:t>⩽</w:t>
            </w:r>
            <w:r>
              <w:rPr>
                <w:rFonts w:ascii="Times New Roman" w:hAnsi="Times New Roman"/>
                <w:color w:val="000000"/>
                <w:sz w:val="24"/>
              </w:rPr>
              <w:t>0.1</w:t>
            </w:r>
          </w:p>
        </w:tc>
        <w:tc>
          <w:tcPr>
            <w:tcW w:w="1305" w:type="dxa"/>
            <w:tcBorders>
              <w:tl2br w:val="nil"/>
              <w:tr2bl w:val="nil"/>
            </w:tcBorders>
            <w:shd w:val="clear" w:color="auto" w:fill="FFFFFF"/>
            <w:vAlign w:val="center"/>
          </w:tcPr>
          <w:p w:rsidR="001F0ABC" w:rsidRDefault="0010011D">
            <w:pPr>
              <w:spacing w:line="0" w:lineRule="atLeast"/>
              <w:jc w:val="center"/>
              <w:rPr>
                <w:rFonts w:ascii="Times New Roman" w:hAnsi="Times New Roman"/>
                <w:color w:val="000000"/>
                <w:sz w:val="24"/>
              </w:rPr>
            </w:pPr>
            <w:r>
              <w:rPr>
                <w:rFonts w:ascii="Times New Roman" w:hAnsi="Times New Roman"/>
                <w:color w:val="000000"/>
                <w:sz w:val="24"/>
                <w:shd w:val="clear" w:color="auto" w:fill="FFFFFF"/>
              </w:rPr>
              <w:t>⩽</w:t>
            </w:r>
            <w:r>
              <w:rPr>
                <w:rFonts w:ascii="Times New Roman" w:hAnsi="Times New Roman"/>
                <w:color w:val="000000"/>
                <w:sz w:val="24"/>
              </w:rPr>
              <w:t>10.1</w:t>
            </w:r>
          </w:p>
        </w:tc>
        <w:tc>
          <w:tcPr>
            <w:tcW w:w="1125" w:type="dxa"/>
            <w:tcBorders>
              <w:tl2br w:val="nil"/>
              <w:tr2bl w:val="nil"/>
            </w:tcBorders>
            <w:shd w:val="clear" w:color="auto" w:fill="FFFFFF"/>
            <w:vAlign w:val="center"/>
          </w:tcPr>
          <w:p w:rsidR="001F0ABC" w:rsidRDefault="0010011D">
            <w:pPr>
              <w:spacing w:line="0" w:lineRule="atLeast"/>
              <w:jc w:val="center"/>
              <w:rPr>
                <w:rFonts w:ascii="Times New Roman" w:hAnsi="Times New Roman"/>
                <w:color w:val="000000"/>
                <w:sz w:val="24"/>
              </w:rPr>
            </w:pPr>
            <w:r>
              <w:rPr>
                <w:rFonts w:ascii="Times New Roman" w:hAnsi="Times New Roman"/>
                <w:color w:val="000000"/>
                <w:sz w:val="24"/>
                <w:shd w:val="clear" w:color="auto" w:fill="FFFFFF"/>
              </w:rPr>
              <w:t>⩽</w:t>
            </w:r>
            <w:r>
              <w:rPr>
                <w:rFonts w:ascii="Times New Roman" w:hAnsi="Times New Roman"/>
                <w:color w:val="000000"/>
                <w:sz w:val="24"/>
              </w:rPr>
              <w:t>10.1</w:t>
            </w:r>
          </w:p>
        </w:tc>
        <w:tc>
          <w:tcPr>
            <w:tcW w:w="1036" w:type="dxa"/>
            <w:tcBorders>
              <w:tl2br w:val="nil"/>
              <w:tr2bl w:val="nil"/>
            </w:tcBorders>
            <w:shd w:val="clear" w:color="auto" w:fill="FFFFFF"/>
            <w:vAlign w:val="center"/>
          </w:tcPr>
          <w:p w:rsidR="001F0ABC" w:rsidRDefault="0010011D">
            <w:pPr>
              <w:spacing w:line="0" w:lineRule="atLeast"/>
              <w:jc w:val="center"/>
              <w:rPr>
                <w:rFonts w:ascii="Times New Roman" w:hAnsi="Times New Roman"/>
                <w:color w:val="000000"/>
                <w:sz w:val="24"/>
              </w:rPr>
            </w:pPr>
            <w:r>
              <w:rPr>
                <w:rFonts w:ascii="Times New Roman" w:hAnsi="Times New Roman"/>
                <w:color w:val="000000"/>
                <w:sz w:val="24"/>
              </w:rPr>
              <w:t>&gt;10.1</w:t>
            </w:r>
          </w:p>
        </w:tc>
        <w:tc>
          <w:tcPr>
            <w:tcW w:w="1048" w:type="dxa"/>
            <w:tcBorders>
              <w:tl2br w:val="nil"/>
              <w:tr2bl w:val="nil"/>
            </w:tcBorders>
            <w:shd w:val="clear" w:color="auto" w:fill="FFFFFF"/>
            <w:vAlign w:val="center"/>
          </w:tcPr>
          <w:p w:rsidR="001F0ABC" w:rsidRDefault="0010011D">
            <w:pPr>
              <w:spacing w:line="0" w:lineRule="atLeast"/>
              <w:jc w:val="center"/>
              <w:rPr>
                <w:rFonts w:ascii="Times New Roman" w:hAnsi="Times New Roman"/>
                <w:color w:val="000000"/>
                <w:sz w:val="24"/>
              </w:rPr>
            </w:pPr>
            <w:r>
              <w:rPr>
                <w:rFonts w:ascii="Times New Roman" w:hAnsi="Times New Roman"/>
                <w:color w:val="000000"/>
                <w:sz w:val="24"/>
              </w:rPr>
              <w:t>&gt;10.1</w:t>
            </w:r>
          </w:p>
        </w:tc>
      </w:tr>
      <w:tr w:rsidR="001F0ABC">
        <w:trPr>
          <w:trHeight w:val="340"/>
        </w:trPr>
        <w:tc>
          <w:tcPr>
            <w:tcW w:w="804"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hint="eastAsia"/>
                <w:color w:val="000000"/>
                <w:sz w:val="24"/>
              </w:rPr>
              <w:t>4</w:t>
            </w:r>
          </w:p>
        </w:tc>
        <w:tc>
          <w:tcPr>
            <w:tcW w:w="2362" w:type="dxa"/>
            <w:tcBorders>
              <w:tl2br w:val="nil"/>
              <w:tr2bl w:val="nil"/>
            </w:tcBorders>
            <w:shd w:val="clear" w:color="auto" w:fill="FFFFFF"/>
            <w:vAlign w:val="center"/>
          </w:tcPr>
          <w:p w:rsidR="001F0ABC" w:rsidRDefault="0010011D">
            <w:pPr>
              <w:spacing w:line="0" w:lineRule="atLeast"/>
              <w:jc w:val="center"/>
              <w:rPr>
                <w:rFonts w:ascii="Times New Roman" w:hAnsi="Times New Roman"/>
                <w:color w:val="000000"/>
                <w:sz w:val="24"/>
              </w:rPr>
            </w:pPr>
            <w:r>
              <w:rPr>
                <w:rFonts w:ascii="Times New Roman" w:hAnsi="Times New Roman"/>
                <w:color w:val="000000"/>
                <w:sz w:val="24"/>
              </w:rPr>
              <w:t>涌水量（</w:t>
            </w:r>
            <w:r>
              <w:rPr>
                <w:rFonts w:ascii="Times New Roman" w:eastAsiaTheme="minorEastAsia" w:hAnsi="Times New Roman"/>
                <w:color w:val="000000"/>
                <w:sz w:val="24"/>
              </w:rPr>
              <w:t>m</w:t>
            </w:r>
            <w:r>
              <w:rPr>
                <w:rFonts w:ascii="Times New Roman" w:eastAsiaTheme="minorEastAsia" w:hAnsi="Times New Roman"/>
                <w:color w:val="000000"/>
                <w:sz w:val="24"/>
                <w:vertAlign w:val="superscript"/>
              </w:rPr>
              <w:t>3</w:t>
            </w:r>
            <w:r>
              <w:rPr>
                <w:rFonts w:ascii="Times New Roman" w:eastAsiaTheme="minorEastAsia" w:hAnsi="Times New Roman"/>
                <w:color w:val="000000"/>
                <w:sz w:val="24"/>
              </w:rPr>
              <w:t>/d</w:t>
            </w:r>
            <w:r>
              <w:rPr>
                <w:rFonts w:ascii="Times New Roman" w:hAnsi="Times New Roman"/>
                <w:color w:val="000000"/>
                <w:sz w:val="24"/>
              </w:rPr>
              <w:t>）</w:t>
            </w:r>
          </w:p>
        </w:tc>
        <w:tc>
          <w:tcPr>
            <w:tcW w:w="1218"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rPr>
              <w:t>&gt;0</w:t>
            </w:r>
          </w:p>
        </w:tc>
        <w:tc>
          <w:tcPr>
            <w:tcW w:w="1305"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shd w:val="clear" w:color="auto" w:fill="FFFFFF"/>
              </w:rPr>
              <w:t>⩽</w:t>
            </w:r>
            <w:r>
              <w:rPr>
                <w:rFonts w:ascii="Times New Roman" w:hAnsi="Times New Roman"/>
                <w:color w:val="000000"/>
                <w:sz w:val="24"/>
              </w:rPr>
              <w:t>600</w:t>
            </w:r>
          </w:p>
        </w:tc>
        <w:tc>
          <w:tcPr>
            <w:tcW w:w="1125"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rPr>
              <w:t>&gt;600</w:t>
            </w:r>
          </w:p>
        </w:tc>
        <w:tc>
          <w:tcPr>
            <w:tcW w:w="1036"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shd w:val="clear" w:color="auto" w:fill="FFFFFF"/>
              </w:rPr>
              <w:t>⩽</w:t>
            </w:r>
            <w:r>
              <w:rPr>
                <w:rFonts w:ascii="Times New Roman" w:hAnsi="Times New Roman"/>
                <w:color w:val="000000"/>
                <w:sz w:val="24"/>
              </w:rPr>
              <w:t>600</w:t>
            </w:r>
          </w:p>
        </w:tc>
        <w:tc>
          <w:tcPr>
            <w:tcW w:w="1048"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rPr>
              <w:t>&gt;600</w:t>
            </w:r>
          </w:p>
        </w:tc>
      </w:tr>
    </w:tbl>
    <w:p w:rsidR="001F0ABC" w:rsidRDefault="0010011D">
      <w:pPr>
        <w:spacing w:line="360" w:lineRule="auto"/>
        <w:ind w:firstLineChars="100" w:firstLine="316"/>
        <w:jc w:val="center"/>
        <w:rPr>
          <w:rFonts w:ascii="Times New Roman" w:hAnsi="Times New Roman"/>
          <w:sz w:val="32"/>
          <w:szCs w:val="32"/>
        </w:rPr>
      </w:pPr>
      <w:r>
        <w:rPr>
          <w:rFonts w:ascii="Times New Roman" w:hAnsi="Times New Roman"/>
          <w:sz w:val="32"/>
          <w:szCs w:val="32"/>
        </w:rPr>
        <w:t>表</w:t>
      </w:r>
      <w:r>
        <w:rPr>
          <w:rFonts w:ascii="Times New Roman" w:hAnsi="Times New Roman"/>
          <w:sz w:val="32"/>
          <w:szCs w:val="32"/>
        </w:rPr>
        <w:t xml:space="preserve">3 </w:t>
      </w:r>
      <w:r>
        <w:rPr>
          <w:rFonts w:ascii="Times New Roman" w:hAnsi="Times New Roman"/>
          <w:sz w:val="32"/>
          <w:szCs w:val="32"/>
        </w:rPr>
        <w:t>关闭铅锌矿矿井涌水环境风险源分级</w:t>
      </w:r>
    </w:p>
    <w:tbl>
      <w:tblPr>
        <w:tblStyle w:val="a6"/>
        <w:tblW w:w="873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789"/>
        <w:gridCol w:w="2347"/>
        <w:gridCol w:w="1145"/>
        <w:gridCol w:w="1307"/>
        <w:gridCol w:w="1104"/>
        <w:gridCol w:w="1017"/>
        <w:gridCol w:w="1029"/>
      </w:tblGrid>
      <w:tr w:rsidR="001F0ABC">
        <w:trPr>
          <w:trHeight w:val="340"/>
        </w:trPr>
        <w:tc>
          <w:tcPr>
            <w:tcW w:w="789"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color w:val="000000"/>
                <w:sz w:val="24"/>
              </w:rPr>
              <w:t>序号</w:t>
            </w:r>
          </w:p>
        </w:tc>
        <w:tc>
          <w:tcPr>
            <w:tcW w:w="2347"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color w:val="000000"/>
                <w:sz w:val="24"/>
              </w:rPr>
              <w:t>指标</w:t>
            </w:r>
          </w:p>
        </w:tc>
        <w:tc>
          <w:tcPr>
            <w:tcW w:w="1145"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color w:val="000000"/>
                <w:sz w:val="24"/>
              </w:rPr>
              <w:t>M1</w:t>
            </w:r>
          </w:p>
        </w:tc>
        <w:tc>
          <w:tcPr>
            <w:tcW w:w="1307"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color w:val="000000"/>
                <w:sz w:val="24"/>
              </w:rPr>
              <w:t>M2</w:t>
            </w:r>
          </w:p>
        </w:tc>
        <w:tc>
          <w:tcPr>
            <w:tcW w:w="1104"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color w:val="000000"/>
                <w:sz w:val="24"/>
              </w:rPr>
              <w:t>M3</w:t>
            </w:r>
          </w:p>
        </w:tc>
        <w:tc>
          <w:tcPr>
            <w:tcW w:w="1017"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color w:val="000000"/>
                <w:sz w:val="24"/>
              </w:rPr>
              <w:t>M4</w:t>
            </w:r>
          </w:p>
        </w:tc>
        <w:tc>
          <w:tcPr>
            <w:tcW w:w="1029"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color w:val="000000"/>
                <w:sz w:val="24"/>
              </w:rPr>
              <w:t>M5</w:t>
            </w:r>
          </w:p>
        </w:tc>
      </w:tr>
      <w:tr w:rsidR="001F0ABC">
        <w:trPr>
          <w:trHeight w:val="340"/>
        </w:trPr>
        <w:tc>
          <w:tcPr>
            <w:tcW w:w="789"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color w:val="000000"/>
                <w:sz w:val="24"/>
              </w:rPr>
              <w:t>1</w:t>
            </w:r>
          </w:p>
        </w:tc>
        <w:tc>
          <w:tcPr>
            <w:tcW w:w="2347"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color w:val="000000"/>
                <w:sz w:val="24"/>
              </w:rPr>
              <w:t>pH</w:t>
            </w:r>
            <w:r>
              <w:rPr>
                <w:rFonts w:ascii="Times New Roman" w:eastAsiaTheme="minorEastAsia" w:hAnsi="Times New Roman"/>
                <w:color w:val="000000"/>
                <w:sz w:val="24"/>
              </w:rPr>
              <w:t>值（无量纲）</w:t>
            </w:r>
          </w:p>
        </w:tc>
        <w:tc>
          <w:tcPr>
            <w:tcW w:w="1145"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color w:val="000000"/>
                <w:sz w:val="24"/>
              </w:rPr>
              <w:t>6</w:t>
            </w:r>
            <w:r>
              <w:rPr>
                <w:rFonts w:ascii="Times New Roman" w:hAnsi="Times New Roman"/>
                <w:color w:val="000000"/>
                <w:sz w:val="24"/>
              </w:rPr>
              <w:t>⩽</w:t>
            </w:r>
            <w:r>
              <w:rPr>
                <w:rFonts w:ascii="Times New Roman" w:eastAsiaTheme="minorEastAsia" w:hAnsi="Times New Roman"/>
                <w:color w:val="000000"/>
                <w:sz w:val="24"/>
              </w:rPr>
              <w:t>pH</w:t>
            </w:r>
            <w:r>
              <w:rPr>
                <w:rFonts w:ascii="Times New Roman" w:hAnsi="Times New Roman"/>
                <w:color w:val="000000"/>
                <w:sz w:val="24"/>
              </w:rPr>
              <w:t>⩽</w:t>
            </w:r>
            <w:r>
              <w:rPr>
                <w:rFonts w:ascii="Times New Roman" w:eastAsiaTheme="minorEastAsia" w:hAnsi="Times New Roman"/>
                <w:color w:val="000000"/>
                <w:sz w:val="24"/>
              </w:rPr>
              <w:t>9</w:t>
            </w:r>
          </w:p>
        </w:tc>
        <w:tc>
          <w:tcPr>
            <w:tcW w:w="4457" w:type="dxa"/>
            <w:gridSpan w:val="4"/>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color w:val="000000"/>
                <w:sz w:val="24"/>
              </w:rPr>
              <w:t>pH&lt;6</w:t>
            </w:r>
            <w:r>
              <w:rPr>
                <w:rFonts w:ascii="Times New Roman" w:eastAsiaTheme="minorEastAsia" w:hAnsi="Times New Roman"/>
                <w:color w:val="000000"/>
                <w:sz w:val="24"/>
              </w:rPr>
              <w:t>或</w:t>
            </w:r>
            <w:r>
              <w:rPr>
                <w:rFonts w:ascii="Times New Roman" w:eastAsiaTheme="minorEastAsia" w:hAnsi="Times New Roman"/>
                <w:color w:val="000000"/>
                <w:sz w:val="24"/>
              </w:rPr>
              <w:t>pH&gt;9</w:t>
            </w:r>
          </w:p>
        </w:tc>
      </w:tr>
      <w:tr w:rsidR="001F0ABC">
        <w:trPr>
          <w:trHeight w:val="340"/>
        </w:trPr>
        <w:tc>
          <w:tcPr>
            <w:tcW w:w="789"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hint="eastAsia"/>
                <w:color w:val="000000"/>
                <w:sz w:val="24"/>
              </w:rPr>
              <w:t>2</w:t>
            </w:r>
          </w:p>
        </w:tc>
        <w:tc>
          <w:tcPr>
            <w:tcW w:w="2347"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rPr>
              <w:t>铅（</w:t>
            </w:r>
            <w:r>
              <w:rPr>
                <w:rFonts w:ascii="Times New Roman" w:hAnsi="Times New Roman"/>
                <w:color w:val="000000"/>
                <w:sz w:val="24"/>
              </w:rPr>
              <w:t>mg/L</w:t>
            </w:r>
            <w:r>
              <w:rPr>
                <w:rFonts w:ascii="Times New Roman" w:hAnsi="Times New Roman"/>
                <w:color w:val="000000"/>
                <w:sz w:val="24"/>
              </w:rPr>
              <w:t>）</w:t>
            </w:r>
          </w:p>
        </w:tc>
        <w:tc>
          <w:tcPr>
            <w:tcW w:w="1145"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shd w:val="clear" w:color="auto" w:fill="FFFFFF"/>
              </w:rPr>
              <w:t>⩽</w:t>
            </w:r>
            <w:r>
              <w:rPr>
                <w:rFonts w:ascii="Times New Roman" w:hAnsi="Times New Roman"/>
                <w:color w:val="000000"/>
                <w:sz w:val="24"/>
              </w:rPr>
              <w:t>0.05</w:t>
            </w:r>
          </w:p>
        </w:tc>
        <w:tc>
          <w:tcPr>
            <w:tcW w:w="1307"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shd w:val="clear" w:color="auto" w:fill="FFFFFF"/>
              </w:rPr>
              <w:t>⩽</w:t>
            </w:r>
            <w:r>
              <w:rPr>
                <w:rFonts w:ascii="Times New Roman" w:hAnsi="Times New Roman" w:hint="eastAsia"/>
                <w:color w:val="000000"/>
                <w:sz w:val="24"/>
              </w:rPr>
              <w:t>0.5</w:t>
            </w:r>
          </w:p>
        </w:tc>
        <w:tc>
          <w:tcPr>
            <w:tcW w:w="1104"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shd w:val="clear" w:color="auto" w:fill="FFFFFF"/>
              </w:rPr>
              <w:t>⩽</w:t>
            </w:r>
            <w:r>
              <w:rPr>
                <w:rFonts w:ascii="Times New Roman" w:hAnsi="Times New Roman" w:hint="eastAsia"/>
                <w:color w:val="000000"/>
                <w:sz w:val="24"/>
              </w:rPr>
              <w:t>0.5</w:t>
            </w:r>
          </w:p>
        </w:tc>
        <w:tc>
          <w:tcPr>
            <w:tcW w:w="1017"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rPr>
              <w:t>&gt;</w:t>
            </w:r>
            <w:r>
              <w:rPr>
                <w:rFonts w:ascii="Times New Roman" w:hAnsi="Times New Roman" w:hint="eastAsia"/>
                <w:color w:val="000000"/>
                <w:sz w:val="24"/>
              </w:rPr>
              <w:t>0.5</w:t>
            </w:r>
          </w:p>
        </w:tc>
        <w:tc>
          <w:tcPr>
            <w:tcW w:w="1029"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rPr>
              <w:t>&gt;</w:t>
            </w:r>
            <w:r>
              <w:rPr>
                <w:rFonts w:ascii="Times New Roman" w:hAnsi="Times New Roman" w:hint="eastAsia"/>
                <w:color w:val="000000"/>
                <w:sz w:val="24"/>
              </w:rPr>
              <w:t>0.5</w:t>
            </w:r>
          </w:p>
        </w:tc>
      </w:tr>
      <w:tr w:rsidR="001F0ABC">
        <w:trPr>
          <w:trHeight w:val="340"/>
        </w:trPr>
        <w:tc>
          <w:tcPr>
            <w:tcW w:w="789"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hint="eastAsia"/>
                <w:color w:val="000000"/>
                <w:sz w:val="24"/>
              </w:rPr>
              <w:t>3</w:t>
            </w:r>
          </w:p>
        </w:tc>
        <w:tc>
          <w:tcPr>
            <w:tcW w:w="2347" w:type="dxa"/>
            <w:tcBorders>
              <w:tl2br w:val="nil"/>
              <w:tr2bl w:val="nil"/>
            </w:tcBorders>
            <w:shd w:val="clear" w:color="auto" w:fill="FFFFFF"/>
            <w:vAlign w:val="center"/>
          </w:tcPr>
          <w:p w:rsidR="001F0ABC" w:rsidRDefault="0010011D">
            <w:pPr>
              <w:spacing w:line="0" w:lineRule="atLeast"/>
              <w:jc w:val="center"/>
              <w:rPr>
                <w:rFonts w:ascii="Times New Roman" w:hAnsi="Times New Roman"/>
                <w:color w:val="000000"/>
                <w:sz w:val="24"/>
              </w:rPr>
            </w:pPr>
            <w:r>
              <w:rPr>
                <w:rFonts w:ascii="Times New Roman" w:hAnsi="Times New Roman"/>
                <w:color w:val="000000"/>
                <w:sz w:val="24"/>
              </w:rPr>
              <w:t>镉（</w:t>
            </w:r>
            <w:r>
              <w:rPr>
                <w:rFonts w:ascii="Times New Roman" w:hAnsi="Times New Roman"/>
                <w:color w:val="000000"/>
                <w:sz w:val="24"/>
              </w:rPr>
              <w:t>mg/L</w:t>
            </w:r>
            <w:r>
              <w:rPr>
                <w:rFonts w:ascii="Times New Roman" w:hAnsi="Times New Roman"/>
                <w:color w:val="000000"/>
                <w:sz w:val="24"/>
              </w:rPr>
              <w:t>）</w:t>
            </w:r>
          </w:p>
        </w:tc>
        <w:tc>
          <w:tcPr>
            <w:tcW w:w="1145"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shd w:val="clear" w:color="auto" w:fill="FFFFFF"/>
              </w:rPr>
              <w:t>⩽</w:t>
            </w:r>
            <w:r>
              <w:rPr>
                <w:rFonts w:ascii="Times New Roman" w:hAnsi="Times New Roman"/>
                <w:color w:val="000000"/>
                <w:sz w:val="24"/>
              </w:rPr>
              <w:t>0.005</w:t>
            </w:r>
          </w:p>
        </w:tc>
        <w:tc>
          <w:tcPr>
            <w:tcW w:w="1307"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shd w:val="clear" w:color="auto" w:fill="FFFFFF"/>
              </w:rPr>
              <w:t>⩽</w:t>
            </w:r>
            <w:r>
              <w:rPr>
                <w:rFonts w:ascii="Times New Roman" w:hAnsi="Times New Roman"/>
                <w:color w:val="000000"/>
                <w:sz w:val="24"/>
              </w:rPr>
              <w:t>0.0</w:t>
            </w:r>
            <w:r>
              <w:rPr>
                <w:rFonts w:ascii="Times New Roman" w:hAnsi="Times New Roman" w:hint="eastAsia"/>
                <w:color w:val="000000"/>
                <w:sz w:val="24"/>
              </w:rPr>
              <w:t>5</w:t>
            </w:r>
          </w:p>
        </w:tc>
        <w:tc>
          <w:tcPr>
            <w:tcW w:w="1104" w:type="dxa"/>
            <w:tcBorders>
              <w:tl2br w:val="nil"/>
              <w:tr2bl w:val="nil"/>
            </w:tcBorders>
            <w:shd w:val="clear" w:color="auto" w:fill="FFFFFF"/>
            <w:vAlign w:val="center"/>
          </w:tcPr>
          <w:p w:rsidR="001F0ABC" w:rsidRDefault="0010011D">
            <w:pPr>
              <w:spacing w:line="0" w:lineRule="atLeast"/>
              <w:jc w:val="center"/>
              <w:rPr>
                <w:rFonts w:ascii="Times New Roman" w:hAnsi="Times New Roman"/>
                <w:color w:val="000000"/>
                <w:sz w:val="24"/>
              </w:rPr>
            </w:pPr>
            <w:r>
              <w:rPr>
                <w:rFonts w:ascii="Times New Roman" w:hAnsi="Times New Roman"/>
                <w:color w:val="000000"/>
                <w:sz w:val="24"/>
                <w:shd w:val="clear" w:color="auto" w:fill="FFFFFF"/>
              </w:rPr>
              <w:t>⩽</w:t>
            </w:r>
            <w:r>
              <w:rPr>
                <w:rFonts w:ascii="Times New Roman" w:hAnsi="Times New Roman"/>
                <w:color w:val="000000"/>
                <w:sz w:val="24"/>
              </w:rPr>
              <w:t>0.0</w:t>
            </w:r>
            <w:r>
              <w:rPr>
                <w:rFonts w:ascii="Times New Roman" w:hAnsi="Times New Roman" w:hint="eastAsia"/>
                <w:color w:val="000000"/>
                <w:sz w:val="24"/>
              </w:rPr>
              <w:t>5</w:t>
            </w:r>
          </w:p>
        </w:tc>
        <w:tc>
          <w:tcPr>
            <w:tcW w:w="1017" w:type="dxa"/>
            <w:tcBorders>
              <w:tl2br w:val="nil"/>
              <w:tr2bl w:val="nil"/>
            </w:tcBorders>
            <w:shd w:val="clear" w:color="auto" w:fill="FFFFFF"/>
            <w:vAlign w:val="center"/>
          </w:tcPr>
          <w:p w:rsidR="001F0ABC" w:rsidRDefault="0010011D">
            <w:pPr>
              <w:spacing w:line="0" w:lineRule="atLeast"/>
              <w:jc w:val="center"/>
              <w:rPr>
                <w:rFonts w:ascii="Times New Roman" w:hAnsi="Times New Roman"/>
                <w:color w:val="000000"/>
                <w:sz w:val="24"/>
              </w:rPr>
            </w:pPr>
            <w:r>
              <w:rPr>
                <w:rFonts w:ascii="Times New Roman" w:hAnsi="Times New Roman"/>
                <w:color w:val="000000"/>
                <w:sz w:val="24"/>
              </w:rPr>
              <w:t>&gt;0.0</w:t>
            </w:r>
            <w:r>
              <w:rPr>
                <w:rFonts w:ascii="Times New Roman" w:hAnsi="Times New Roman" w:hint="eastAsia"/>
                <w:color w:val="000000"/>
                <w:sz w:val="24"/>
              </w:rPr>
              <w:t>5</w:t>
            </w:r>
          </w:p>
        </w:tc>
        <w:tc>
          <w:tcPr>
            <w:tcW w:w="1029" w:type="dxa"/>
            <w:tcBorders>
              <w:tl2br w:val="nil"/>
              <w:tr2bl w:val="nil"/>
            </w:tcBorders>
            <w:shd w:val="clear" w:color="auto" w:fill="FFFFFF"/>
            <w:vAlign w:val="center"/>
          </w:tcPr>
          <w:p w:rsidR="001F0ABC" w:rsidRDefault="0010011D">
            <w:pPr>
              <w:spacing w:line="0" w:lineRule="atLeast"/>
              <w:jc w:val="center"/>
              <w:rPr>
                <w:rFonts w:ascii="Times New Roman" w:hAnsi="Times New Roman"/>
                <w:color w:val="000000"/>
                <w:sz w:val="24"/>
              </w:rPr>
            </w:pPr>
            <w:r>
              <w:rPr>
                <w:rFonts w:ascii="Times New Roman" w:hAnsi="Times New Roman"/>
                <w:color w:val="000000"/>
                <w:sz w:val="24"/>
              </w:rPr>
              <w:t>&gt;0.0</w:t>
            </w:r>
            <w:r>
              <w:rPr>
                <w:rFonts w:ascii="Times New Roman" w:hAnsi="Times New Roman" w:hint="eastAsia"/>
                <w:color w:val="000000"/>
                <w:sz w:val="24"/>
              </w:rPr>
              <w:t>5</w:t>
            </w:r>
          </w:p>
        </w:tc>
      </w:tr>
      <w:tr w:rsidR="001F0ABC">
        <w:trPr>
          <w:trHeight w:val="340"/>
        </w:trPr>
        <w:tc>
          <w:tcPr>
            <w:tcW w:w="789"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hint="eastAsia"/>
                <w:color w:val="000000"/>
                <w:sz w:val="24"/>
              </w:rPr>
              <w:t>4</w:t>
            </w:r>
          </w:p>
        </w:tc>
        <w:tc>
          <w:tcPr>
            <w:tcW w:w="2347"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rPr>
              <w:t>铊（</w:t>
            </w:r>
            <w:r>
              <w:rPr>
                <w:rFonts w:ascii="Times New Roman" w:hAnsi="Times New Roman"/>
                <w:color w:val="000000"/>
                <w:sz w:val="24"/>
              </w:rPr>
              <w:t>mg/L</w:t>
            </w:r>
            <w:r>
              <w:rPr>
                <w:rFonts w:ascii="Times New Roman" w:hAnsi="Times New Roman"/>
                <w:color w:val="000000"/>
                <w:sz w:val="24"/>
              </w:rPr>
              <w:t>）</w:t>
            </w:r>
          </w:p>
        </w:tc>
        <w:tc>
          <w:tcPr>
            <w:tcW w:w="1145"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rPr>
              <w:t>⩽</w:t>
            </w:r>
            <w:r>
              <w:rPr>
                <w:rFonts w:ascii="Times New Roman" w:hAnsi="Times New Roman"/>
                <w:color w:val="000000"/>
                <w:sz w:val="24"/>
              </w:rPr>
              <w:t>0.0001</w:t>
            </w:r>
          </w:p>
        </w:tc>
        <w:tc>
          <w:tcPr>
            <w:tcW w:w="1307"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rPr>
              <w:t>⩽</w:t>
            </w:r>
            <w:r>
              <w:rPr>
                <w:rFonts w:ascii="Times New Roman" w:hAnsi="Times New Roman"/>
                <w:color w:val="000000"/>
                <w:sz w:val="24"/>
              </w:rPr>
              <w:t>0.005</w:t>
            </w:r>
          </w:p>
        </w:tc>
        <w:tc>
          <w:tcPr>
            <w:tcW w:w="1104"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rPr>
              <w:t>⩽</w:t>
            </w:r>
            <w:r>
              <w:rPr>
                <w:rFonts w:ascii="Times New Roman" w:hAnsi="Times New Roman"/>
                <w:color w:val="000000"/>
                <w:sz w:val="24"/>
              </w:rPr>
              <w:t>0.005</w:t>
            </w:r>
          </w:p>
        </w:tc>
        <w:tc>
          <w:tcPr>
            <w:tcW w:w="1017"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rPr>
              <w:t>&gt;</w:t>
            </w:r>
            <w:r>
              <w:rPr>
                <w:rFonts w:ascii="Times New Roman" w:hAnsi="Times New Roman"/>
                <w:color w:val="000000"/>
                <w:sz w:val="24"/>
              </w:rPr>
              <w:t>0.005</w:t>
            </w:r>
          </w:p>
        </w:tc>
        <w:tc>
          <w:tcPr>
            <w:tcW w:w="1029"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rPr>
              <w:t>&gt;</w:t>
            </w:r>
            <w:r>
              <w:rPr>
                <w:rFonts w:ascii="Times New Roman" w:hAnsi="Times New Roman"/>
                <w:color w:val="000000"/>
                <w:sz w:val="24"/>
              </w:rPr>
              <w:t>0.005</w:t>
            </w:r>
          </w:p>
        </w:tc>
      </w:tr>
      <w:tr w:rsidR="001F0ABC">
        <w:trPr>
          <w:trHeight w:val="340"/>
        </w:trPr>
        <w:tc>
          <w:tcPr>
            <w:tcW w:w="789"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hint="eastAsia"/>
                <w:color w:val="000000"/>
                <w:sz w:val="24"/>
              </w:rPr>
              <w:t>5</w:t>
            </w:r>
          </w:p>
        </w:tc>
        <w:tc>
          <w:tcPr>
            <w:tcW w:w="2347"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rPr>
              <w:t>汞（</w:t>
            </w:r>
            <w:r>
              <w:rPr>
                <w:rFonts w:ascii="Times New Roman" w:hAnsi="Times New Roman"/>
                <w:color w:val="000000"/>
                <w:sz w:val="24"/>
              </w:rPr>
              <w:t>mg/L</w:t>
            </w:r>
            <w:r>
              <w:rPr>
                <w:rFonts w:ascii="Times New Roman" w:hAnsi="Times New Roman"/>
                <w:color w:val="000000"/>
                <w:sz w:val="24"/>
              </w:rPr>
              <w:t>）</w:t>
            </w:r>
          </w:p>
        </w:tc>
        <w:tc>
          <w:tcPr>
            <w:tcW w:w="1145"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shd w:val="clear" w:color="auto" w:fill="FFFFFF"/>
              </w:rPr>
              <w:t>⩽</w:t>
            </w:r>
            <w:r>
              <w:rPr>
                <w:rFonts w:ascii="Times New Roman" w:hAnsi="Times New Roman"/>
                <w:color w:val="000000"/>
                <w:sz w:val="24"/>
              </w:rPr>
              <w:t>0.0001</w:t>
            </w:r>
          </w:p>
        </w:tc>
        <w:tc>
          <w:tcPr>
            <w:tcW w:w="1307"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shd w:val="clear" w:color="auto" w:fill="FFFFFF"/>
              </w:rPr>
              <w:t>⩽</w:t>
            </w:r>
            <w:r>
              <w:rPr>
                <w:rFonts w:ascii="Times New Roman" w:hAnsi="Times New Roman"/>
                <w:color w:val="000000"/>
                <w:sz w:val="24"/>
              </w:rPr>
              <w:t>0.0</w:t>
            </w:r>
            <w:r>
              <w:rPr>
                <w:rFonts w:ascii="Times New Roman" w:hAnsi="Times New Roman" w:hint="eastAsia"/>
                <w:color w:val="000000"/>
                <w:sz w:val="24"/>
              </w:rPr>
              <w:t>3</w:t>
            </w:r>
          </w:p>
        </w:tc>
        <w:tc>
          <w:tcPr>
            <w:tcW w:w="1104"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shd w:val="clear" w:color="auto" w:fill="FFFFFF"/>
              </w:rPr>
              <w:t>⩽</w:t>
            </w:r>
            <w:r>
              <w:rPr>
                <w:rFonts w:ascii="Times New Roman" w:hAnsi="Times New Roman"/>
                <w:color w:val="000000"/>
                <w:sz w:val="24"/>
              </w:rPr>
              <w:t>0.0</w:t>
            </w:r>
            <w:r>
              <w:rPr>
                <w:rFonts w:ascii="Times New Roman" w:hAnsi="Times New Roman" w:hint="eastAsia"/>
                <w:color w:val="000000"/>
                <w:sz w:val="24"/>
              </w:rPr>
              <w:t>3</w:t>
            </w:r>
          </w:p>
        </w:tc>
        <w:tc>
          <w:tcPr>
            <w:tcW w:w="1017"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rPr>
              <w:t>&gt;0.0</w:t>
            </w:r>
            <w:r>
              <w:rPr>
                <w:rFonts w:ascii="Times New Roman" w:hAnsi="Times New Roman" w:hint="eastAsia"/>
                <w:color w:val="000000"/>
                <w:sz w:val="24"/>
              </w:rPr>
              <w:t>3</w:t>
            </w:r>
          </w:p>
        </w:tc>
        <w:tc>
          <w:tcPr>
            <w:tcW w:w="1029"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rPr>
              <w:t>&gt;0.0</w:t>
            </w:r>
            <w:r>
              <w:rPr>
                <w:rFonts w:ascii="Times New Roman" w:hAnsi="Times New Roman" w:hint="eastAsia"/>
                <w:color w:val="000000"/>
                <w:sz w:val="24"/>
              </w:rPr>
              <w:t>3</w:t>
            </w:r>
          </w:p>
        </w:tc>
      </w:tr>
      <w:tr w:rsidR="001F0ABC">
        <w:trPr>
          <w:trHeight w:val="340"/>
        </w:trPr>
        <w:tc>
          <w:tcPr>
            <w:tcW w:w="789"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hint="eastAsia"/>
                <w:color w:val="000000"/>
                <w:sz w:val="24"/>
              </w:rPr>
              <w:t>6</w:t>
            </w:r>
          </w:p>
        </w:tc>
        <w:tc>
          <w:tcPr>
            <w:tcW w:w="2347"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rPr>
              <w:t>砷（</w:t>
            </w:r>
            <w:r>
              <w:rPr>
                <w:rFonts w:ascii="Times New Roman" w:hAnsi="Times New Roman"/>
                <w:color w:val="000000"/>
                <w:sz w:val="24"/>
              </w:rPr>
              <w:t>mg/L</w:t>
            </w:r>
            <w:r>
              <w:rPr>
                <w:rFonts w:ascii="Times New Roman" w:hAnsi="Times New Roman"/>
                <w:color w:val="000000"/>
                <w:sz w:val="24"/>
              </w:rPr>
              <w:t>）</w:t>
            </w:r>
          </w:p>
        </w:tc>
        <w:tc>
          <w:tcPr>
            <w:tcW w:w="1145" w:type="dxa"/>
            <w:tcBorders>
              <w:tl2br w:val="nil"/>
              <w:tr2bl w:val="nil"/>
            </w:tcBorders>
            <w:shd w:val="clear" w:color="auto" w:fill="FFFFFF"/>
            <w:vAlign w:val="center"/>
          </w:tcPr>
          <w:p w:rsidR="001F0ABC" w:rsidRDefault="0010011D">
            <w:pPr>
              <w:spacing w:line="0" w:lineRule="atLeast"/>
              <w:jc w:val="center"/>
              <w:rPr>
                <w:rFonts w:ascii="Times New Roman" w:hAnsi="Times New Roman"/>
                <w:color w:val="000000"/>
                <w:sz w:val="24"/>
              </w:rPr>
            </w:pPr>
            <w:r>
              <w:rPr>
                <w:rFonts w:ascii="Times New Roman" w:hAnsi="Times New Roman"/>
                <w:color w:val="000000"/>
                <w:sz w:val="24"/>
                <w:shd w:val="clear" w:color="auto" w:fill="FFFFFF"/>
              </w:rPr>
              <w:t>⩽</w:t>
            </w:r>
            <w:r>
              <w:rPr>
                <w:rFonts w:ascii="Times New Roman" w:hAnsi="Times New Roman"/>
                <w:color w:val="000000"/>
                <w:sz w:val="24"/>
              </w:rPr>
              <w:t>0.0</w:t>
            </w:r>
            <w:r>
              <w:rPr>
                <w:rFonts w:ascii="Times New Roman" w:hAnsi="Times New Roman" w:hint="eastAsia"/>
                <w:color w:val="000000"/>
                <w:sz w:val="24"/>
              </w:rPr>
              <w:t>5</w:t>
            </w:r>
          </w:p>
        </w:tc>
        <w:tc>
          <w:tcPr>
            <w:tcW w:w="1307" w:type="dxa"/>
            <w:tcBorders>
              <w:tl2br w:val="nil"/>
              <w:tr2bl w:val="nil"/>
            </w:tcBorders>
            <w:shd w:val="clear" w:color="auto" w:fill="FFFFFF"/>
            <w:vAlign w:val="center"/>
          </w:tcPr>
          <w:p w:rsidR="001F0ABC" w:rsidRDefault="0010011D">
            <w:pPr>
              <w:spacing w:line="0" w:lineRule="atLeast"/>
              <w:jc w:val="center"/>
              <w:rPr>
                <w:rFonts w:ascii="Times New Roman" w:hAnsi="Times New Roman"/>
                <w:color w:val="000000"/>
                <w:sz w:val="24"/>
              </w:rPr>
            </w:pPr>
            <w:r>
              <w:rPr>
                <w:rFonts w:ascii="Times New Roman" w:hAnsi="Times New Roman"/>
                <w:color w:val="000000"/>
                <w:sz w:val="24"/>
                <w:shd w:val="clear" w:color="auto" w:fill="FFFFFF"/>
              </w:rPr>
              <w:t>⩽</w:t>
            </w:r>
            <w:r>
              <w:rPr>
                <w:rFonts w:ascii="Times New Roman" w:hAnsi="Times New Roman"/>
                <w:color w:val="000000"/>
                <w:sz w:val="24"/>
              </w:rPr>
              <w:t>0.</w:t>
            </w:r>
            <w:r>
              <w:rPr>
                <w:rFonts w:ascii="Times New Roman" w:hAnsi="Times New Roman" w:hint="eastAsia"/>
                <w:color w:val="000000"/>
                <w:sz w:val="24"/>
              </w:rPr>
              <w:t>3</w:t>
            </w:r>
          </w:p>
        </w:tc>
        <w:tc>
          <w:tcPr>
            <w:tcW w:w="1104" w:type="dxa"/>
            <w:tcBorders>
              <w:tl2br w:val="nil"/>
              <w:tr2bl w:val="nil"/>
            </w:tcBorders>
            <w:shd w:val="clear" w:color="auto" w:fill="FFFFFF"/>
            <w:vAlign w:val="center"/>
          </w:tcPr>
          <w:p w:rsidR="001F0ABC" w:rsidRDefault="0010011D">
            <w:pPr>
              <w:spacing w:line="0" w:lineRule="atLeast"/>
              <w:jc w:val="center"/>
              <w:rPr>
                <w:rFonts w:ascii="Times New Roman" w:hAnsi="Times New Roman"/>
                <w:color w:val="000000"/>
                <w:sz w:val="24"/>
              </w:rPr>
            </w:pPr>
            <w:r>
              <w:rPr>
                <w:rFonts w:ascii="Times New Roman" w:hAnsi="Times New Roman"/>
                <w:color w:val="000000"/>
                <w:sz w:val="24"/>
                <w:shd w:val="clear" w:color="auto" w:fill="FFFFFF"/>
              </w:rPr>
              <w:t>⩽</w:t>
            </w:r>
            <w:r>
              <w:rPr>
                <w:rFonts w:ascii="Times New Roman" w:hAnsi="Times New Roman"/>
                <w:color w:val="000000"/>
                <w:sz w:val="24"/>
              </w:rPr>
              <w:t>0.</w:t>
            </w:r>
            <w:r>
              <w:rPr>
                <w:rFonts w:ascii="Times New Roman" w:hAnsi="Times New Roman" w:hint="eastAsia"/>
                <w:color w:val="000000"/>
                <w:sz w:val="24"/>
              </w:rPr>
              <w:t>3</w:t>
            </w:r>
          </w:p>
        </w:tc>
        <w:tc>
          <w:tcPr>
            <w:tcW w:w="1017" w:type="dxa"/>
            <w:tcBorders>
              <w:tl2br w:val="nil"/>
              <w:tr2bl w:val="nil"/>
            </w:tcBorders>
            <w:shd w:val="clear" w:color="auto" w:fill="FFFFFF"/>
            <w:vAlign w:val="center"/>
          </w:tcPr>
          <w:p w:rsidR="001F0ABC" w:rsidRDefault="0010011D">
            <w:pPr>
              <w:spacing w:line="0" w:lineRule="atLeast"/>
              <w:jc w:val="center"/>
              <w:rPr>
                <w:rFonts w:ascii="Times New Roman" w:hAnsi="Times New Roman"/>
                <w:color w:val="000000"/>
                <w:sz w:val="24"/>
              </w:rPr>
            </w:pPr>
            <w:r>
              <w:rPr>
                <w:rFonts w:ascii="Times New Roman" w:hAnsi="Times New Roman"/>
                <w:color w:val="000000"/>
                <w:sz w:val="24"/>
              </w:rPr>
              <w:t>&gt;0.</w:t>
            </w:r>
            <w:r>
              <w:rPr>
                <w:rFonts w:ascii="Times New Roman" w:hAnsi="Times New Roman" w:hint="eastAsia"/>
                <w:color w:val="000000"/>
                <w:sz w:val="24"/>
              </w:rPr>
              <w:t>3</w:t>
            </w:r>
          </w:p>
        </w:tc>
        <w:tc>
          <w:tcPr>
            <w:tcW w:w="1029" w:type="dxa"/>
            <w:tcBorders>
              <w:tl2br w:val="nil"/>
              <w:tr2bl w:val="nil"/>
            </w:tcBorders>
            <w:shd w:val="clear" w:color="auto" w:fill="FFFFFF"/>
            <w:vAlign w:val="center"/>
          </w:tcPr>
          <w:p w:rsidR="001F0ABC" w:rsidRDefault="0010011D">
            <w:pPr>
              <w:spacing w:line="0" w:lineRule="atLeast"/>
              <w:jc w:val="center"/>
              <w:rPr>
                <w:rFonts w:ascii="Times New Roman" w:hAnsi="Times New Roman"/>
                <w:color w:val="000000"/>
                <w:sz w:val="24"/>
              </w:rPr>
            </w:pPr>
            <w:r>
              <w:rPr>
                <w:rFonts w:ascii="Times New Roman" w:hAnsi="Times New Roman"/>
                <w:color w:val="000000"/>
                <w:sz w:val="24"/>
              </w:rPr>
              <w:t>&gt;0.</w:t>
            </w:r>
            <w:r>
              <w:rPr>
                <w:rFonts w:ascii="Times New Roman" w:hAnsi="Times New Roman" w:hint="eastAsia"/>
                <w:color w:val="000000"/>
                <w:sz w:val="24"/>
              </w:rPr>
              <w:t>3</w:t>
            </w:r>
          </w:p>
        </w:tc>
      </w:tr>
      <w:tr w:rsidR="001F0ABC">
        <w:trPr>
          <w:trHeight w:val="340"/>
        </w:trPr>
        <w:tc>
          <w:tcPr>
            <w:tcW w:w="789"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hint="eastAsia"/>
                <w:color w:val="000000"/>
                <w:sz w:val="24"/>
              </w:rPr>
              <w:t>7</w:t>
            </w:r>
          </w:p>
        </w:tc>
        <w:tc>
          <w:tcPr>
            <w:tcW w:w="2347"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rPr>
              <w:t>铬（六价）（</w:t>
            </w:r>
            <w:r>
              <w:rPr>
                <w:rFonts w:ascii="Times New Roman" w:hAnsi="Times New Roman"/>
                <w:color w:val="000000"/>
                <w:sz w:val="24"/>
              </w:rPr>
              <w:t>mg/L</w:t>
            </w:r>
            <w:r>
              <w:rPr>
                <w:rFonts w:ascii="Times New Roman" w:hAnsi="Times New Roman"/>
                <w:color w:val="000000"/>
                <w:sz w:val="24"/>
              </w:rPr>
              <w:t>）</w:t>
            </w:r>
          </w:p>
        </w:tc>
        <w:tc>
          <w:tcPr>
            <w:tcW w:w="1145" w:type="dxa"/>
            <w:tcBorders>
              <w:tl2br w:val="nil"/>
              <w:tr2bl w:val="nil"/>
            </w:tcBorders>
            <w:shd w:val="clear" w:color="auto" w:fill="FFFFFF"/>
            <w:vAlign w:val="center"/>
          </w:tcPr>
          <w:p w:rsidR="001F0ABC" w:rsidRDefault="0010011D">
            <w:pPr>
              <w:spacing w:line="0" w:lineRule="atLeast"/>
              <w:jc w:val="center"/>
              <w:rPr>
                <w:rFonts w:ascii="Times New Roman" w:hAnsi="Times New Roman"/>
                <w:color w:val="000000"/>
                <w:sz w:val="24"/>
              </w:rPr>
            </w:pPr>
            <w:r>
              <w:rPr>
                <w:rFonts w:ascii="Times New Roman" w:hAnsi="Times New Roman"/>
                <w:color w:val="000000"/>
                <w:sz w:val="24"/>
                <w:shd w:val="clear" w:color="auto" w:fill="FFFFFF"/>
              </w:rPr>
              <w:t>⩽</w:t>
            </w:r>
            <w:r>
              <w:rPr>
                <w:rFonts w:ascii="Times New Roman" w:hAnsi="Times New Roman"/>
                <w:color w:val="000000"/>
                <w:sz w:val="24"/>
              </w:rPr>
              <w:t>0.05</w:t>
            </w:r>
          </w:p>
        </w:tc>
        <w:tc>
          <w:tcPr>
            <w:tcW w:w="1307" w:type="dxa"/>
            <w:tcBorders>
              <w:tl2br w:val="nil"/>
              <w:tr2bl w:val="nil"/>
            </w:tcBorders>
            <w:shd w:val="clear" w:color="auto" w:fill="FFFFFF"/>
            <w:vAlign w:val="center"/>
          </w:tcPr>
          <w:p w:rsidR="001F0ABC" w:rsidRDefault="0010011D">
            <w:pPr>
              <w:spacing w:line="0" w:lineRule="atLeast"/>
              <w:jc w:val="center"/>
              <w:rPr>
                <w:rFonts w:ascii="Times New Roman" w:hAnsi="Times New Roman"/>
                <w:color w:val="000000"/>
                <w:sz w:val="24"/>
              </w:rPr>
            </w:pPr>
            <w:r>
              <w:rPr>
                <w:rFonts w:ascii="Times New Roman" w:hAnsi="Times New Roman"/>
                <w:color w:val="000000"/>
                <w:sz w:val="24"/>
                <w:shd w:val="clear" w:color="auto" w:fill="FFFFFF"/>
              </w:rPr>
              <w:t>⩽</w:t>
            </w:r>
            <w:r>
              <w:rPr>
                <w:rFonts w:ascii="Times New Roman" w:hAnsi="Times New Roman"/>
                <w:color w:val="000000"/>
                <w:sz w:val="24"/>
              </w:rPr>
              <w:t>0.5</w:t>
            </w:r>
          </w:p>
        </w:tc>
        <w:tc>
          <w:tcPr>
            <w:tcW w:w="1104"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shd w:val="clear" w:color="auto" w:fill="FFFFFF"/>
              </w:rPr>
              <w:t>⩽</w:t>
            </w:r>
            <w:r>
              <w:rPr>
                <w:rFonts w:ascii="Times New Roman" w:hAnsi="Times New Roman"/>
                <w:color w:val="000000"/>
                <w:sz w:val="24"/>
              </w:rPr>
              <w:t>0.5</w:t>
            </w:r>
          </w:p>
        </w:tc>
        <w:tc>
          <w:tcPr>
            <w:tcW w:w="1017" w:type="dxa"/>
            <w:tcBorders>
              <w:tl2br w:val="nil"/>
              <w:tr2bl w:val="nil"/>
            </w:tcBorders>
            <w:shd w:val="clear" w:color="auto" w:fill="FFFFFF"/>
            <w:vAlign w:val="center"/>
          </w:tcPr>
          <w:p w:rsidR="001F0ABC" w:rsidRDefault="0010011D">
            <w:pPr>
              <w:spacing w:line="0" w:lineRule="atLeast"/>
              <w:jc w:val="center"/>
              <w:rPr>
                <w:rFonts w:ascii="Times New Roman" w:hAnsi="Times New Roman"/>
                <w:color w:val="000000"/>
                <w:sz w:val="24"/>
              </w:rPr>
            </w:pPr>
            <w:r>
              <w:rPr>
                <w:rFonts w:ascii="Times New Roman" w:hAnsi="Times New Roman"/>
                <w:color w:val="000000"/>
                <w:sz w:val="24"/>
              </w:rPr>
              <w:t>&gt;0.5</w:t>
            </w:r>
          </w:p>
        </w:tc>
        <w:tc>
          <w:tcPr>
            <w:tcW w:w="1029"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rPr>
              <w:t>&gt;0.5</w:t>
            </w:r>
          </w:p>
        </w:tc>
      </w:tr>
      <w:tr w:rsidR="001F0ABC">
        <w:trPr>
          <w:trHeight w:val="348"/>
        </w:trPr>
        <w:tc>
          <w:tcPr>
            <w:tcW w:w="789"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hint="eastAsia"/>
                <w:color w:val="000000"/>
                <w:sz w:val="24"/>
              </w:rPr>
              <w:t>8</w:t>
            </w:r>
          </w:p>
        </w:tc>
        <w:tc>
          <w:tcPr>
            <w:tcW w:w="2347"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rPr>
              <w:t>镍（</w:t>
            </w:r>
            <w:r>
              <w:rPr>
                <w:rFonts w:ascii="Times New Roman" w:hAnsi="Times New Roman"/>
                <w:color w:val="000000"/>
                <w:sz w:val="24"/>
              </w:rPr>
              <w:t>mg/L</w:t>
            </w:r>
            <w:r>
              <w:rPr>
                <w:rFonts w:ascii="Times New Roman" w:hAnsi="Times New Roman"/>
                <w:color w:val="000000"/>
                <w:sz w:val="24"/>
              </w:rPr>
              <w:t>）</w:t>
            </w:r>
          </w:p>
        </w:tc>
        <w:tc>
          <w:tcPr>
            <w:tcW w:w="1145" w:type="dxa"/>
            <w:tcBorders>
              <w:tl2br w:val="nil"/>
              <w:tr2bl w:val="nil"/>
            </w:tcBorders>
            <w:shd w:val="clear" w:color="auto" w:fill="FFFFFF"/>
            <w:vAlign w:val="center"/>
          </w:tcPr>
          <w:p w:rsidR="001F0ABC" w:rsidRDefault="0010011D">
            <w:pPr>
              <w:spacing w:line="0" w:lineRule="atLeast"/>
              <w:jc w:val="center"/>
              <w:rPr>
                <w:rFonts w:ascii="Times New Roman" w:hAnsi="Times New Roman"/>
                <w:color w:val="000000"/>
                <w:sz w:val="24"/>
              </w:rPr>
            </w:pPr>
            <w:r>
              <w:rPr>
                <w:rFonts w:ascii="Times New Roman" w:hAnsi="Times New Roman"/>
                <w:color w:val="000000"/>
                <w:sz w:val="24"/>
              </w:rPr>
              <w:t>⩽</w:t>
            </w:r>
            <w:r>
              <w:rPr>
                <w:rFonts w:ascii="Times New Roman" w:hAnsi="Times New Roman"/>
                <w:color w:val="000000"/>
                <w:sz w:val="24"/>
              </w:rPr>
              <w:t>0.02</w:t>
            </w:r>
          </w:p>
        </w:tc>
        <w:tc>
          <w:tcPr>
            <w:tcW w:w="1307" w:type="dxa"/>
            <w:tcBorders>
              <w:tl2br w:val="nil"/>
              <w:tr2bl w:val="nil"/>
            </w:tcBorders>
            <w:shd w:val="clear" w:color="auto" w:fill="FFFFFF"/>
            <w:vAlign w:val="center"/>
          </w:tcPr>
          <w:p w:rsidR="001F0ABC" w:rsidRDefault="0010011D">
            <w:pPr>
              <w:spacing w:line="0" w:lineRule="atLeast"/>
              <w:jc w:val="center"/>
              <w:rPr>
                <w:rFonts w:ascii="Times New Roman" w:hAnsi="Times New Roman"/>
                <w:color w:val="000000"/>
                <w:sz w:val="24"/>
              </w:rPr>
            </w:pPr>
            <w:r>
              <w:rPr>
                <w:rFonts w:ascii="Times New Roman" w:hAnsi="Times New Roman"/>
                <w:color w:val="000000"/>
                <w:sz w:val="24"/>
                <w:shd w:val="clear" w:color="auto" w:fill="FFFFFF"/>
              </w:rPr>
              <w:t>⩽</w:t>
            </w:r>
            <w:r>
              <w:rPr>
                <w:rFonts w:ascii="Times New Roman" w:hAnsi="Times New Roman"/>
                <w:color w:val="000000"/>
                <w:sz w:val="24"/>
              </w:rPr>
              <w:t>0.2</w:t>
            </w:r>
            <w:r>
              <w:rPr>
                <w:rFonts w:ascii="Times New Roman" w:hAnsi="Times New Roman" w:hint="eastAsia"/>
                <w:color w:val="000000"/>
                <w:sz w:val="24"/>
              </w:rPr>
              <w:t>2</w:t>
            </w:r>
          </w:p>
        </w:tc>
        <w:tc>
          <w:tcPr>
            <w:tcW w:w="1104" w:type="dxa"/>
            <w:tcBorders>
              <w:tl2br w:val="nil"/>
              <w:tr2bl w:val="nil"/>
            </w:tcBorders>
            <w:shd w:val="clear" w:color="auto" w:fill="FFFFFF"/>
            <w:vAlign w:val="center"/>
          </w:tcPr>
          <w:p w:rsidR="001F0ABC" w:rsidRDefault="0010011D">
            <w:pPr>
              <w:spacing w:line="0" w:lineRule="atLeast"/>
              <w:jc w:val="center"/>
              <w:rPr>
                <w:rFonts w:ascii="Times New Roman" w:hAnsi="Times New Roman"/>
                <w:color w:val="000000"/>
                <w:sz w:val="24"/>
              </w:rPr>
            </w:pPr>
            <w:r>
              <w:rPr>
                <w:rFonts w:ascii="Times New Roman" w:hAnsi="Times New Roman"/>
                <w:color w:val="000000"/>
                <w:sz w:val="24"/>
                <w:shd w:val="clear" w:color="auto" w:fill="FFFFFF"/>
              </w:rPr>
              <w:t>⩽</w:t>
            </w:r>
            <w:r>
              <w:rPr>
                <w:rFonts w:ascii="Times New Roman" w:hAnsi="Times New Roman"/>
                <w:color w:val="000000"/>
                <w:sz w:val="24"/>
              </w:rPr>
              <w:t>0.22</w:t>
            </w:r>
          </w:p>
        </w:tc>
        <w:tc>
          <w:tcPr>
            <w:tcW w:w="1017" w:type="dxa"/>
            <w:tcBorders>
              <w:tl2br w:val="nil"/>
              <w:tr2bl w:val="nil"/>
            </w:tcBorders>
            <w:shd w:val="clear" w:color="auto" w:fill="FFFFFF"/>
            <w:vAlign w:val="center"/>
          </w:tcPr>
          <w:p w:rsidR="001F0ABC" w:rsidRDefault="0010011D">
            <w:pPr>
              <w:spacing w:line="0" w:lineRule="atLeast"/>
              <w:jc w:val="center"/>
              <w:rPr>
                <w:rFonts w:ascii="Times New Roman" w:hAnsi="Times New Roman"/>
                <w:color w:val="000000"/>
                <w:sz w:val="24"/>
              </w:rPr>
            </w:pPr>
            <w:r>
              <w:rPr>
                <w:rFonts w:ascii="Times New Roman" w:hAnsi="Times New Roman"/>
                <w:color w:val="000000"/>
                <w:sz w:val="24"/>
              </w:rPr>
              <w:t>&gt;0.22</w:t>
            </w:r>
          </w:p>
        </w:tc>
        <w:tc>
          <w:tcPr>
            <w:tcW w:w="1029"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rPr>
              <w:t>&gt;0.22</w:t>
            </w:r>
          </w:p>
        </w:tc>
      </w:tr>
      <w:tr w:rsidR="001F0ABC">
        <w:trPr>
          <w:trHeight w:val="316"/>
        </w:trPr>
        <w:tc>
          <w:tcPr>
            <w:tcW w:w="789"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hint="eastAsia"/>
                <w:color w:val="000000"/>
                <w:sz w:val="24"/>
              </w:rPr>
              <w:t>9</w:t>
            </w:r>
          </w:p>
        </w:tc>
        <w:tc>
          <w:tcPr>
            <w:tcW w:w="2347"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rPr>
              <w:t>锌（</w:t>
            </w:r>
            <w:r>
              <w:rPr>
                <w:rFonts w:ascii="Times New Roman" w:hAnsi="Times New Roman"/>
                <w:color w:val="000000"/>
                <w:sz w:val="24"/>
              </w:rPr>
              <w:t>mg/L</w:t>
            </w:r>
            <w:r>
              <w:rPr>
                <w:rFonts w:ascii="Times New Roman" w:hAnsi="Times New Roman"/>
                <w:color w:val="000000"/>
                <w:sz w:val="24"/>
              </w:rPr>
              <w:t>）</w:t>
            </w:r>
          </w:p>
        </w:tc>
        <w:tc>
          <w:tcPr>
            <w:tcW w:w="1145"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rPr>
              <w:t>⩽</w:t>
            </w:r>
            <w:r>
              <w:rPr>
                <w:rFonts w:ascii="Times New Roman" w:hAnsi="Times New Roman"/>
                <w:color w:val="000000"/>
                <w:sz w:val="24"/>
              </w:rPr>
              <w:t>1.0</w:t>
            </w:r>
          </w:p>
        </w:tc>
        <w:tc>
          <w:tcPr>
            <w:tcW w:w="1307"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shd w:val="clear" w:color="auto" w:fill="FFFFFF"/>
              </w:rPr>
              <w:t>⩽</w:t>
            </w:r>
            <w:r>
              <w:rPr>
                <w:rFonts w:ascii="Times New Roman" w:hAnsi="Times New Roman"/>
                <w:color w:val="000000"/>
                <w:sz w:val="24"/>
              </w:rPr>
              <w:t>11</w:t>
            </w:r>
          </w:p>
        </w:tc>
        <w:tc>
          <w:tcPr>
            <w:tcW w:w="1104"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shd w:val="clear" w:color="auto" w:fill="FFFFFF"/>
              </w:rPr>
              <w:t>⩽</w:t>
            </w:r>
            <w:r>
              <w:rPr>
                <w:rFonts w:ascii="Times New Roman" w:hAnsi="Times New Roman"/>
                <w:color w:val="000000"/>
                <w:sz w:val="24"/>
              </w:rPr>
              <w:t>11</w:t>
            </w:r>
          </w:p>
        </w:tc>
        <w:tc>
          <w:tcPr>
            <w:tcW w:w="1017"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rPr>
              <w:t>&gt;11</w:t>
            </w:r>
          </w:p>
        </w:tc>
        <w:tc>
          <w:tcPr>
            <w:tcW w:w="1029"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rPr>
              <w:t>&gt;11</w:t>
            </w:r>
          </w:p>
        </w:tc>
      </w:tr>
      <w:tr w:rsidR="001F0ABC">
        <w:trPr>
          <w:trHeight w:val="340"/>
        </w:trPr>
        <w:tc>
          <w:tcPr>
            <w:tcW w:w="789"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hint="eastAsia"/>
                <w:color w:val="000000"/>
                <w:sz w:val="24"/>
              </w:rPr>
              <w:t>10</w:t>
            </w:r>
          </w:p>
        </w:tc>
        <w:tc>
          <w:tcPr>
            <w:tcW w:w="2347"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rPr>
              <w:t>铜（</w:t>
            </w:r>
            <w:r>
              <w:rPr>
                <w:rFonts w:ascii="Times New Roman" w:hAnsi="Times New Roman"/>
                <w:color w:val="000000"/>
                <w:sz w:val="24"/>
              </w:rPr>
              <w:t>mg/L</w:t>
            </w:r>
            <w:r>
              <w:rPr>
                <w:rFonts w:ascii="Times New Roman" w:hAnsi="Times New Roman"/>
                <w:color w:val="000000"/>
                <w:sz w:val="24"/>
              </w:rPr>
              <w:t>）</w:t>
            </w:r>
          </w:p>
        </w:tc>
        <w:tc>
          <w:tcPr>
            <w:tcW w:w="1145"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shd w:val="clear" w:color="auto" w:fill="FFFFFF"/>
              </w:rPr>
              <w:t>⩽</w:t>
            </w:r>
            <w:r>
              <w:rPr>
                <w:rFonts w:ascii="Times New Roman" w:hAnsi="Times New Roman"/>
                <w:color w:val="000000"/>
                <w:sz w:val="24"/>
              </w:rPr>
              <w:t>1</w:t>
            </w:r>
          </w:p>
        </w:tc>
        <w:tc>
          <w:tcPr>
            <w:tcW w:w="1307"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shd w:val="clear" w:color="auto" w:fill="FFFFFF"/>
              </w:rPr>
              <w:t>⩽</w:t>
            </w:r>
            <w:r>
              <w:rPr>
                <w:rFonts w:ascii="Times New Roman" w:hAnsi="Times New Roman"/>
                <w:color w:val="000000"/>
                <w:sz w:val="24"/>
              </w:rPr>
              <w:t>11</w:t>
            </w:r>
          </w:p>
        </w:tc>
        <w:tc>
          <w:tcPr>
            <w:tcW w:w="1104"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shd w:val="clear" w:color="auto" w:fill="FFFFFF"/>
              </w:rPr>
              <w:t>⩽</w:t>
            </w:r>
            <w:r>
              <w:rPr>
                <w:rFonts w:ascii="Times New Roman" w:hAnsi="Times New Roman"/>
                <w:color w:val="000000"/>
                <w:sz w:val="24"/>
              </w:rPr>
              <w:t>11</w:t>
            </w:r>
          </w:p>
        </w:tc>
        <w:tc>
          <w:tcPr>
            <w:tcW w:w="1017"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rPr>
              <w:t>&gt;11</w:t>
            </w:r>
          </w:p>
        </w:tc>
        <w:tc>
          <w:tcPr>
            <w:tcW w:w="1029"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rPr>
              <w:t>&gt;11</w:t>
            </w:r>
          </w:p>
        </w:tc>
      </w:tr>
      <w:tr w:rsidR="001F0ABC">
        <w:trPr>
          <w:trHeight w:val="284"/>
        </w:trPr>
        <w:tc>
          <w:tcPr>
            <w:tcW w:w="789"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hint="eastAsia"/>
                <w:color w:val="000000"/>
                <w:sz w:val="24"/>
              </w:rPr>
              <w:t>11</w:t>
            </w:r>
          </w:p>
        </w:tc>
        <w:tc>
          <w:tcPr>
            <w:tcW w:w="2347"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rPr>
              <w:t>氟化物（</w:t>
            </w:r>
            <w:r>
              <w:rPr>
                <w:rFonts w:ascii="Times New Roman" w:hAnsi="Times New Roman"/>
                <w:color w:val="000000"/>
                <w:sz w:val="24"/>
              </w:rPr>
              <w:t>mg/L</w:t>
            </w:r>
            <w:r>
              <w:rPr>
                <w:rFonts w:ascii="Times New Roman" w:hAnsi="Times New Roman"/>
                <w:color w:val="000000"/>
                <w:sz w:val="24"/>
              </w:rPr>
              <w:t>）</w:t>
            </w:r>
          </w:p>
        </w:tc>
        <w:tc>
          <w:tcPr>
            <w:tcW w:w="1145"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rPr>
              <w:t>⩽</w:t>
            </w:r>
            <w:r>
              <w:rPr>
                <w:rFonts w:ascii="Times New Roman" w:hAnsi="Times New Roman"/>
                <w:color w:val="000000"/>
                <w:sz w:val="24"/>
              </w:rPr>
              <w:t>1</w:t>
            </w:r>
          </w:p>
        </w:tc>
        <w:tc>
          <w:tcPr>
            <w:tcW w:w="1307"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方正仿宋_GBK" w:hAnsi="Times New Roman"/>
                <w:sz w:val="24"/>
              </w:rPr>
              <w:t>⩽</w:t>
            </w:r>
            <w:r>
              <w:rPr>
                <w:rFonts w:ascii="Times New Roman" w:eastAsia="方正仿宋_GBK" w:hAnsi="Times New Roman"/>
                <w:sz w:val="24"/>
              </w:rPr>
              <w:t>1.5</w:t>
            </w:r>
          </w:p>
        </w:tc>
        <w:tc>
          <w:tcPr>
            <w:tcW w:w="1104"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方正仿宋_GBK" w:hAnsi="Times New Roman"/>
                <w:sz w:val="24"/>
              </w:rPr>
              <w:t>⩽</w:t>
            </w:r>
            <w:r>
              <w:rPr>
                <w:rFonts w:ascii="Times New Roman" w:eastAsia="方正仿宋_GBK" w:hAnsi="Times New Roman"/>
                <w:sz w:val="24"/>
              </w:rPr>
              <w:t>1.5</w:t>
            </w:r>
          </w:p>
        </w:tc>
        <w:tc>
          <w:tcPr>
            <w:tcW w:w="1017"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方正仿宋_GBK" w:hAnsi="Times New Roman"/>
                <w:sz w:val="24"/>
              </w:rPr>
              <w:t>&gt;1.5</w:t>
            </w:r>
          </w:p>
        </w:tc>
        <w:tc>
          <w:tcPr>
            <w:tcW w:w="1029"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方正仿宋_GBK" w:hAnsi="Times New Roman"/>
                <w:sz w:val="24"/>
              </w:rPr>
              <w:t>&gt;1.5</w:t>
            </w:r>
          </w:p>
        </w:tc>
      </w:tr>
      <w:tr w:rsidR="001F0ABC">
        <w:trPr>
          <w:trHeight w:val="340"/>
        </w:trPr>
        <w:tc>
          <w:tcPr>
            <w:tcW w:w="789"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hint="eastAsia"/>
                <w:color w:val="000000"/>
                <w:sz w:val="24"/>
              </w:rPr>
              <w:t>12</w:t>
            </w:r>
          </w:p>
        </w:tc>
        <w:tc>
          <w:tcPr>
            <w:tcW w:w="2347" w:type="dxa"/>
            <w:tcBorders>
              <w:tl2br w:val="nil"/>
              <w:tr2bl w:val="nil"/>
            </w:tcBorders>
            <w:shd w:val="clear" w:color="auto" w:fill="FFFFFF"/>
            <w:vAlign w:val="center"/>
          </w:tcPr>
          <w:p w:rsidR="001F0ABC" w:rsidRDefault="0010011D">
            <w:pPr>
              <w:spacing w:line="0" w:lineRule="atLeast"/>
              <w:jc w:val="center"/>
              <w:rPr>
                <w:rFonts w:ascii="Times New Roman" w:hAnsi="Times New Roman"/>
                <w:color w:val="000000"/>
                <w:sz w:val="24"/>
              </w:rPr>
            </w:pPr>
            <w:r>
              <w:rPr>
                <w:rFonts w:ascii="Times New Roman" w:hAnsi="Times New Roman" w:hint="eastAsia"/>
                <w:color w:val="000000"/>
                <w:sz w:val="24"/>
              </w:rPr>
              <w:t>锑（</w:t>
            </w:r>
            <w:r>
              <w:rPr>
                <w:rFonts w:ascii="Times New Roman" w:hAnsi="Times New Roman" w:hint="eastAsia"/>
                <w:color w:val="000000"/>
                <w:sz w:val="24"/>
              </w:rPr>
              <w:t>mg/L</w:t>
            </w:r>
            <w:r>
              <w:rPr>
                <w:rFonts w:ascii="Times New Roman" w:hAnsi="Times New Roman" w:hint="eastAsia"/>
                <w:color w:val="000000"/>
                <w:sz w:val="24"/>
              </w:rPr>
              <w:t>）</w:t>
            </w:r>
          </w:p>
        </w:tc>
        <w:tc>
          <w:tcPr>
            <w:tcW w:w="1145" w:type="dxa"/>
            <w:tcBorders>
              <w:tl2br w:val="nil"/>
              <w:tr2bl w:val="nil"/>
            </w:tcBorders>
            <w:shd w:val="clear" w:color="auto" w:fill="FFFFFF"/>
            <w:vAlign w:val="center"/>
          </w:tcPr>
          <w:p w:rsidR="001F0ABC" w:rsidRDefault="0010011D">
            <w:pPr>
              <w:spacing w:line="0" w:lineRule="atLeast"/>
              <w:jc w:val="center"/>
              <w:rPr>
                <w:rFonts w:ascii="Times New Roman" w:hAnsi="Times New Roman"/>
                <w:color w:val="000000"/>
                <w:sz w:val="24"/>
                <w:shd w:val="clear" w:color="auto" w:fill="FFFFFF"/>
              </w:rPr>
            </w:pPr>
            <w:r>
              <w:rPr>
                <w:rFonts w:ascii="Times New Roman" w:hAnsi="Times New Roman"/>
                <w:color w:val="000000"/>
                <w:sz w:val="24"/>
                <w:shd w:val="clear" w:color="auto" w:fill="FFFFFF"/>
              </w:rPr>
              <w:t>⩽</w:t>
            </w:r>
            <w:r>
              <w:rPr>
                <w:rFonts w:ascii="Times New Roman" w:hAnsi="Times New Roman"/>
                <w:color w:val="000000"/>
                <w:sz w:val="24"/>
              </w:rPr>
              <w:t>0.0</w:t>
            </w:r>
            <w:r>
              <w:rPr>
                <w:rFonts w:ascii="Times New Roman" w:hAnsi="Times New Roman" w:hint="eastAsia"/>
                <w:color w:val="000000"/>
                <w:sz w:val="24"/>
              </w:rPr>
              <w:t>05</w:t>
            </w:r>
          </w:p>
        </w:tc>
        <w:tc>
          <w:tcPr>
            <w:tcW w:w="1307" w:type="dxa"/>
            <w:tcBorders>
              <w:tl2br w:val="nil"/>
              <w:tr2bl w:val="nil"/>
            </w:tcBorders>
            <w:shd w:val="clear" w:color="auto" w:fill="FFFFFF"/>
            <w:vAlign w:val="center"/>
          </w:tcPr>
          <w:p w:rsidR="001F0ABC" w:rsidRDefault="0010011D">
            <w:pPr>
              <w:spacing w:line="0" w:lineRule="atLeast"/>
              <w:jc w:val="center"/>
              <w:rPr>
                <w:rFonts w:ascii="Times New Roman" w:hAnsi="Times New Roman"/>
                <w:color w:val="000000"/>
                <w:sz w:val="24"/>
                <w:shd w:val="clear" w:color="auto" w:fill="FFFFFF"/>
              </w:rPr>
            </w:pPr>
            <w:r>
              <w:rPr>
                <w:rFonts w:ascii="Times New Roman" w:hAnsi="Times New Roman"/>
                <w:color w:val="000000"/>
                <w:sz w:val="24"/>
                <w:shd w:val="clear" w:color="auto" w:fill="FFFFFF"/>
              </w:rPr>
              <w:t>⩽</w:t>
            </w:r>
            <w:r>
              <w:rPr>
                <w:rFonts w:ascii="Times New Roman" w:hAnsi="Times New Roman"/>
                <w:color w:val="000000"/>
                <w:sz w:val="24"/>
              </w:rPr>
              <w:t>0.055</w:t>
            </w:r>
          </w:p>
        </w:tc>
        <w:tc>
          <w:tcPr>
            <w:tcW w:w="1104" w:type="dxa"/>
            <w:tcBorders>
              <w:tl2br w:val="nil"/>
              <w:tr2bl w:val="nil"/>
            </w:tcBorders>
            <w:shd w:val="clear" w:color="auto" w:fill="FFFFFF"/>
            <w:vAlign w:val="center"/>
          </w:tcPr>
          <w:p w:rsidR="001F0ABC" w:rsidRDefault="0010011D">
            <w:pPr>
              <w:spacing w:line="0" w:lineRule="atLeast"/>
              <w:jc w:val="center"/>
              <w:rPr>
                <w:rFonts w:ascii="Times New Roman" w:hAnsi="Times New Roman"/>
                <w:color w:val="000000"/>
                <w:sz w:val="24"/>
                <w:shd w:val="clear" w:color="auto" w:fill="FFFFFF"/>
              </w:rPr>
            </w:pPr>
            <w:r>
              <w:rPr>
                <w:rFonts w:ascii="Times New Roman" w:hAnsi="Times New Roman"/>
                <w:color w:val="000000"/>
                <w:sz w:val="24"/>
                <w:shd w:val="clear" w:color="auto" w:fill="FFFFFF"/>
              </w:rPr>
              <w:t>⩽</w:t>
            </w:r>
            <w:r>
              <w:rPr>
                <w:rFonts w:ascii="Times New Roman" w:hAnsi="Times New Roman"/>
                <w:color w:val="000000"/>
                <w:sz w:val="24"/>
              </w:rPr>
              <w:t>0.055</w:t>
            </w:r>
          </w:p>
        </w:tc>
        <w:tc>
          <w:tcPr>
            <w:tcW w:w="1017" w:type="dxa"/>
            <w:tcBorders>
              <w:tl2br w:val="nil"/>
              <w:tr2bl w:val="nil"/>
            </w:tcBorders>
            <w:shd w:val="clear" w:color="auto" w:fill="FFFFFF"/>
            <w:vAlign w:val="center"/>
          </w:tcPr>
          <w:p w:rsidR="001F0ABC" w:rsidRDefault="0010011D">
            <w:pPr>
              <w:spacing w:line="0" w:lineRule="atLeast"/>
              <w:jc w:val="center"/>
              <w:rPr>
                <w:rFonts w:ascii="Times New Roman" w:hAnsi="Times New Roman"/>
                <w:color w:val="000000"/>
                <w:sz w:val="24"/>
              </w:rPr>
            </w:pPr>
            <w:r>
              <w:rPr>
                <w:rFonts w:ascii="Times New Roman" w:hAnsi="Times New Roman"/>
                <w:color w:val="000000"/>
                <w:sz w:val="24"/>
              </w:rPr>
              <w:t>&gt;0.055</w:t>
            </w:r>
          </w:p>
        </w:tc>
        <w:tc>
          <w:tcPr>
            <w:tcW w:w="1029" w:type="dxa"/>
            <w:tcBorders>
              <w:tl2br w:val="nil"/>
              <w:tr2bl w:val="nil"/>
            </w:tcBorders>
            <w:shd w:val="clear" w:color="auto" w:fill="FFFFFF"/>
            <w:vAlign w:val="center"/>
          </w:tcPr>
          <w:p w:rsidR="001F0ABC" w:rsidRDefault="0010011D">
            <w:pPr>
              <w:spacing w:line="0" w:lineRule="atLeast"/>
              <w:jc w:val="center"/>
              <w:rPr>
                <w:rFonts w:ascii="Times New Roman" w:hAnsi="Times New Roman"/>
                <w:color w:val="000000"/>
                <w:sz w:val="24"/>
              </w:rPr>
            </w:pPr>
            <w:r>
              <w:rPr>
                <w:rFonts w:ascii="Times New Roman" w:hAnsi="Times New Roman"/>
                <w:color w:val="000000"/>
                <w:sz w:val="24"/>
              </w:rPr>
              <w:t>&gt;0.055</w:t>
            </w:r>
          </w:p>
        </w:tc>
      </w:tr>
      <w:tr w:rsidR="001F0ABC">
        <w:trPr>
          <w:trHeight w:val="340"/>
        </w:trPr>
        <w:tc>
          <w:tcPr>
            <w:tcW w:w="789"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eastAsiaTheme="minorEastAsia" w:hAnsi="Times New Roman" w:hint="eastAsia"/>
                <w:color w:val="000000"/>
                <w:sz w:val="24"/>
              </w:rPr>
              <w:t>13</w:t>
            </w:r>
          </w:p>
        </w:tc>
        <w:tc>
          <w:tcPr>
            <w:tcW w:w="2347" w:type="dxa"/>
            <w:tcBorders>
              <w:tl2br w:val="nil"/>
              <w:tr2bl w:val="nil"/>
            </w:tcBorders>
            <w:shd w:val="clear" w:color="auto" w:fill="FFFFFF"/>
            <w:vAlign w:val="center"/>
          </w:tcPr>
          <w:p w:rsidR="001F0ABC" w:rsidRDefault="0010011D">
            <w:pPr>
              <w:spacing w:line="0" w:lineRule="atLeast"/>
              <w:jc w:val="center"/>
              <w:rPr>
                <w:rFonts w:ascii="Times New Roman" w:hAnsi="Times New Roman"/>
                <w:color w:val="000000"/>
                <w:sz w:val="24"/>
              </w:rPr>
            </w:pPr>
            <w:r>
              <w:rPr>
                <w:rFonts w:ascii="Times New Roman" w:hAnsi="Times New Roman"/>
                <w:color w:val="000000"/>
                <w:sz w:val="24"/>
              </w:rPr>
              <w:t>涌水量（</w:t>
            </w:r>
            <w:r>
              <w:rPr>
                <w:rFonts w:ascii="Times New Roman" w:eastAsiaTheme="minorEastAsia" w:hAnsi="Times New Roman"/>
                <w:color w:val="000000"/>
                <w:sz w:val="24"/>
              </w:rPr>
              <w:t>m</w:t>
            </w:r>
            <w:r>
              <w:rPr>
                <w:rFonts w:ascii="Times New Roman" w:eastAsiaTheme="minorEastAsia" w:hAnsi="Times New Roman"/>
                <w:color w:val="000000"/>
                <w:sz w:val="24"/>
                <w:vertAlign w:val="superscript"/>
              </w:rPr>
              <w:t>3</w:t>
            </w:r>
            <w:r>
              <w:rPr>
                <w:rFonts w:ascii="Times New Roman" w:eastAsiaTheme="minorEastAsia" w:hAnsi="Times New Roman"/>
                <w:color w:val="000000"/>
                <w:sz w:val="24"/>
              </w:rPr>
              <w:t>/d</w:t>
            </w:r>
            <w:r>
              <w:rPr>
                <w:rFonts w:ascii="Times New Roman" w:hAnsi="Times New Roman"/>
                <w:color w:val="000000"/>
                <w:sz w:val="24"/>
              </w:rPr>
              <w:t>）</w:t>
            </w:r>
          </w:p>
        </w:tc>
        <w:tc>
          <w:tcPr>
            <w:tcW w:w="1145"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rPr>
              <w:t>&gt;0</w:t>
            </w:r>
          </w:p>
        </w:tc>
        <w:tc>
          <w:tcPr>
            <w:tcW w:w="1307"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shd w:val="clear" w:color="auto" w:fill="FFFFFF"/>
              </w:rPr>
              <w:t>⩽</w:t>
            </w:r>
            <w:r>
              <w:rPr>
                <w:rFonts w:ascii="Times New Roman" w:hAnsi="Times New Roman"/>
                <w:color w:val="000000"/>
                <w:sz w:val="24"/>
              </w:rPr>
              <w:t>600</w:t>
            </w:r>
          </w:p>
        </w:tc>
        <w:tc>
          <w:tcPr>
            <w:tcW w:w="1104"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rPr>
              <w:t>&gt;600</w:t>
            </w:r>
          </w:p>
        </w:tc>
        <w:tc>
          <w:tcPr>
            <w:tcW w:w="1017"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shd w:val="clear" w:color="auto" w:fill="FFFFFF"/>
              </w:rPr>
              <w:t>⩽</w:t>
            </w:r>
            <w:r>
              <w:rPr>
                <w:rFonts w:ascii="Times New Roman" w:hAnsi="Times New Roman"/>
                <w:color w:val="000000"/>
                <w:sz w:val="24"/>
              </w:rPr>
              <w:t>600</w:t>
            </w:r>
          </w:p>
        </w:tc>
        <w:tc>
          <w:tcPr>
            <w:tcW w:w="1029" w:type="dxa"/>
            <w:tcBorders>
              <w:tl2br w:val="nil"/>
              <w:tr2bl w:val="nil"/>
            </w:tcBorders>
            <w:shd w:val="clear" w:color="auto" w:fill="FFFFFF"/>
            <w:vAlign w:val="center"/>
          </w:tcPr>
          <w:p w:rsidR="001F0ABC" w:rsidRDefault="0010011D">
            <w:pPr>
              <w:spacing w:line="0" w:lineRule="atLeast"/>
              <w:jc w:val="center"/>
              <w:rPr>
                <w:rFonts w:ascii="Times New Roman" w:eastAsiaTheme="minorEastAsia" w:hAnsi="Times New Roman"/>
                <w:color w:val="000000"/>
                <w:sz w:val="24"/>
              </w:rPr>
            </w:pPr>
            <w:r>
              <w:rPr>
                <w:rFonts w:ascii="Times New Roman" w:hAnsi="Times New Roman"/>
                <w:color w:val="000000"/>
                <w:sz w:val="24"/>
              </w:rPr>
              <w:t>&gt;600</w:t>
            </w:r>
          </w:p>
        </w:tc>
      </w:tr>
    </w:tbl>
    <w:p w:rsidR="001F0ABC" w:rsidRDefault="0010011D">
      <w:pPr>
        <w:keepNext/>
        <w:spacing w:before="240" w:after="60" w:line="570" w:lineRule="exact"/>
        <w:outlineLvl w:val="1"/>
        <w:rPr>
          <w:rFonts w:ascii="Times New Roman" w:eastAsia="黑体" w:hAnsi="Times New Roman"/>
          <w:b/>
          <w:bCs/>
          <w:iCs/>
          <w:sz w:val="32"/>
          <w:szCs w:val="32"/>
        </w:rPr>
      </w:pPr>
      <w:r>
        <w:rPr>
          <w:rFonts w:ascii="Times New Roman" w:eastAsia="黑体" w:hAnsi="Times New Roman"/>
          <w:b/>
          <w:bCs/>
          <w:iCs/>
          <w:sz w:val="32"/>
          <w:szCs w:val="32"/>
        </w:rPr>
        <w:t>6.2</w:t>
      </w:r>
      <w:r>
        <w:rPr>
          <w:rFonts w:ascii="Times New Roman" w:eastAsia="黑体" w:hAnsi="Times New Roman"/>
          <w:b/>
          <w:bCs/>
          <w:iCs/>
          <w:sz w:val="32"/>
          <w:szCs w:val="32"/>
        </w:rPr>
        <w:t>环境保护目标分级</w:t>
      </w:r>
    </w:p>
    <w:p w:rsidR="001F0ABC" w:rsidRDefault="0010011D">
      <w:pPr>
        <w:spacing w:line="570" w:lineRule="exact"/>
        <w:ind w:firstLineChars="200" w:firstLine="632"/>
        <w:rPr>
          <w:rFonts w:ascii="Times New Roman" w:hAnsi="Times New Roman"/>
          <w:sz w:val="32"/>
          <w:szCs w:val="32"/>
          <w:lang w:val="zh-CN"/>
        </w:rPr>
      </w:pPr>
      <w:bookmarkStart w:id="58" w:name="_Hlk194091482"/>
      <w:bookmarkEnd w:id="54"/>
      <w:r>
        <w:rPr>
          <w:rFonts w:ascii="Times New Roman" w:hAnsi="Times New Roman"/>
          <w:sz w:val="32"/>
          <w:szCs w:val="32"/>
          <w:lang w:val="zh-CN"/>
        </w:rPr>
        <w:t>根据环境保护目标重要性和敏感度，将环境保护目标由高</w:t>
      </w:r>
      <w:r>
        <w:rPr>
          <w:rFonts w:ascii="Times New Roman" w:hAnsi="Times New Roman"/>
          <w:sz w:val="32"/>
          <w:szCs w:val="32"/>
          <w:lang w:val="zh-CN"/>
        </w:rPr>
        <w:lastRenderedPageBreak/>
        <w:t>至低分为</w:t>
      </w:r>
      <w:r>
        <w:rPr>
          <w:rFonts w:ascii="Times New Roman" w:hAnsi="Times New Roman"/>
          <w:sz w:val="32"/>
          <w:szCs w:val="32"/>
          <w:lang w:val="zh-CN"/>
        </w:rPr>
        <w:t>5</w:t>
      </w:r>
      <w:r>
        <w:rPr>
          <w:rFonts w:ascii="Times New Roman" w:hAnsi="Times New Roman"/>
          <w:sz w:val="32"/>
          <w:szCs w:val="32"/>
          <w:lang w:val="zh-CN"/>
        </w:rPr>
        <w:t>个等级，标记为</w:t>
      </w:r>
      <w:r>
        <w:rPr>
          <w:rFonts w:ascii="Times New Roman" w:hAnsi="Times New Roman"/>
          <w:sz w:val="32"/>
          <w:szCs w:val="32"/>
          <w:lang w:val="zh-CN"/>
        </w:rPr>
        <w:t>E1</w:t>
      </w:r>
      <w:r>
        <w:rPr>
          <w:rFonts w:ascii="Times New Roman" w:hAnsi="Times New Roman"/>
          <w:sz w:val="32"/>
          <w:szCs w:val="32"/>
          <w:lang w:val="zh-CN"/>
        </w:rPr>
        <w:t>、</w:t>
      </w:r>
      <w:r>
        <w:rPr>
          <w:rFonts w:ascii="Times New Roman" w:hAnsi="Times New Roman"/>
          <w:sz w:val="32"/>
          <w:szCs w:val="32"/>
          <w:lang w:val="zh-CN"/>
        </w:rPr>
        <w:t>E2</w:t>
      </w:r>
      <w:r>
        <w:rPr>
          <w:rFonts w:ascii="Times New Roman" w:hAnsi="Times New Roman"/>
          <w:sz w:val="32"/>
          <w:szCs w:val="32"/>
          <w:lang w:val="zh-CN"/>
        </w:rPr>
        <w:t>、</w:t>
      </w:r>
      <w:r>
        <w:rPr>
          <w:rFonts w:ascii="Times New Roman" w:hAnsi="Times New Roman"/>
          <w:sz w:val="32"/>
          <w:szCs w:val="32"/>
          <w:lang w:val="zh-CN"/>
        </w:rPr>
        <w:t>E3</w:t>
      </w:r>
      <w:r>
        <w:rPr>
          <w:rFonts w:ascii="Times New Roman" w:hAnsi="Times New Roman"/>
          <w:sz w:val="32"/>
          <w:szCs w:val="32"/>
          <w:lang w:val="zh-CN"/>
        </w:rPr>
        <w:t>、</w:t>
      </w:r>
      <w:r>
        <w:rPr>
          <w:rFonts w:ascii="Times New Roman" w:hAnsi="Times New Roman"/>
          <w:sz w:val="32"/>
          <w:szCs w:val="32"/>
          <w:lang w:val="zh-CN"/>
        </w:rPr>
        <w:t>E4</w:t>
      </w:r>
      <w:r>
        <w:rPr>
          <w:rFonts w:ascii="Times New Roman" w:hAnsi="Times New Roman"/>
          <w:sz w:val="32"/>
          <w:szCs w:val="32"/>
          <w:lang w:val="zh-CN"/>
        </w:rPr>
        <w:t>和</w:t>
      </w:r>
      <w:r>
        <w:rPr>
          <w:rFonts w:ascii="Times New Roman" w:hAnsi="Times New Roman"/>
          <w:sz w:val="32"/>
          <w:szCs w:val="32"/>
          <w:lang w:val="zh-CN"/>
        </w:rPr>
        <w:t>E5</w:t>
      </w:r>
      <w:r>
        <w:rPr>
          <w:rFonts w:ascii="Times New Roman" w:hAnsi="Times New Roman"/>
          <w:sz w:val="32"/>
          <w:szCs w:val="32"/>
          <w:lang w:val="zh-CN"/>
        </w:rPr>
        <w:t>，环境保护目标分级见表</w:t>
      </w:r>
      <w:r>
        <w:rPr>
          <w:rFonts w:ascii="Times New Roman" w:hAnsi="Times New Roman"/>
          <w:sz w:val="32"/>
          <w:szCs w:val="32"/>
          <w:lang w:val="zh-CN"/>
        </w:rPr>
        <w:t>4</w:t>
      </w:r>
      <w:r>
        <w:rPr>
          <w:rFonts w:ascii="Times New Roman" w:hAnsi="Times New Roman"/>
          <w:sz w:val="32"/>
          <w:szCs w:val="32"/>
          <w:lang w:val="zh-CN"/>
        </w:rPr>
        <w:t>。</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人口密集程度和环境舆情均应作为环境保护目标分级的参考因素。应根据人口密集程度适当提高环境保护目标类别，最高至</w:t>
      </w:r>
      <w:r>
        <w:rPr>
          <w:rFonts w:ascii="Times New Roman" w:hAnsi="Times New Roman"/>
          <w:sz w:val="32"/>
          <w:szCs w:val="32"/>
          <w:lang w:val="zh-CN"/>
        </w:rPr>
        <w:t>E1</w:t>
      </w:r>
      <w:r>
        <w:rPr>
          <w:rFonts w:ascii="Times New Roman" w:hAnsi="Times New Roman"/>
          <w:sz w:val="32"/>
          <w:szCs w:val="32"/>
          <w:lang w:val="zh-CN"/>
        </w:rPr>
        <w:t>级，人口稀少时不宜提高；发生环境舆情时应根据其影响程度提高环境保护目标级别，最高至</w:t>
      </w:r>
      <w:r>
        <w:rPr>
          <w:rFonts w:ascii="Times New Roman" w:hAnsi="Times New Roman"/>
          <w:sz w:val="32"/>
          <w:szCs w:val="32"/>
          <w:lang w:val="zh-CN"/>
        </w:rPr>
        <w:t>E1</w:t>
      </w:r>
      <w:r>
        <w:rPr>
          <w:rFonts w:ascii="Times New Roman" w:hAnsi="Times New Roman"/>
          <w:sz w:val="32"/>
          <w:szCs w:val="32"/>
          <w:lang w:val="zh-CN"/>
        </w:rPr>
        <w:t>级，不发生时不宜提高。</w:t>
      </w:r>
    </w:p>
    <w:p w:rsidR="001F0ABC" w:rsidRDefault="0010011D">
      <w:pPr>
        <w:spacing w:line="360" w:lineRule="auto"/>
        <w:ind w:firstLineChars="100" w:firstLine="316"/>
        <w:jc w:val="center"/>
        <w:rPr>
          <w:rFonts w:ascii="Times New Roman" w:hAnsi="Times New Roman"/>
          <w:sz w:val="32"/>
          <w:szCs w:val="32"/>
        </w:rPr>
      </w:pPr>
      <w:r>
        <w:rPr>
          <w:rFonts w:ascii="Times New Roman" w:hAnsi="Times New Roman"/>
          <w:sz w:val="32"/>
          <w:szCs w:val="32"/>
        </w:rPr>
        <w:t>表</w:t>
      </w:r>
      <w:r>
        <w:rPr>
          <w:rFonts w:ascii="Times New Roman" w:hAnsi="Times New Roman"/>
          <w:sz w:val="32"/>
          <w:szCs w:val="32"/>
        </w:rPr>
        <w:t xml:space="preserve">4 </w:t>
      </w:r>
      <w:r>
        <w:rPr>
          <w:rFonts w:ascii="Times New Roman" w:hAnsi="Times New Roman"/>
          <w:sz w:val="32"/>
          <w:szCs w:val="32"/>
        </w:rPr>
        <w:t>环境保护目标分级</w:t>
      </w:r>
    </w:p>
    <w:tbl>
      <w:tblPr>
        <w:tblStyle w:val="a6"/>
        <w:tblW w:w="890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90"/>
        <w:gridCol w:w="7311"/>
      </w:tblGrid>
      <w:tr w:rsidR="001F0ABC">
        <w:trPr>
          <w:trHeight w:val="45"/>
          <w:jc w:val="center"/>
        </w:trPr>
        <w:tc>
          <w:tcPr>
            <w:tcW w:w="1590" w:type="dxa"/>
            <w:tcBorders>
              <w:bottom w:val="single" w:sz="4" w:space="0" w:color="000000"/>
              <w:right w:val="single" w:sz="4" w:space="0" w:color="000000"/>
              <w:tl2br w:val="nil"/>
            </w:tcBorders>
            <w:shd w:val="clear" w:color="auto" w:fill="FFFFFF"/>
            <w:vAlign w:val="center"/>
          </w:tcPr>
          <w:p w:rsidR="001F0ABC" w:rsidRDefault="0010011D">
            <w:pPr>
              <w:snapToGrid w:val="0"/>
              <w:jc w:val="center"/>
              <w:rPr>
                <w:rFonts w:ascii="Times New Roman" w:hAnsi="Times New Roman"/>
                <w:color w:val="000000"/>
                <w:sz w:val="24"/>
              </w:rPr>
            </w:pPr>
            <w:r>
              <w:rPr>
                <w:rFonts w:ascii="Times New Roman" w:hAnsi="Times New Roman"/>
                <w:color w:val="000000"/>
                <w:sz w:val="24"/>
              </w:rPr>
              <w:t>级别</w:t>
            </w:r>
          </w:p>
        </w:tc>
        <w:tc>
          <w:tcPr>
            <w:tcW w:w="7311" w:type="dxa"/>
            <w:tcBorders>
              <w:left w:val="single" w:sz="4" w:space="0" w:color="000000"/>
              <w:bottom w:val="single" w:sz="4" w:space="0" w:color="000000"/>
            </w:tcBorders>
            <w:shd w:val="clear" w:color="auto" w:fill="FFFFFF"/>
            <w:vAlign w:val="center"/>
          </w:tcPr>
          <w:p w:rsidR="001F0ABC" w:rsidRDefault="0010011D">
            <w:pPr>
              <w:snapToGrid w:val="0"/>
              <w:jc w:val="center"/>
              <w:rPr>
                <w:rFonts w:ascii="Times New Roman" w:hAnsi="Times New Roman"/>
                <w:color w:val="000000"/>
                <w:sz w:val="24"/>
              </w:rPr>
            </w:pPr>
            <w:r>
              <w:rPr>
                <w:rFonts w:ascii="Times New Roman" w:hAnsi="Times New Roman"/>
                <w:color w:val="000000"/>
                <w:sz w:val="24"/>
              </w:rPr>
              <w:t>环境保护目标</w:t>
            </w:r>
          </w:p>
        </w:tc>
      </w:tr>
      <w:tr w:rsidR="001F0ABC">
        <w:trPr>
          <w:trHeight w:val="44"/>
          <w:jc w:val="center"/>
        </w:trPr>
        <w:tc>
          <w:tcPr>
            <w:tcW w:w="1590" w:type="dxa"/>
            <w:tcBorders>
              <w:top w:val="single" w:sz="4" w:space="0" w:color="000000"/>
              <w:bottom w:val="single" w:sz="4" w:space="0" w:color="000000"/>
              <w:right w:val="single" w:sz="4" w:space="0" w:color="000000"/>
            </w:tcBorders>
            <w:shd w:val="clear" w:color="auto" w:fill="FFFFFF"/>
            <w:vAlign w:val="center"/>
          </w:tcPr>
          <w:p w:rsidR="001F0ABC" w:rsidRDefault="0010011D">
            <w:pPr>
              <w:snapToGrid w:val="0"/>
              <w:jc w:val="center"/>
              <w:rPr>
                <w:rFonts w:ascii="Times New Roman" w:hAnsi="Times New Roman"/>
                <w:color w:val="000000"/>
                <w:sz w:val="24"/>
              </w:rPr>
            </w:pPr>
            <w:r>
              <w:rPr>
                <w:rFonts w:ascii="Times New Roman" w:hAnsi="Times New Roman"/>
                <w:color w:val="000000"/>
                <w:sz w:val="24"/>
              </w:rPr>
              <w:t>E1</w:t>
            </w:r>
          </w:p>
        </w:tc>
        <w:tc>
          <w:tcPr>
            <w:tcW w:w="7311" w:type="dxa"/>
            <w:tcBorders>
              <w:top w:val="single" w:sz="4" w:space="0" w:color="000000"/>
              <w:left w:val="single" w:sz="4" w:space="0" w:color="000000"/>
              <w:bottom w:val="single" w:sz="4" w:space="0" w:color="000000"/>
            </w:tcBorders>
            <w:shd w:val="clear" w:color="auto" w:fill="FFFFFF"/>
            <w:vAlign w:val="center"/>
          </w:tcPr>
          <w:p w:rsidR="001F0ABC" w:rsidRDefault="0010011D">
            <w:pPr>
              <w:snapToGrid w:val="0"/>
              <w:rPr>
                <w:rFonts w:ascii="Times New Roman" w:hAnsi="Times New Roman"/>
                <w:color w:val="000000"/>
                <w:sz w:val="24"/>
              </w:rPr>
            </w:pPr>
            <w:r>
              <w:rPr>
                <w:rFonts w:ascii="Times New Roman" w:hAnsi="Times New Roman"/>
                <w:color w:val="000000"/>
                <w:sz w:val="24"/>
              </w:rPr>
              <w:t>源头水、国家自然保护区。</w:t>
            </w:r>
          </w:p>
        </w:tc>
      </w:tr>
      <w:tr w:rsidR="001F0ABC">
        <w:trPr>
          <w:trHeight w:val="624"/>
          <w:jc w:val="center"/>
        </w:trPr>
        <w:tc>
          <w:tcPr>
            <w:tcW w:w="1590" w:type="dxa"/>
            <w:tcBorders>
              <w:top w:val="single" w:sz="4" w:space="0" w:color="000000"/>
              <w:bottom w:val="single" w:sz="4" w:space="0" w:color="000000"/>
              <w:right w:val="single" w:sz="4" w:space="0" w:color="000000"/>
            </w:tcBorders>
            <w:shd w:val="clear" w:color="auto" w:fill="FFFFFF"/>
            <w:vAlign w:val="center"/>
          </w:tcPr>
          <w:p w:rsidR="001F0ABC" w:rsidRDefault="0010011D">
            <w:pPr>
              <w:snapToGrid w:val="0"/>
              <w:jc w:val="center"/>
              <w:rPr>
                <w:rFonts w:ascii="Times New Roman" w:hAnsi="Times New Roman"/>
                <w:color w:val="000000"/>
                <w:sz w:val="24"/>
              </w:rPr>
            </w:pPr>
            <w:r>
              <w:rPr>
                <w:rFonts w:ascii="Times New Roman" w:hAnsi="Times New Roman"/>
                <w:color w:val="000000"/>
                <w:sz w:val="24"/>
              </w:rPr>
              <w:t>E2</w:t>
            </w:r>
          </w:p>
        </w:tc>
        <w:tc>
          <w:tcPr>
            <w:tcW w:w="7311" w:type="dxa"/>
            <w:tcBorders>
              <w:top w:val="single" w:sz="4" w:space="0" w:color="000000"/>
              <w:left w:val="single" w:sz="4" w:space="0" w:color="000000"/>
              <w:bottom w:val="single" w:sz="4" w:space="0" w:color="000000"/>
            </w:tcBorders>
            <w:shd w:val="clear" w:color="auto" w:fill="FFFFFF"/>
            <w:vAlign w:val="center"/>
          </w:tcPr>
          <w:p w:rsidR="001F0ABC" w:rsidRDefault="0010011D">
            <w:pPr>
              <w:snapToGrid w:val="0"/>
              <w:rPr>
                <w:rFonts w:ascii="Times New Roman" w:hAnsi="Times New Roman"/>
                <w:color w:val="000000"/>
                <w:sz w:val="24"/>
              </w:rPr>
            </w:pPr>
            <w:r>
              <w:rPr>
                <w:rFonts w:ascii="Times New Roman" w:hAnsi="Times New Roman"/>
                <w:color w:val="000000"/>
                <w:sz w:val="24"/>
              </w:rPr>
              <w:t>集中式生活饮用水地表水源地一级保护区、珍稀水生生物栖息地、鱼虾类产卵场、仔稚幼鱼的索饵场。</w:t>
            </w:r>
          </w:p>
        </w:tc>
      </w:tr>
      <w:tr w:rsidR="001F0ABC">
        <w:trPr>
          <w:trHeight w:val="370"/>
          <w:jc w:val="center"/>
        </w:trPr>
        <w:tc>
          <w:tcPr>
            <w:tcW w:w="1590" w:type="dxa"/>
            <w:tcBorders>
              <w:top w:val="single" w:sz="4" w:space="0" w:color="000000"/>
              <w:bottom w:val="single" w:sz="4" w:space="0" w:color="000000"/>
              <w:right w:val="single" w:sz="4" w:space="0" w:color="000000"/>
            </w:tcBorders>
            <w:shd w:val="clear" w:color="auto" w:fill="FFFFFF"/>
            <w:vAlign w:val="center"/>
          </w:tcPr>
          <w:p w:rsidR="001F0ABC" w:rsidRDefault="0010011D">
            <w:pPr>
              <w:snapToGrid w:val="0"/>
              <w:jc w:val="center"/>
              <w:rPr>
                <w:rFonts w:ascii="Times New Roman" w:hAnsi="Times New Roman"/>
                <w:color w:val="000000"/>
                <w:sz w:val="24"/>
              </w:rPr>
            </w:pPr>
            <w:r>
              <w:rPr>
                <w:rFonts w:ascii="Times New Roman" w:hAnsi="Times New Roman"/>
                <w:color w:val="000000"/>
                <w:sz w:val="24"/>
              </w:rPr>
              <w:t>E3</w:t>
            </w:r>
          </w:p>
        </w:tc>
        <w:tc>
          <w:tcPr>
            <w:tcW w:w="7311" w:type="dxa"/>
            <w:tcBorders>
              <w:top w:val="single" w:sz="4" w:space="0" w:color="000000"/>
              <w:left w:val="single" w:sz="4" w:space="0" w:color="000000"/>
              <w:bottom w:val="single" w:sz="4" w:space="0" w:color="000000"/>
            </w:tcBorders>
            <w:shd w:val="clear" w:color="auto" w:fill="FFFFFF"/>
            <w:vAlign w:val="center"/>
          </w:tcPr>
          <w:p w:rsidR="001F0ABC" w:rsidRDefault="0010011D">
            <w:pPr>
              <w:snapToGrid w:val="0"/>
              <w:rPr>
                <w:rFonts w:ascii="Times New Roman" w:hAnsi="Times New Roman"/>
                <w:color w:val="000000"/>
                <w:sz w:val="24"/>
              </w:rPr>
            </w:pPr>
            <w:r>
              <w:rPr>
                <w:rFonts w:ascii="Times New Roman" w:hAnsi="Times New Roman"/>
                <w:color w:val="000000"/>
                <w:sz w:val="24"/>
              </w:rPr>
              <w:t>集中式生活饮用水地表水水源地二级保护区、鱼虾类越冬场、洄游通道、水产养殖区等渔业水域及游泳用水。</w:t>
            </w:r>
          </w:p>
        </w:tc>
      </w:tr>
      <w:tr w:rsidR="001F0ABC">
        <w:trPr>
          <w:trHeight w:val="308"/>
          <w:jc w:val="center"/>
        </w:trPr>
        <w:tc>
          <w:tcPr>
            <w:tcW w:w="1590" w:type="dxa"/>
            <w:tcBorders>
              <w:top w:val="single" w:sz="4" w:space="0" w:color="000000"/>
              <w:bottom w:val="single" w:sz="4" w:space="0" w:color="000000"/>
              <w:right w:val="single" w:sz="4" w:space="0" w:color="000000"/>
            </w:tcBorders>
            <w:shd w:val="clear" w:color="auto" w:fill="FFFFFF"/>
            <w:vAlign w:val="center"/>
          </w:tcPr>
          <w:p w:rsidR="001F0ABC" w:rsidRDefault="0010011D">
            <w:pPr>
              <w:snapToGrid w:val="0"/>
              <w:jc w:val="center"/>
              <w:rPr>
                <w:rFonts w:ascii="Times New Roman" w:hAnsi="Times New Roman"/>
                <w:color w:val="000000"/>
                <w:sz w:val="24"/>
              </w:rPr>
            </w:pPr>
            <w:r>
              <w:rPr>
                <w:rFonts w:ascii="Times New Roman" w:hAnsi="Times New Roman"/>
                <w:color w:val="000000"/>
                <w:sz w:val="24"/>
              </w:rPr>
              <w:t>E4</w:t>
            </w:r>
          </w:p>
        </w:tc>
        <w:tc>
          <w:tcPr>
            <w:tcW w:w="7311" w:type="dxa"/>
            <w:tcBorders>
              <w:top w:val="single" w:sz="4" w:space="0" w:color="000000"/>
              <w:left w:val="single" w:sz="4" w:space="0" w:color="000000"/>
              <w:bottom w:val="single" w:sz="4" w:space="0" w:color="000000"/>
            </w:tcBorders>
            <w:shd w:val="clear" w:color="auto" w:fill="FFFFFF"/>
            <w:vAlign w:val="center"/>
          </w:tcPr>
          <w:p w:rsidR="001F0ABC" w:rsidRDefault="0010011D">
            <w:pPr>
              <w:snapToGrid w:val="0"/>
              <w:rPr>
                <w:rFonts w:ascii="Times New Roman" w:hAnsi="Times New Roman"/>
                <w:color w:val="000000"/>
                <w:sz w:val="24"/>
              </w:rPr>
            </w:pPr>
            <w:r>
              <w:rPr>
                <w:rFonts w:ascii="Times New Roman" w:hAnsi="Times New Roman"/>
                <w:color w:val="000000"/>
                <w:sz w:val="24"/>
              </w:rPr>
              <w:t>一般工业用水及人体非直接接触的娱乐用水。</w:t>
            </w:r>
          </w:p>
        </w:tc>
      </w:tr>
      <w:tr w:rsidR="001F0ABC">
        <w:trPr>
          <w:trHeight w:val="269"/>
          <w:jc w:val="center"/>
        </w:trPr>
        <w:tc>
          <w:tcPr>
            <w:tcW w:w="1590" w:type="dxa"/>
            <w:tcBorders>
              <w:top w:val="single" w:sz="4" w:space="0" w:color="000000"/>
              <w:bottom w:val="single" w:sz="4" w:space="0" w:color="000000"/>
              <w:right w:val="single" w:sz="4" w:space="0" w:color="000000"/>
            </w:tcBorders>
            <w:shd w:val="clear" w:color="auto" w:fill="FFFFFF"/>
            <w:vAlign w:val="center"/>
          </w:tcPr>
          <w:p w:rsidR="001F0ABC" w:rsidRDefault="0010011D">
            <w:pPr>
              <w:snapToGrid w:val="0"/>
              <w:jc w:val="center"/>
              <w:rPr>
                <w:rFonts w:ascii="Times New Roman" w:hAnsi="Times New Roman"/>
                <w:color w:val="000000"/>
                <w:sz w:val="24"/>
              </w:rPr>
            </w:pPr>
            <w:r>
              <w:rPr>
                <w:rFonts w:ascii="Times New Roman" w:hAnsi="Times New Roman"/>
                <w:color w:val="000000"/>
                <w:sz w:val="24"/>
              </w:rPr>
              <w:t>E5</w:t>
            </w:r>
          </w:p>
        </w:tc>
        <w:tc>
          <w:tcPr>
            <w:tcW w:w="7311" w:type="dxa"/>
            <w:tcBorders>
              <w:top w:val="single" w:sz="4" w:space="0" w:color="000000"/>
              <w:left w:val="single" w:sz="4" w:space="0" w:color="000000"/>
              <w:bottom w:val="single" w:sz="4" w:space="0" w:color="000000"/>
            </w:tcBorders>
            <w:shd w:val="clear" w:color="auto" w:fill="FFFFFF"/>
            <w:vAlign w:val="center"/>
          </w:tcPr>
          <w:p w:rsidR="001F0ABC" w:rsidRDefault="0010011D">
            <w:pPr>
              <w:snapToGrid w:val="0"/>
              <w:rPr>
                <w:rFonts w:ascii="Times New Roman" w:hAnsi="Times New Roman"/>
                <w:color w:val="000000"/>
                <w:sz w:val="24"/>
              </w:rPr>
            </w:pPr>
            <w:r>
              <w:rPr>
                <w:rFonts w:ascii="Times New Roman" w:hAnsi="Times New Roman"/>
                <w:color w:val="000000"/>
                <w:sz w:val="24"/>
              </w:rPr>
              <w:t>农业用水及一般景观要求用水、</w:t>
            </w:r>
            <w:r>
              <w:rPr>
                <w:rFonts w:ascii="Times New Roman" w:hAnsi="Times New Roman"/>
                <w:color w:val="000000"/>
                <w:sz w:val="24"/>
              </w:rPr>
              <w:t>其他用水</w:t>
            </w:r>
            <w:r>
              <w:rPr>
                <w:rFonts w:ascii="Times New Roman" w:hAnsi="Times New Roman"/>
                <w:color w:val="000000"/>
                <w:sz w:val="24"/>
              </w:rPr>
              <w:t>。</w:t>
            </w:r>
          </w:p>
        </w:tc>
      </w:tr>
    </w:tbl>
    <w:p w:rsidR="001F0ABC" w:rsidRDefault="0010011D">
      <w:pPr>
        <w:keepNext/>
        <w:spacing w:before="240" w:after="60" w:line="570" w:lineRule="exact"/>
        <w:outlineLvl w:val="1"/>
        <w:rPr>
          <w:rFonts w:ascii="Times New Roman" w:eastAsia="黑体" w:hAnsi="Times New Roman"/>
          <w:b/>
          <w:bCs/>
          <w:iCs/>
          <w:sz w:val="32"/>
          <w:szCs w:val="32"/>
        </w:rPr>
      </w:pPr>
      <w:bookmarkStart w:id="59" w:name="_Hlk194091907"/>
      <w:bookmarkEnd w:id="58"/>
      <w:r>
        <w:rPr>
          <w:rFonts w:ascii="Times New Roman" w:eastAsia="黑体" w:hAnsi="Times New Roman"/>
          <w:b/>
          <w:bCs/>
          <w:iCs/>
          <w:sz w:val="32"/>
          <w:szCs w:val="32"/>
        </w:rPr>
        <w:t>6.3</w:t>
      </w:r>
      <w:r>
        <w:rPr>
          <w:rFonts w:ascii="Times New Roman" w:eastAsia="黑体" w:hAnsi="Times New Roman"/>
          <w:b/>
          <w:bCs/>
          <w:iCs/>
          <w:sz w:val="32"/>
          <w:szCs w:val="32"/>
        </w:rPr>
        <w:t>环境风险等级判定</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根据关闭矿井涌水环境保护目标分级（</w:t>
      </w:r>
      <w:r>
        <w:rPr>
          <w:rFonts w:ascii="Times New Roman" w:hAnsi="Times New Roman"/>
          <w:sz w:val="32"/>
          <w:szCs w:val="32"/>
          <w:lang w:val="zh-CN"/>
        </w:rPr>
        <w:t>E</w:t>
      </w:r>
      <w:r>
        <w:rPr>
          <w:rFonts w:ascii="Times New Roman" w:hAnsi="Times New Roman"/>
          <w:sz w:val="32"/>
          <w:szCs w:val="32"/>
          <w:lang w:val="zh-CN"/>
        </w:rPr>
        <w:t>）结果，按照环境风险源强（</w:t>
      </w:r>
      <w:r>
        <w:rPr>
          <w:rFonts w:ascii="Times New Roman" w:hAnsi="Times New Roman"/>
          <w:sz w:val="32"/>
          <w:szCs w:val="32"/>
          <w:lang w:val="zh-CN"/>
        </w:rPr>
        <w:t>M</w:t>
      </w:r>
      <w:r>
        <w:rPr>
          <w:rFonts w:ascii="Times New Roman" w:hAnsi="Times New Roman"/>
          <w:sz w:val="32"/>
          <w:szCs w:val="32"/>
          <w:lang w:val="zh-CN"/>
        </w:rPr>
        <w:t>）分级和风险过渡区（</w:t>
      </w:r>
      <w:r>
        <w:rPr>
          <w:rFonts w:ascii="Times New Roman" w:hAnsi="Times New Roman"/>
          <w:sz w:val="32"/>
          <w:szCs w:val="32"/>
          <w:lang w:val="zh-CN"/>
        </w:rPr>
        <w:t>L</w:t>
      </w:r>
      <w:r>
        <w:rPr>
          <w:rFonts w:ascii="Times New Roman" w:hAnsi="Times New Roman"/>
          <w:sz w:val="32"/>
          <w:szCs w:val="32"/>
          <w:lang w:val="zh-CN"/>
        </w:rPr>
        <w:t>）大小构建判断矩阵，见表</w:t>
      </w:r>
      <w:r>
        <w:rPr>
          <w:rFonts w:ascii="Times New Roman" w:hAnsi="Times New Roman"/>
          <w:sz w:val="32"/>
          <w:szCs w:val="32"/>
          <w:lang w:val="zh-CN"/>
        </w:rPr>
        <w:t>5-</w:t>
      </w:r>
      <w:r>
        <w:rPr>
          <w:rFonts w:ascii="Times New Roman" w:hAnsi="Times New Roman"/>
          <w:sz w:val="32"/>
          <w:szCs w:val="32"/>
          <w:lang w:val="zh-CN"/>
        </w:rPr>
        <w:t>表</w:t>
      </w:r>
      <w:r>
        <w:rPr>
          <w:rFonts w:ascii="Times New Roman" w:hAnsi="Times New Roman"/>
          <w:sz w:val="32"/>
          <w:szCs w:val="32"/>
          <w:lang w:val="zh-CN"/>
        </w:rPr>
        <w:t>9</w:t>
      </w:r>
      <w:r>
        <w:rPr>
          <w:rFonts w:ascii="Times New Roman" w:hAnsi="Times New Roman"/>
          <w:sz w:val="32"/>
          <w:szCs w:val="32"/>
          <w:lang w:val="zh-CN"/>
        </w:rPr>
        <w:t>。</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当环境保护目标级别为</w:t>
      </w:r>
      <w:r>
        <w:rPr>
          <w:rFonts w:ascii="Times New Roman" w:hAnsi="Times New Roman"/>
          <w:sz w:val="32"/>
          <w:szCs w:val="32"/>
          <w:lang w:val="zh-CN"/>
        </w:rPr>
        <w:t>E1</w:t>
      </w:r>
      <w:r>
        <w:rPr>
          <w:rFonts w:ascii="Times New Roman" w:hAnsi="Times New Roman"/>
          <w:sz w:val="32"/>
          <w:szCs w:val="32"/>
          <w:lang w:val="zh-CN"/>
        </w:rPr>
        <w:t>时，按表</w:t>
      </w:r>
      <w:r>
        <w:rPr>
          <w:rFonts w:ascii="Times New Roman" w:hAnsi="Times New Roman"/>
          <w:sz w:val="32"/>
          <w:szCs w:val="32"/>
          <w:lang w:val="zh-CN"/>
        </w:rPr>
        <w:t>5</w:t>
      </w:r>
      <w:r>
        <w:rPr>
          <w:rFonts w:ascii="Times New Roman" w:hAnsi="Times New Roman"/>
          <w:sz w:val="32"/>
          <w:szCs w:val="32"/>
          <w:lang w:val="zh-CN"/>
        </w:rPr>
        <w:t>确定环境风险等级。</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当环境保护目标级别为</w:t>
      </w:r>
      <w:r>
        <w:rPr>
          <w:rFonts w:ascii="Times New Roman" w:hAnsi="Times New Roman"/>
          <w:sz w:val="32"/>
          <w:szCs w:val="32"/>
          <w:lang w:val="zh-CN"/>
        </w:rPr>
        <w:t>E2</w:t>
      </w:r>
      <w:r>
        <w:rPr>
          <w:rFonts w:ascii="Times New Roman" w:hAnsi="Times New Roman"/>
          <w:sz w:val="32"/>
          <w:szCs w:val="32"/>
          <w:lang w:val="zh-CN"/>
        </w:rPr>
        <w:t>时，按表</w:t>
      </w:r>
      <w:r>
        <w:rPr>
          <w:rFonts w:ascii="Times New Roman" w:hAnsi="Times New Roman"/>
          <w:sz w:val="32"/>
          <w:szCs w:val="32"/>
          <w:lang w:val="zh-CN"/>
        </w:rPr>
        <w:t>6</w:t>
      </w:r>
      <w:r>
        <w:rPr>
          <w:rFonts w:ascii="Times New Roman" w:hAnsi="Times New Roman"/>
          <w:sz w:val="32"/>
          <w:szCs w:val="32"/>
          <w:lang w:val="zh-CN"/>
        </w:rPr>
        <w:t>确定环境风险等级。</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当环境保护目标级别为</w:t>
      </w:r>
      <w:r>
        <w:rPr>
          <w:rFonts w:ascii="Times New Roman" w:hAnsi="Times New Roman"/>
          <w:sz w:val="32"/>
          <w:szCs w:val="32"/>
          <w:lang w:val="zh-CN"/>
        </w:rPr>
        <w:t>E3</w:t>
      </w:r>
      <w:r>
        <w:rPr>
          <w:rFonts w:ascii="Times New Roman" w:hAnsi="Times New Roman"/>
          <w:sz w:val="32"/>
          <w:szCs w:val="32"/>
          <w:lang w:val="zh-CN"/>
        </w:rPr>
        <w:t>时，按表</w:t>
      </w:r>
      <w:r>
        <w:rPr>
          <w:rFonts w:ascii="Times New Roman" w:hAnsi="Times New Roman"/>
          <w:sz w:val="32"/>
          <w:szCs w:val="32"/>
          <w:lang w:val="zh-CN"/>
        </w:rPr>
        <w:t>7</w:t>
      </w:r>
      <w:r>
        <w:rPr>
          <w:rFonts w:ascii="Times New Roman" w:hAnsi="Times New Roman"/>
          <w:sz w:val="32"/>
          <w:szCs w:val="32"/>
          <w:lang w:val="zh-CN"/>
        </w:rPr>
        <w:t>确定环境风险等级。</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当环境保护目标级别为</w:t>
      </w:r>
      <w:r>
        <w:rPr>
          <w:rFonts w:ascii="Times New Roman" w:hAnsi="Times New Roman"/>
          <w:sz w:val="32"/>
          <w:szCs w:val="32"/>
          <w:lang w:val="zh-CN"/>
        </w:rPr>
        <w:t>E4</w:t>
      </w:r>
      <w:r>
        <w:rPr>
          <w:rFonts w:ascii="Times New Roman" w:hAnsi="Times New Roman"/>
          <w:sz w:val="32"/>
          <w:szCs w:val="32"/>
          <w:lang w:val="zh-CN"/>
        </w:rPr>
        <w:t>时，按表</w:t>
      </w:r>
      <w:r>
        <w:rPr>
          <w:rFonts w:ascii="Times New Roman" w:hAnsi="Times New Roman"/>
          <w:sz w:val="32"/>
          <w:szCs w:val="32"/>
          <w:lang w:val="zh-CN"/>
        </w:rPr>
        <w:t>8</w:t>
      </w:r>
      <w:r>
        <w:rPr>
          <w:rFonts w:ascii="Times New Roman" w:hAnsi="Times New Roman"/>
          <w:sz w:val="32"/>
          <w:szCs w:val="32"/>
          <w:lang w:val="zh-CN"/>
        </w:rPr>
        <w:t>确定环境风险等级。</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当环境保护目标级别为</w:t>
      </w:r>
      <w:r>
        <w:rPr>
          <w:rFonts w:ascii="Times New Roman" w:hAnsi="Times New Roman"/>
          <w:sz w:val="32"/>
          <w:szCs w:val="32"/>
          <w:lang w:val="zh-CN"/>
        </w:rPr>
        <w:t>E5</w:t>
      </w:r>
      <w:r>
        <w:rPr>
          <w:rFonts w:ascii="Times New Roman" w:hAnsi="Times New Roman"/>
          <w:sz w:val="32"/>
          <w:szCs w:val="32"/>
          <w:lang w:val="zh-CN"/>
        </w:rPr>
        <w:t>时，按表</w:t>
      </w:r>
      <w:r>
        <w:rPr>
          <w:rFonts w:ascii="Times New Roman" w:hAnsi="Times New Roman"/>
          <w:sz w:val="32"/>
          <w:szCs w:val="32"/>
          <w:lang w:val="zh-CN"/>
        </w:rPr>
        <w:t>9</w:t>
      </w:r>
      <w:r>
        <w:rPr>
          <w:rFonts w:ascii="Times New Roman" w:hAnsi="Times New Roman"/>
          <w:sz w:val="32"/>
          <w:szCs w:val="32"/>
          <w:lang w:val="zh-CN"/>
        </w:rPr>
        <w:t>确定环境风险等级。</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当存在</w:t>
      </w:r>
      <w:r>
        <w:rPr>
          <w:rFonts w:ascii="Times New Roman" w:hAnsi="Times New Roman"/>
          <w:sz w:val="32"/>
          <w:szCs w:val="32"/>
          <w:lang w:val="zh-CN"/>
        </w:rPr>
        <w:t>2</w:t>
      </w:r>
      <w:r>
        <w:rPr>
          <w:rFonts w:ascii="Times New Roman" w:hAnsi="Times New Roman"/>
          <w:sz w:val="32"/>
          <w:szCs w:val="32"/>
          <w:lang w:val="zh-CN"/>
        </w:rPr>
        <w:t>个及以上环境保护目标时，应按照环境保护目标</w:t>
      </w:r>
      <w:r>
        <w:rPr>
          <w:rFonts w:ascii="Times New Roman" w:hAnsi="Times New Roman"/>
          <w:sz w:val="32"/>
          <w:szCs w:val="32"/>
          <w:lang w:val="zh-CN"/>
        </w:rPr>
        <w:lastRenderedPageBreak/>
        <w:t>的风险过渡区基准值分别开展风险等级</w:t>
      </w:r>
      <w:r>
        <w:rPr>
          <w:rFonts w:ascii="Times New Roman" w:hAnsi="Times New Roman"/>
          <w:sz w:val="32"/>
          <w:szCs w:val="32"/>
        </w:rPr>
        <w:t>判定</w:t>
      </w:r>
      <w:r>
        <w:rPr>
          <w:rFonts w:ascii="Times New Roman" w:hAnsi="Times New Roman"/>
          <w:sz w:val="32"/>
          <w:szCs w:val="32"/>
          <w:lang w:val="zh-CN"/>
        </w:rPr>
        <w:t>，取最高风险等级。</w:t>
      </w:r>
    </w:p>
    <w:p w:rsidR="001F0ABC" w:rsidRDefault="0010011D">
      <w:pPr>
        <w:spacing w:line="360" w:lineRule="auto"/>
        <w:ind w:firstLineChars="100" w:firstLine="316"/>
        <w:jc w:val="center"/>
        <w:rPr>
          <w:rFonts w:ascii="Times New Roman" w:hAnsi="Times New Roman"/>
          <w:sz w:val="32"/>
          <w:szCs w:val="32"/>
        </w:rPr>
      </w:pPr>
      <w:r>
        <w:rPr>
          <w:rFonts w:ascii="Times New Roman" w:hAnsi="Times New Roman"/>
          <w:sz w:val="32"/>
          <w:szCs w:val="32"/>
        </w:rPr>
        <w:t>表</w:t>
      </w:r>
      <w:r>
        <w:rPr>
          <w:rFonts w:ascii="Times New Roman" w:hAnsi="Times New Roman"/>
          <w:sz w:val="32"/>
          <w:szCs w:val="32"/>
        </w:rPr>
        <w:t>5 E1</w:t>
      </w:r>
      <w:r>
        <w:rPr>
          <w:rFonts w:ascii="Times New Roman" w:hAnsi="Times New Roman"/>
          <w:sz w:val="32"/>
          <w:szCs w:val="32"/>
        </w:rPr>
        <w:t>类环境风险分级表</w:t>
      </w:r>
    </w:p>
    <w:tbl>
      <w:tblPr>
        <w:tblStyle w:val="a6"/>
        <w:tblW w:w="8677"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2547"/>
        <w:gridCol w:w="1134"/>
        <w:gridCol w:w="1276"/>
        <w:gridCol w:w="1275"/>
        <w:gridCol w:w="1276"/>
        <w:gridCol w:w="1169"/>
      </w:tblGrid>
      <w:tr w:rsidR="001F0ABC">
        <w:trPr>
          <w:trHeight w:val="397"/>
        </w:trPr>
        <w:tc>
          <w:tcPr>
            <w:tcW w:w="2547" w:type="dxa"/>
            <w:vMerge w:val="restart"/>
            <w:vAlign w:val="center"/>
          </w:tcPr>
          <w:p w:rsidR="001F0ABC" w:rsidRDefault="0010011D">
            <w:pPr>
              <w:spacing w:line="0" w:lineRule="atLeast"/>
              <w:jc w:val="center"/>
              <w:rPr>
                <w:rFonts w:ascii="Times New Roman" w:hAnsi="Times New Roman"/>
                <w:sz w:val="24"/>
              </w:rPr>
            </w:pPr>
            <w:r>
              <w:rPr>
                <w:rFonts w:ascii="Times New Roman" w:hAnsi="Times New Roman"/>
                <w:sz w:val="24"/>
              </w:rPr>
              <w:t>风险过渡区基准值（</w:t>
            </w:r>
            <w:r>
              <w:rPr>
                <w:rFonts w:ascii="Times New Roman" w:hAnsi="Times New Roman"/>
                <w:i/>
                <w:iCs/>
                <w:sz w:val="24"/>
              </w:rPr>
              <w:t>L</w:t>
            </w:r>
            <w:r>
              <w:rPr>
                <w:rFonts w:ascii="Times New Roman" w:hAnsi="Times New Roman"/>
                <w:i/>
                <w:iCs/>
                <w:sz w:val="24"/>
                <w:vertAlign w:val="subscript"/>
              </w:rPr>
              <w:t>gm</w:t>
            </w:r>
            <w:r>
              <w:rPr>
                <w:rFonts w:ascii="Times New Roman" w:hAnsi="Times New Roman"/>
                <w:sz w:val="24"/>
              </w:rPr>
              <w:t>）</w:t>
            </w:r>
            <w:r>
              <w:rPr>
                <w:rFonts w:ascii="Times New Roman" w:hAnsi="Times New Roman"/>
                <w:sz w:val="24"/>
              </w:rPr>
              <w:t>/km</w:t>
            </w:r>
          </w:p>
        </w:tc>
        <w:tc>
          <w:tcPr>
            <w:tcW w:w="6130" w:type="dxa"/>
            <w:gridSpan w:val="5"/>
            <w:vAlign w:val="center"/>
          </w:tcPr>
          <w:p w:rsidR="001F0ABC" w:rsidRDefault="0010011D">
            <w:pPr>
              <w:spacing w:line="0" w:lineRule="atLeast"/>
              <w:jc w:val="center"/>
              <w:rPr>
                <w:rFonts w:ascii="Times New Roman" w:hAnsi="Times New Roman"/>
                <w:sz w:val="24"/>
              </w:rPr>
            </w:pPr>
            <w:r>
              <w:rPr>
                <w:rFonts w:ascii="Times New Roman" w:hAnsi="Times New Roman"/>
                <w:sz w:val="24"/>
              </w:rPr>
              <w:t>环境风险源强类型（</w:t>
            </w:r>
            <w:r>
              <w:rPr>
                <w:rFonts w:ascii="Times New Roman" w:hAnsi="Times New Roman"/>
                <w:sz w:val="24"/>
              </w:rPr>
              <w:t>M</w:t>
            </w:r>
            <w:r>
              <w:rPr>
                <w:rFonts w:ascii="Times New Roman" w:hAnsi="Times New Roman"/>
                <w:sz w:val="24"/>
              </w:rPr>
              <w:t>）</w:t>
            </w:r>
          </w:p>
        </w:tc>
      </w:tr>
      <w:tr w:rsidR="001F0ABC">
        <w:trPr>
          <w:trHeight w:val="397"/>
        </w:trPr>
        <w:tc>
          <w:tcPr>
            <w:tcW w:w="2547" w:type="dxa"/>
            <w:vMerge/>
            <w:vAlign w:val="center"/>
          </w:tcPr>
          <w:p w:rsidR="001F0ABC" w:rsidRDefault="001F0ABC">
            <w:pPr>
              <w:spacing w:line="0" w:lineRule="atLeast"/>
              <w:jc w:val="center"/>
              <w:rPr>
                <w:rFonts w:ascii="Times New Roman" w:hAnsi="Times New Roman"/>
                <w:sz w:val="24"/>
              </w:rPr>
            </w:pPr>
          </w:p>
        </w:tc>
        <w:tc>
          <w:tcPr>
            <w:tcW w:w="1134" w:type="dxa"/>
            <w:tcBorders>
              <w:bottom w:val="single" w:sz="4" w:space="0" w:color="auto"/>
            </w:tcBorders>
            <w:vAlign w:val="center"/>
          </w:tcPr>
          <w:p w:rsidR="001F0ABC" w:rsidRDefault="0010011D">
            <w:pPr>
              <w:spacing w:line="0" w:lineRule="atLeast"/>
              <w:jc w:val="center"/>
              <w:rPr>
                <w:rFonts w:ascii="Times New Roman" w:hAnsi="Times New Roman"/>
                <w:sz w:val="24"/>
              </w:rPr>
            </w:pPr>
            <w:r>
              <w:rPr>
                <w:rFonts w:ascii="Times New Roman" w:hAnsi="Times New Roman"/>
                <w:sz w:val="24"/>
              </w:rPr>
              <w:t>M1</w:t>
            </w:r>
          </w:p>
        </w:tc>
        <w:tc>
          <w:tcPr>
            <w:tcW w:w="1276" w:type="dxa"/>
            <w:tcBorders>
              <w:bottom w:val="single" w:sz="4" w:space="0" w:color="auto"/>
            </w:tcBorders>
            <w:vAlign w:val="center"/>
          </w:tcPr>
          <w:p w:rsidR="001F0ABC" w:rsidRDefault="0010011D">
            <w:pPr>
              <w:spacing w:line="0" w:lineRule="atLeast"/>
              <w:jc w:val="center"/>
              <w:rPr>
                <w:rFonts w:ascii="Times New Roman" w:hAnsi="Times New Roman"/>
                <w:sz w:val="24"/>
              </w:rPr>
            </w:pPr>
            <w:r>
              <w:rPr>
                <w:rFonts w:ascii="Times New Roman" w:hAnsi="Times New Roman"/>
                <w:sz w:val="24"/>
              </w:rPr>
              <w:t>M2</w:t>
            </w:r>
          </w:p>
        </w:tc>
        <w:tc>
          <w:tcPr>
            <w:tcW w:w="1275" w:type="dxa"/>
            <w:tcBorders>
              <w:bottom w:val="single" w:sz="4" w:space="0" w:color="auto"/>
            </w:tcBorders>
            <w:vAlign w:val="center"/>
          </w:tcPr>
          <w:p w:rsidR="001F0ABC" w:rsidRDefault="0010011D">
            <w:pPr>
              <w:spacing w:line="0" w:lineRule="atLeast"/>
              <w:jc w:val="center"/>
              <w:rPr>
                <w:rFonts w:ascii="Times New Roman" w:hAnsi="Times New Roman"/>
                <w:sz w:val="24"/>
              </w:rPr>
            </w:pPr>
            <w:r>
              <w:rPr>
                <w:rFonts w:ascii="Times New Roman" w:hAnsi="Times New Roman"/>
                <w:sz w:val="24"/>
              </w:rPr>
              <w:t>M3</w:t>
            </w:r>
          </w:p>
        </w:tc>
        <w:tc>
          <w:tcPr>
            <w:tcW w:w="1276" w:type="dxa"/>
            <w:tcBorders>
              <w:bottom w:val="single" w:sz="4" w:space="0" w:color="auto"/>
            </w:tcBorders>
            <w:vAlign w:val="center"/>
          </w:tcPr>
          <w:p w:rsidR="001F0ABC" w:rsidRDefault="0010011D">
            <w:pPr>
              <w:spacing w:line="0" w:lineRule="atLeast"/>
              <w:jc w:val="center"/>
              <w:rPr>
                <w:rFonts w:ascii="Times New Roman" w:hAnsi="Times New Roman"/>
                <w:sz w:val="24"/>
              </w:rPr>
            </w:pPr>
            <w:r>
              <w:rPr>
                <w:rFonts w:ascii="Times New Roman" w:hAnsi="Times New Roman"/>
                <w:sz w:val="24"/>
              </w:rPr>
              <w:t>M4</w:t>
            </w:r>
          </w:p>
        </w:tc>
        <w:tc>
          <w:tcPr>
            <w:tcW w:w="1169" w:type="dxa"/>
            <w:tcBorders>
              <w:bottom w:val="single" w:sz="4" w:space="0" w:color="auto"/>
            </w:tcBorders>
            <w:vAlign w:val="center"/>
          </w:tcPr>
          <w:p w:rsidR="001F0ABC" w:rsidRDefault="0010011D">
            <w:pPr>
              <w:spacing w:line="0" w:lineRule="atLeast"/>
              <w:jc w:val="center"/>
              <w:rPr>
                <w:rFonts w:ascii="Times New Roman" w:hAnsi="Times New Roman"/>
                <w:sz w:val="24"/>
              </w:rPr>
            </w:pPr>
            <w:r>
              <w:rPr>
                <w:rFonts w:ascii="Times New Roman" w:hAnsi="Times New Roman"/>
                <w:sz w:val="24"/>
              </w:rPr>
              <w:t>M5</w:t>
            </w:r>
          </w:p>
        </w:tc>
      </w:tr>
      <w:tr w:rsidR="001F0ABC">
        <w:trPr>
          <w:trHeight w:val="397"/>
        </w:trPr>
        <w:tc>
          <w:tcPr>
            <w:tcW w:w="2547" w:type="dxa"/>
            <w:vAlign w:val="center"/>
          </w:tcPr>
          <w:p w:rsidR="001F0ABC" w:rsidRDefault="0010011D">
            <w:pPr>
              <w:spacing w:line="0" w:lineRule="atLeast"/>
              <w:jc w:val="center"/>
              <w:rPr>
                <w:rFonts w:ascii="Times New Roman" w:hAnsi="Times New Roman"/>
                <w:sz w:val="24"/>
              </w:rPr>
            </w:pPr>
            <w:r>
              <w:rPr>
                <w:rFonts w:ascii="Times New Roman" w:hAnsi="Times New Roman"/>
                <w:sz w:val="24"/>
              </w:rPr>
              <w:t>0</w:t>
            </w:r>
            <w:r>
              <w:rPr>
                <w:rFonts w:ascii="Times New Roman" w:eastAsia="微软雅黑" w:hAnsi="Times New Roman"/>
                <w:sz w:val="24"/>
              </w:rPr>
              <w:t>≤</w:t>
            </w:r>
            <w:r>
              <w:rPr>
                <w:rFonts w:ascii="Times New Roman" w:hAnsi="Times New Roman"/>
                <w:i/>
                <w:iCs/>
                <w:sz w:val="24"/>
              </w:rPr>
              <w:t>L</w:t>
            </w:r>
            <w:r>
              <w:rPr>
                <w:rFonts w:ascii="Times New Roman" w:hAnsi="Times New Roman"/>
                <w:i/>
                <w:iCs/>
                <w:sz w:val="24"/>
                <w:vertAlign w:val="subscript"/>
              </w:rPr>
              <w:t>gm</w:t>
            </w:r>
            <w:r>
              <w:rPr>
                <w:rFonts w:ascii="Times New Roman" w:eastAsia="微软雅黑" w:hAnsi="Times New Roman"/>
                <w:sz w:val="24"/>
              </w:rPr>
              <w:t>&lt;</w:t>
            </w:r>
            <w:r>
              <w:rPr>
                <w:rFonts w:ascii="Times New Roman" w:hAnsi="Times New Roman"/>
                <w:sz w:val="24"/>
              </w:rPr>
              <w:t>1</w:t>
            </w:r>
          </w:p>
        </w:tc>
        <w:tc>
          <w:tcPr>
            <w:tcW w:w="1134" w:type="dxa"/>
            <w:shd w:val="clear" w:color="auto" w:fill="F2BA02" w:themeFill="accent3"/>
            <w:vAlign w:val="center"/>
          </w:tcPr>
          <w:p w:rsidR="001F0ABC" w:rsidRDefault="0010011D">
            <w:pPr>
              <w:spacing w:line="0" w:lineRule="atLeast"/>
              <w:jc w:val="center"/>
              <w:rPr>
                <w:rFonts w:ascii="Times New Roman" w:hAnsi="Times New Roman"/>
                <w:sz w:val="24"/>
              </w:rPr>
            </w:pPr>
            <w:r>
              <w:rPr>
                <w:rFonts w:ascii="Times New Roman" w:hAnsi="Times New Roman"/>
                <w:sz w:val="24"/>
              </w:rPr>
              <w:t>低风险</w:t>
            </w:r>
          </w:p>
        </w:tc>
        <w:tc>
          <w:tcPr>
            <w:tcW w:w="1276" w:type="dxa"/>
            <w:tcBorders>
              <w:bottom w:val="single" w:sz="4" w:space="0" w:color="auto"/>
            </w:tcBorders>
            <w:shd w:val="clear" w:color="auto" w:fill="00FFFF"/>
            <w:vAlign w:val="center"/>
          </w:tcPr>
          <w:p w:rsidR="001F0ABC" w:rsidRDefault="0010011D">
            <w:pPr>
              <w:spacing w:line="0" w:lineRule="atLeast"/>
              <w:jc w:val="center"/>
              <w:rPr>
                <w:rFonts w:ascii="Times New Roman" w:hAnsi="Times New Roman"/>
                <w:sz w:val="24"/>
              </w:rPr>
            </w:pPr>
            <w:r>
              <w:rPr>
                <w:rFonts w:ascii="Times New Roman" w:hAnsi="Times New Roman"/>
                <w:sz w:val="24"/>
              </w:rPr>
              <w:t>一般风险</w:t>
            </w:r>
          </w:p>
        </w:tc>
        <w:tc>
          <w:tcPr>
            <w:tcW w:w="1275" w:type="dxa"/>
            <w:tcBorders>
              <w:bottom w:val="single" w:sz="4" w:space="0" w:color="auto"/>
            </w:tcBorders>
            <w:shd w:val="clear" w:color="auto" w:fill="FFFF00"/>
            <w:vAlign w:val="center"/>
          </w:tcPr>
          <w:p w:rsidR="001F0ABC" w:rsidRDefault="0010011D">
            <w:pPr>
              <w:spacing w:line="0" w:lineRule="atLeast"/>
              <w:jc w:val="center"/>
              <w:rPr>
                <w:rFonts w:ascii="Times New Roman" w:hAnsi="Times New Roman"/>
                <w:sz w:val="24"/>
              </w:rPr>
            </w:pPr>
            <w:r>
              <w:rPr>
                <w:rFonts w:ascii="Times New Roman" w:hAnsi="Times New Roman"/>
                <w:sz w:val="24"/>
              </w:rPr>
              <w:t>中风险</w:t>
            </w:r>
          </w:p>
        </w:tc>
        <w:tc>
          <w:tcPr>
            <w:tcW w:w="1276" w:type="dxa"/>
            <w:tcBorders>
              <w:bottom w:val="single" w:sz="4" w:space="0" w:color="auto"/>
            </w:tcBorders>
            <w:shd w:val="clear" w:color="auto" w:fill="FF0000"/>
            <w:vAlign w:val="center"/>
          </w:tcPr>
          <w:p w:rsidR="001F0ABC" w:rsidRDefault="0010011D">
            <w:pPr>
              <w:spacing w:line="0" w:lineRule="atLeast"/>
              <w:jc w:val="center"/>
              <w:rPr>
                <w:rFonts w:ascii="Times New Roman" w:hAnsi="Times New Roman"/>
                <w:sz w:val="24"/>
              </w:rPr>
            </w:pPr>
            <w:r>
              <w:rPr>
                <w:rFonts w:ascii="Times New Roman" w:hAnsi="Times New Roman"/>
                <w:sz w:val="24"/>
              </w:rPr>
              <w:t>高风险</w:t>
            </w:r>
          </w:p>
        </w:tc>
        <w:tc>
          <w:tcPr>
            <w:tcW w:w="1169" w:type="dxa"/>
            <w:tcBorders>
              <w:bottom w:val="single" w:sz="4" w:space="0" w:color="auto"/>
            </w:tcBorders>
            <w:shd w:val="clear" w:color="auto" w:fill="FF0000"/>
            <w:vAlign w:val="center"/>
          </w:tcPr>
          <w:p w:rsidR="001F0ABC" w:rsidRDefault="0010011D">
            <w:pPr>
              <w:spacing w:line="0" w:lineRule="atLeast"/>
              <w:jc w:val="center"/>
              <w:rPr>
                <w:rFonts w:ascii="Times New Roman" w:hAnsi="Times New Roman"/>
                <w:sz w:val="24"/>
              </w:rPr>
            </w:pPr>
            <w:r>
              <w:rPr>
                <w:rFonts w:ascii="Times New Roman" w:hAnsi="Times New Roman"/>
                <w:sz w:val="24"/>
              </w:rPr>
              <w:t>高风险</w:t>
            </w:r>
          </w:p>
        </w:tc>
      </w:tr>
      <w:tr w:rsidR="001F0ABC">
        <w:trPr>
          <w:trHeight w:val="397"/>
        </w:trPr>
        <w:tc>
          <w:tcPr>
            <w:tcW w:w="2547" w:type="dxa"/>
            <w:vAlign w:val="center"/>
          </w:tcPr>
          <w:p w:rsidR="001F0ABC" w:rsidRDefault="0010011D">
            <w:pPr>
              <w:spacing w:line="0" w:lineRule="atLeast"/>
              <w:jc w:val="center"/>
              <w:rPr>
                <w:rFonts w:ascii="Times New Roman" w:hAnsi="Times New Roman"/>
                <w:sz w:val="24"/>
              </w:rPr>
            </w:pPr>
            <w:r>
              <w:rPr>
                <w:rFonts w:ascii="Times New Roman" w:hAnsi="Times New Roman"/>
                <w:sz w:val="24"/>
              </w:rPr>
              <w:t>1</w:t>
            </w:r>
            <w:r>
              <w:rPr>
                <w:rFonts w:ascii="Times New Roman" w:eastAsia="微软雅黑" w:hAnsi="Times New Roman"/>
                <w:sz w:val="24"/>
              </w:rPr>
              <w:t>≤</w:t>
            </w:r>
            <w:r>
              <w:rPr>
                <w:rFonts w:ascii="Times New Roman" w:hAnsi="Times New Roman"/>
                <w:i/>
                <w:iCs/>
                <w:sz w:val="24"/>
              </w:rPr>
              <w:t>L</w:t>
            </w:r>
            <w:r>
              <w:rPr>
                <w:rFonts w:ascii="Times New Roman" w:hAnsi="Times New Roman"/>
                <w:i/>
                <w:iCs/>
                <w:sz w:val="24"/>
                <w:vertAlign w:val="subscript"/>
              </w:rPr>
              <w:t>gm</w:t>
            </w:r>
            <w:r>
              <w:rPr>
                <w:rFonts w:ascii="Times New Roman" w:eastAsia="微软雅黑" w:hAnsi="Times New Roman"/>
                <w:sz w:val="24"/>
              </w:rPr>
              <w:t>&lt;</w:t>
            </w:r>
            <w:r>
              <w:rPr>
                <w:rFonts w:ascii="Times New Roman" w:hAnsi="Times New Roman"/>
                <w:sz w:val="24"/>
              </w:rPr>
              <w:t>5</w:t>
            </w:r>
          </w:p>
        </w:tc>
        <w:tc>
          <w:tcPr>
            <w:tcW w:w="1134" w:type="dxa"/>
            <w:shd w:val="clear" w:color="auto" w:fill="F2BA02" w:themeFill="accent3"/>
            <w:vAlign w:val="center"/>
          </w:tcPr>
          <w:p w:rsidR="001F0ABC" w:rsidRDefault="0010011D">
            <w:pPr>
              <w:spacing w:line="0" w:lineRule="atLeast"/>
              <w:jc w:val="center"/>
              <w:rPr>
                <w:rFonts w:ascii="Times New Roman" w:hAnsi="Times New Roman"/>
                <w:sz w:val="24"/>
              </w:rPr>
            </w:pPr>
            <w:r>
              <w:rPr>
                <w:rFonts w:ascii="Times New Roman" w:hAnsi="Times New Roman"/>
                <w:sz w:val="24"/>
              </w:rPr>
              <w:t>低风险</w:t>
            </w:r>
          </w:p>
        </w:tc>
        <w:tc>
          <w:tcPr>
            <w:tcW w:w="1276" w:type="dxa"/>
            <w:tcBorders>
              <w:bottom w:val="single" w:sz="4" w:space="0" w:color="auto"/>
            </w:tcBorders>
            <w:shd w:val="clear" w:color="auto" w:fill="00FFFF"/>
            <w:vAlign w:val="center"/>
          </w:tcPr>
          <w:p w:rsidR="001F0ABC" w:rsidRDefault="0010011D">
            <w:pPr>
              <w:spacing w:line="0" w:lineRule="atLeast"/>
              <w:jc w:val="center"/>
              <w:rPr>
                <w:rFonts w:ascii="Times New Roman" w:hAnsi="Times New Roman"/>
                <w:sz w:val="24"/>
              </w:rPr>
            </w:pPr>
            <w:r>
              <w:rPr>
                <w:rFonts w:ascii="Times New Roman" w:hAnsi="Times New Roman"/>
                <w:sz w:val="24"/>
              </w:rPr>
              <w:t>一般风险</w:t>
            </w:r>
          </w:p>
        </w:tc>
        <w:tc>
          <w:tcPr>
            <w:tcW w:w="1275" w:type="dxa"/>
            <w:tcBorders>
              <w:bottom w:val="single" w:sz="4" w:space="0" w:color="auto"/>
            </w:tcBorders>
            <w:shd w:val="clear" w:color="auto" w:fill="FFFF00"/>
            <w:vAlign w:val="center"/>
          </w:tcPr>
          <w:p w:rsidR="001F0ABC" w:rsidRDefault="0010011D">
            <w:pPr>
              <w:spacing w:line="0" w:lineRule="atLeast"/>
              <w:jc w:val="center"/>
              <w:rPr>
                <w:rFonts w:ascii="Times New Roman" w:hAnsi="Times New Roman"/>
                <w:sz w:val="24"/>
              </w:rPr>
            </w:pPr>
            <w:r>
              <w:rPr>
                <w:rFonts w:ascii="Times New Roman" w:hAnsi="Times New Roman"/>
                <w:sz w:val="24"/>
              </w:rPr>
              <w:t>中风险</w:t>
            </w:r>
          </w:p>
        </w:tc>
        <w:tc>
          <w:tcPr>
            <w:tcW w:w="1276" w:type="dxa"/>
            <w:tcBorders>
              <w:bottom w:val="single" w:sz="4" w:space="0" w:color="auto"/>
            </w:tcBorders>
            <w:shd w:val="clear" w:color="auto" w:fill="FFFF00"/>
            <w:vAlign w:val="center"/>
          </w:tcPr>
          <w:p w:rsidR="001F0ABC" w:rsidRDefault="0010011D">
            <w:pPr>
              <w:spacing w:line="0" w:lineRule="atLeast"/>
              <w:jc w:val="center"/>
              <w:rPr>
                <w:rFonts w:ascii="Times New Roman" w:hAnsi="Times New Roman"/>
                <w:sz w:val="24"/>
              </w:rPr>
            </w:pPr>
            <w:r>
              <w:rPr>
                <w:rFonts w:ascii="Times New Roman" w:hAnsi="Times New Roman"/>
                <w:sz w:val="24"/>
              </w:rPr>
              <w:t>中风险</w:t>
            </w:r>
          </w:p>
        </w:tc>
        <w:tc>
          <w:tcPr>
            <w:tcW w:w="1169" w:type="dxa"/>
            <w:tcBorders>
              <w:bottom w:val="single" w:sz="4" w:space="0" w:color="auto"/>
            </w:tcBorders>
            <w:shd w:val="clear" w:color="auto" w:fill="FF0000"/>
            <w:vAlign w:val="center"/>
          </w:tcPr>
          <w:p w:rsidR="001F0ABC" w:rsidRDefault="0010011D">
            <w:pPr>
              <w:spacing w:line="0" w:lineRule="atLeast"/>
              <w:jc w:val="center"/>
              <w:rPr>
                <w:rFonts w:ascii="Times New Roman" w:hAnsi="Times New Roman"/>
                <w:sz w:val="24"/>
              </w:rPr>
            </w:pPr>
            <w:r>
              <w:rPr>
                <w:rFonts w:ascii="Times New Roman" w:hAnsi="Times New Roman"/>
                <w:sz w:val="24"/>
              </w:rPr>
              <w:t>高风险</w:t>
            </w:r>
          </w:p>
        </w:tc>
      </w:tr>
      <w:tr w:rsidR="001F0ABC">
        <w:trPr>
          <w:trHeight w:val="397"/>
        </w:trPr>
        <w:tc>
          <w:tcPr>
            <w:tcW w:w="2547" w:type="dxa"/>
            <w:vAlign w:val="center"/>
          </w:tcPr>
          <w:p w:rsidR="001F0ABC" w:rsidRDefault="0010011D">
            <w:pPr>
              <w:spacing w:line="0" w:lineRule="atLeast"/>
              <w:jc w:val="center"/>
              <w:rPr>
                <w:rFonts w:ascii="Times New Roman" w:hAnsi="Times New Roman"/>
                <w:sz w:val="24"/>
              </w:rPr>
            </w:pPr>
            <w:r>
              <w:rPr>
                <w:rFonts w:ascii="Times New Roman" w:hAnsi="Times New Roman"/>
                <w:i/>
                <w:iCs/>
                <w:sz w:val="24"/>
              </w:rPr>
              <w:t>L</w:t>
            </w:r>
            <w:r>
              <w:rPr>
                <w:rFonts w:ascii="Times New Roman" w:hAnsi="Times New Roman"/>
                <w:i/>
                <w:iCs/>
                <w:sz w:val="24"/>
                <w:vertAlign w:val="subscript"/>
              </w:rPr>
              <w:t>gm</w:t>
            </w:r>
            <w:r>
              <w:rPr>
                <w:rFonts w:ascii="Times New Roman" w:eastAsia="微软雅黑" w:hAnsi="Times New Roman"/>
                <w:sz w:val="24"/>
              </w:rPr>
              <w:t>≥</w:t>
            </w:r>
            <w:r>
              <w:rPr>
                <w:rFonts w:ascii="Times New Roman" w:hAnsi="Times New Roman"/>
                <w:sz w:val="24"/>
              </w:rPr>
              <w:t>5</w:t>
            </w:r>
          </w:p>
        </w:tc>
        <w:tc>
          <w:tcPr>
            <w:tcW w:w="1134" w:type="dxa"/>
            <w:shd w:val="clear" w:color="auto" w:fill="F2BA02" w:themeFill="accent3"/>
            <w:vAlign w:val="center"/>
          </w:tcPr>
          <w:p w:rsidR="001F0ABC" w:rsidRDefault="0010011D">
            <w:pPr>
              <w:spacing w:line="0" w:lineRule="atLeast"/>
              <w:jc w:val="center"/>
              <w:rPr>
                <w:rFonts w:ascii="Times New Roman" w:hAnsi="Times New Roman"/>
                <w:sz w:val="24"/>
              </w:rPr>
            </w:pPr>
            <w:r>
              <w:rPr>
                <w:rFonts w:ascii="Times New Roman" w:hAnsi="Times New Roman"/>
                <w:sz w:val="24"/>
              </w:rPr>
              <w:t>低风险</w:t>
            </w:r>
          </w:p>
        </w:tc>
        <w:tc>
          <w:tcPr>
            <w:tcW w:w="1276" w:type="dxa"/>
            <w:shd w:val="clear" w:color="auto" w:fill="F2BA02" w:themeFill="accent3"/>
            <w:vAlign w:val="center"/>
          </w:tcPr>
          <w:p w:rsidR="001F0ABC" w:rsidRDefault="0010011D">
            <w:pPr>
              <w:spacing w:line="0" w:lineRule="atLeast"/>
              <w:jc w:val="center"/>
              <w:rPr>
                <w:rFonts w:ascii="Times New Roman" w:hAnsi="Times New Roman"/>
                <w:sz w:val="24"/>
              </w:rPr>
            </w:pPr>
            <w:r>
              <w:rPr>
                <w:rFonts w:ascii="Times New Roman" w:hAnsi="Times New Roman"/>
                <w:sz w:val="24"/>
              </w:rPr>
              <w:t>低风险</w:t>
            </w:r>
          </w:p>
        </w:tc>
        <w:tc>
          <w:tcPr>
            <w:tcW w:w="1275" w:type="dxa"/>
            <w:shd w:val="clear" w:color="auto" w:fill="00FFFF"/>
            <w:vAlign w:val="center"/>
          </w:tcPr>
          <w:p w:rsidR="001F0ABC" w:rsidRDefault="0010011D">
            <w:pPr>
              <w:spacing w:line="0" w:lineRule="atLeast"/>
              <w:jc w:val="center"/>
              <w:rPr>
                <w:rFonts w:ascii="Times New Roman" w:hAnsi="Times New Roman"/>
                <w:sz w:val="24"/>
              </w:rPr>
            </w:pPr>
            <w:r>
              <w:rPr>
                <w:rFonts w:ascii="Times New Roman" w:hAnsi="Times New Roman"/>
                <w:sz w:val="24"/>
              </w:rPr>
              <w:t>一般风险</w:t>
            </w:r>
          </w:p>
        </w:tc>
        <w:tc>
          <w:tcPr>
            <w:tcW w:w="1276" w:type="dxa"/>
            <w:shd w:val="clear" w:color="auto" w:fill="00FFFF"/>
            <w:vAlign w:val="center"/>
          </w:tcPr>
          <w:p w:rsidR="001F0ABC" w:rsidRDefault="0010011D">
            <w:pPr>
              <w:spacing w:line="0" w:lineRule="atLeast"/>
              <w:jc w:val="center"/>
              <w:rPr>
                <w:rFonts w:ascii="Times New Roman" w:hAnsi="Times New Roman"/>
                <w:sz w:val="24"/>
              </w:rPr>
            </w:pPr>
            <w:r>
              <w:rPr>
                <w:rFonts w:ascii="Times New Roman" w:hAnsi="Times New Roman"/>
                <w:sz w:val="24"/>
              </w:rPr>
              <w:t>一般风险</w:t>
            </w:r>
          </w:p>
        </w:tc>
        <w:tc>
          <w:tcPr>
            <w:tcW w:w="1169" w:type="dxa"/>
            <w:shd w:val="clear" w:color="auto" w:fill="FFFF00"/>
            <w:vAlign w:val="center"/>
          </w:tcPr>
          <w:p w:rsidR="001F0ABC" w:rsidRDefault="0010011D">
            <w:pPr>
              <w:spacing w:line="0" w:lineRule="atLeast"/>
              <w:jc w:val="center"/>
              <w:rPr>
                <w:rFonts w:ascii="Times New Roman" w:hAnsi="Times New Roman"/>
                <w:sz w:val="24"/>
              </w:rPr>
            </w:pPr>
            <w:r>
              <w:rPr>
                <w:rFonts w:ascii="Times New Roman" w:hAnsi="Times New Roman"/>
                <w:sz w:val="24"/>
              </w:rPr>
              <w:t>中风险</w:t>
            </w:r>
          </w:p>
        </w:tc>
      </w:tr>
    </w:tbl>
    <w:p w:rsidR="001F0ABC" w:rsidRDefault="0010011D">
      <w:pPr>
        <w:spacing w:line="360" w:lineRule="auto"/>
        <w:ind w:firstLineChars="100" w:firstLine="316"/>
        <w:jc w:val="center"/>
        <w:rPr>
          <w:rFonts w:ascii="Times New Roman" w:hAnsi="Times New Roman"/>
          <w:sz w:val="32"/>
          <w:szCs w:val="32"/>
        </w:rPr>
      </w:pPr>
      <w:r>
        <w:rPr>
          <w:rFonts w:ascii="Times New Roman" w:hAnsi="Times New Roman"/>
          <w:sz w:val="32"/>
          <w:szCs w:val="32"/>
        </w:rPr>
        <w:t>表</w:t>
      </w:r>
      <w:r>
        <w:rPr>
          <w:rFonts w:ascii="Times New Roman" w:hAnsi="Times New Roman"/>
          <w:sz w:val="32"/>
          <w:szCs w:val="32"/>
        </w:rPr>
        <w:t>6 E2</w:t>
      </w:r>
      <w:r>
        <w:rPr>
          <w:rFonts w:ascii="Times New Roman" w:hAnsi="Times New Roman"/>
          <w:sz w:val="32"/>
          <w:szCs w:val="32"/>
        </w:rPr>
        <w:t>类环境风险分级表</w:t>
      </w:r>
    </w:p>
    <w:tbl>
      <w:tblPr>
        <w:tblStyle w:val="a6"/>
        <w:tblW w:w="8677"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2547"/>
        <w:gridCol w:w="1134"/>
        <w:gridCol w:w="1276"/>
        <w:gridCol w:w="1275"/>
        <w:gridCol w:w="1276"/>
        <w:gridCol w:w="1169"/>
      </w:tblGrid>
      <w:tr w:rsidR="001F0ABC">
        <w:trPr>
          <w:trHeight w:val="397"/>
        </w:trPr>
        <w:tc>
          <w:tcPr>
            <w:tcW w:w="2547" w:type="dxa"/>
            <w:vMerge w:val="restart"/>
            <w:vAlign w:val="center"/>
          </w:tcPr>
          <w:p w:rsidR="001F0ABC" w:rsidRDefault="0010011D">
            <w:pPr>
              <w:spacing w:line="0" w:lineRule="atLeast"/>
              <w:jc w:val="center"/>
              <w:rPr>
                <w:rFonts w:ascii="Times New Roman" w:hAnsi="Times New Roman"/>
                <w:sz w:val="24"/>
              </w:rPr>
            </w:pPr>
            <w:r>
              <w:rPr>
                <w:rFonts w:ascii="Times New Roman" w:hAnsi="Times New Roman"/>
                <w:sz w:val="24"/>
              </w:rPr>
              <w:t>风险过渡区基准值（</w:t>
            </w:r>
            <w:r>
              <w:rPr>
                <w:rFonts w:ascii="Times New Roman" w:hAnsi="Times New Roman"/>
                <w:i/>
                <w:iCs/>
                <w:sz w:val="24"/>
              </w:rPr>
              <w:t>L</w:t>
            </w:r>
            <w:r>
              <w:rPr>
                <w:rFonts w:ascii="Times New Roman" w:hAnsi="Times New Roman"/>
                <w:i/>
                <w:iCs/>
                <w:sz w:val="24"/>
                <w:vertAlign w:val="subscript"/>
              </w:rPr>
              <w:t>gm</w:t>
            </w:r>
            <w:r>
              <w:rPr>
                <w:rFonts w:ascii="Times New Roman" w:hAnsi="Times New Roman"/>
                <w:sz w:val="24"/>
              </w:rPr>
              <w:t>）</w:t>
            </w:r>
            <w:r>
              <w:rPr>
                <w:rFonts w:ascii="Times New Roman" w:hAnsi="Times New Roman"/>
                <w:sz w:val="24"/>
              </w:rPr>
              <w:t>/km</w:t>
            </w:r>
          </w:p>
        </w:tc>
        <w:tc>
          <w:tcPr>
            <w:tcW w:w="6130" w:type="dxa"/>
            <w:gridSpan w:val="5"/>
            <w:vAlign w:val="center"/>
          </w:tcPr>
          <w:p w:rsidR="001F0ABC" w:rsidRDefault="0010011D">
            <w:pPr>
              <w:spacing w:line="0" w:lineRule="atLeast"/>
              <w:jc w:val="center"/>
              <w:rPr>
                <w:rFonts w:ascii="Times New Roman" w:hAnsi="Times New Roman"/>
                <w:sz w:val="24"/>
              </w:rPr>
            </w:pPr>
            <w:r>
              <w:rPr>
                <w:rFonts w:ascii="Times New Roman" w:hAnsi="Times New Roman"/>
                <w:sz w:val="24"/>
              </w:rPr>
              <w:t>环境风险源强类型（</w:t>
            </w:r>
            <w:r>
              <w:rPr>
                <w:rFonts w:ascii="Times New Roman" w:hAnsi="Times New Roman"/>
                <w:sz w:val="24"/>
              </w:rPr>
              <w:t>M</w:t>
            </w:r>
            <w:r>
              <w:rPr>
                <w:rFonts w:ascii="Times New Roman" w:hAnsi="Times New Roman"/>
                <w:sz w:val="24"/>
              </w:rPr>
              <w:t>）</w:t>
            </w:r>
          </w:p>
        </w:tc>
      </w:tr>
      <w:tr w:rsidR="001F0ABC">
        <w:trPr>
          <w:trHeight w:val="397"/>
        </w:trPr>
        <w:tc>
          <w:tcPr>
            <w:tcW w:w="2547" w:type="dxa"/>
            <w:vMerge/>
            <w:vAlign w:val="center"/>
          </w:tcPr>
          <w:p w:rsidR="001F0ABC" w:rsidRDefault="001F0ABC">
            <w:pPr>
              <w:spacing w:line="0" w:lineRule="atLeast"/>
              <w:jc w:val="center"/>
              <w:rPr>
                <w:rFonts w:ascii="Times New Roman" w:hAnsi="Times New Roman"/>
                <w:sz w:val="24"/>
              </w:rPr>
            </w:pPr>
          </w:p>
        </w:tc>
        <w:tc>
          <w:tcPr>
            <w:tcW w:w="1134" w:type="dxa"/>
            <w:tcBorders>
              <w:bottom w:val="single" w:sz="4" w:space="0" w:color="auto"/>
            </w:tcBorders>
            <w:vAlign w:val="center"/>
          </w:tcPr>
          <w:p w:rsidR="001F0ABC" w:rsidRDefault="0010011D">
            <w:pPr>
              <w:spacing w:line="0" w:lineRule="atLeast"/>
              <w:jc w:val="center"/>
              <w:rPr>
                <w:rFonts w:ascii="Times New Roman" w:hAnsi="Times New Roman"/>
                <w:sz w:val="24"/>
              </w:rPr>
            </w:pPr>
            <w:r>
              <w:rPr>
                <w:rFonts w:ascii="Times New Roman" w:hAnsi="Times New Roman"/>
                <w:sz w:val="24"/>
              </w:rPr>
              <w:t>M1</w:t>
            </w:r>
          </w:p>
        </w:tc>
        <w:tc>
          <w:tcPr>
            <w:tcW w:w="1276" w:type="dxa"/>
            <w:tcBorders>
              <w:bottom w:val="single" w:sz="4" w:space="0" w:color="auto"/>
            </w:tcBorders>
            <w:vAlign w:val="center"/>
          </w:tcPr>
          <w:p w:rsidR="001F0ABC" w:rsidRDefault="0010011D">
            <w:pPr>
              <w:spacing w:line="0" w:lineRule="atLeast"/>
              <w:jc w:val="center"/>
              <w:rPr>
                <w:rFonts w:ascii="Times New Roman" w:hAnsi="Times New Roman"/>
                <w:sz w:val="24"/>
              </w:rPr>
            </w:pPr>
            <w:r>
              <w:rPr>
                <w:rFonts w:ascii="Times New Roman" w:hAnsi="Times New Roman"/>
                <w:sz w:val="24"/>
              </w:rPr>
              <w:t>M2</w:t>
            </w:r>
          </w:p>
        </w:tc>
        <w:tc>
          <w:tcPr>
            <w:tcW w:w="1275" w:type="dxa"/>
            <w:tcBorders>
              <w:bottom w:val="single" w:sz="4" w:space="0" w:color="auto"/>
            </w:tcBorders>
            <w:vAlign w:val="center"/>
          </w:tcPr>
          <w:p w:rsidR="001F0ABC" w:rsidRDefault="0010011D">
            <w:pPr>
              <w:spacing w:line="0" w:lineRule="atLeast"/>
              <w:jc w:val="center"/>
              <w:rPr>
                <w:rFonts w:ascii="Times New Roman" w:hAnsi="Times New Roman"/>
                <w:sz w:val="24"/>
              </w:rPr>
            </w:pPr>
            <w:r>
              <w:rPr>
                <w:rFonts w:ascii="Times New Roman" w:hAnsi="Times New Roman"/>
                <w:sz w:val="24"/>
              </w:rPr>
              <w:t>M3</w:t>
            </w:r>
          </w:p>
        </w:tc>
        <w:tc>
          <w:tcPr>
            <w:tcW w:w="1276" w:type="dxa"/>
            <w:tcBorders>
              <w:bottom w:val="single" w:sz="4" w:space="0" w:color="auto"/>
            </w:tcBorders>
            <w:vAlign w:val="center"/>
          </w:tcPr>
          <w:p w:rsidR="001F0ABC" w:rsidRDefault="0010011D">
            <w:pPr>
              <w:spacing w:line="0" w:lineRule="atLeast"/>
              <w:jc w:val="center"/>
              <w:rPr>
                <w:rFonts w:ascii="Times New Roman" w:hAnsi="Times New Roman"/>
                <w:sz w:val="24"/>
              </w:rPr>
            </w:pPr>
            <w:r>
              <w:rPr>
                <w:rFonts w:ascii="Times New Roman" w:hAnsi="Times New Roman"/>
                <w:sz w:val="24"/>
              </w:rPr>
              <w:t>M4</w:t>
            </w:r>
          </w:p>
        </w:tc>
        <w:tc>
          <w:tcPr>
            <w:tcW w:w="1169" w:type="dxa"/>
            <w:tcBorders>
              <w:bottom w:val="single" w:sz="4" w:space="0" w:color="auto"/>
            </w:tcBorders>
            <w:vAlign w:val="center"/>
          </w:tcPr>
          <w:p w:rsidR="001F0ABC" w:rsidRDefault="0010011D">
            <w:pPr>
              <w:spacing w:line="0" w:lineRule="atLeast"/>
              <w:jc w:val="center"/>
              <w:rPr>
                <w:rFonts w:ascii="Times New Roman" w:hAnsi="Times New Roman"/>
                <w:sz w:val="24"/>
              </w:rPr>
            </w:pPr>
            <w:r>
              <w:rPr>
                <w:rFonts w:ascii="Times New Roman" w:hAnsi="Times New Roman"/>
                <w:sz w:val="24"/>
              </w:rPr>
              <w:t>M5</w:t>
            </w:r>
          </w:p>
        </w:tc>
      </w:tr>
      <w:tr w:rsidR="001F0ABC">
        <w:trPr>
          <w:trHeight w:val="397"/>
        </w:trPr>
        <w:tc>
          <w:tcPr>
            <w:tcW w:w="2547" w:type="dxa"/>
            <w:vAlign w:val="center"/>
          </w:tcPr>
          <w:p w:rsidR="001F0ABC" w:rsidRDefault="0010011D">
            <w:pPr>
              <w:spacing w:line="0" w:lineRule="atLeast"/>
              <w:jc w:val="center"/>
              <w:rPr>
                <w:rFonts w:ascii="Times New Roman" w:hAnsi="Times New Roman"/>
                <w:sz w:val="24"/>
              </w:rPr>
            </w:pPr>
            <w:r>
              <w:rPr>
                <w:rFonts w:ascii="Times New Roman" w:hAnsi="Times New Roman"/>
                <w:sz w:val="24"/>
              </w:rPr>
              <w:t>0</w:t>
            </w:r>
            <w:r>
              <w:rPr>
                <w:rFonts w:ascii="Times New Roman" w:eastAsia="微软雅黑" w:hAnsi="Times New Roman"/>
                <w:sz w:val="24"/>
              </w:rPr>
              <w:t>≤</w:t>
            </w:r>
            <w:r>
              <w:rPr>
                <w:rFonts w:ascii="Times New Roman" w:hAnsi="Times New Roman"/>
                <w:i/>
                <w:iCs/>
                <w:sz w:val="24"/>
              </w:rPr>
              <w:t>L</w:t>
            </w:r>
            <w:r>
              <w:rPr>
                <w:rFonts w:ascii="Times New Roman" w:hAnsi="Times New Roman"/>
                <w:i/>
                <w:iCs/>
                <w:sz w:val="24"/>
                <w:vertAlign w:val="subscript"/>
              </w:rPr>
              <w:t>gm</w:t>
            </w:r>
            <w:r>
              <w:rPr>
                <w:rFonts w:ascii="Times New Roman" w:eastAsia="微软雅黑" w:hAnsi="Times New Roman"/>
                <w:sz w:val="24"/>
              </w:rPr>
              <w:t>&lt;</w:t>
            </w:r>
            <w:r>
              <w:rPr>
                <w:rFonts w:ascii="Times New Roman" w:hAnsi="Times New Roman"/>
                <w:sz w:val="24"/>
              </w:rPr>
              <w:t>1</w:t>
            </w:r>
          </w:p>
        </w:tc>
        <w:tc>
          <w:tcPr>
            <w:tcW w:w="1134" w:type="dxa"/>
            <w:shd w:val="clear" w:color="auto" w:fill="F2BA02" w:themeFill="accent3"/>
            <w:vAlign w:val="center"/>
          </w:tcPr>
          <w:p w:rsidR="001F0ABC" w:rsidRDefault="0010011D">
            <w:pPr>
              <w:spacing w:line="0" w:lineRule="atLeast"/>
              <w:jc w:val="center"/>
              <w:rPr>
                <w:rFonts w:ascii="Times New Roman" w:hAnsi="Times New Roman"/>
                <w:sz w:val="24"/>
              </w:rPr>
            </w:pPr>
            <w:r>
              <w:rPr>
                <w:rFonts w:ascii="Times New Roman" w:hAnsi="Times New Roman"/>
                <w:sz w:val="24"/>
              </w:rPr>
              <w:t>低风险</w:t>
            </w:r>
          </w:p>
        </w:tc>
        <w:tc>
          <w:tcPr>
            <w:tcW w:w="1276" w:type="dxa"/>
            <w:tcBorders>
              <w:bottom w:val="single" w:sz="4" w:space="0" w:color="auto"/>
            </w:tcBorders>
            <w:shd w:val="clear" w:color="auto" w:fill="00FFFF"/>
            <w:vAlign w:val="center"/>
          </w:tcPr>
          <w:p w:rsidR="001F0ABC" w:rsidRDefault="0010011D">
            <w:pPr>
              <w:spacing w:line="0" w:lineRule="atLeast"/>
              <w:jc w:val="center"/>
              <w:rPr>
                <w:rFonts w:ascii="Times New Roman" w:hAnsi="Times New Roman"/>
                <w:sz w:val="24"/>
              </w:rPr>
            </w:pPr>
            <w:r>
              <w:rPr>
                <w:rFonts w:ascii="Times New Roman" w:hAnsi="Times New Roman"/>
                <w:sz w:val="24"/>
              </w:rPr>
              <w:t>一般风险</w:t>
            </w:r>
          </w:p>
        </w:tc>
        <w:tc>
          <w:tcPr>
            <w:tcW w:w="1275" w:type="dxa"/>
            <w:tcBorders>
              <w:bottom w:val="single" w:sz="4" w:space="0" w:color="auto"/>
            </w:tcBorders>
            <w:shd w:val="clear" w:color="auto" w:fill="FFFF00"/>
            <w:vAlign w:val="center"/>
          </w:tcPr>
          <w:p w:rsidR="001F0ABC" w:rsidRDefault="0010011D">
            <w:pPr>
              <w:spacing w:line="0" w:lineRule="atLeast"/>
              <w:jc w:val="center"/>
              <w:rPr>
                <w:rFonts w:ascii="Times New Roman" w:hAnsi="Times New Roman"/>
                <w:sz w:val="24"/>
              </w:rPr>
            </w:pPr>
            <w:r>
              <w:rPr>
                <w:rFonts w:ascii="Times New Roman" w:hAnsi="Times New Roman"/>
                <w:sz w:val="24"/>
              </w:rPr>
              <w:t>中风险</w:t>
            </w:r>
          </w:p>
        </w:tc>
        <w:tc>
          <w:tcPr>
            <w:tcW w:w="1276" w:type="dxa"/>
            <w:tcBorders>
              <w:bottom w:val="single" w:sz="4" w:space="0" w:color="auto"/>
            </w:tcBorders>
            <w:shd w:val="clear" w:color="auto" w:fill="FF0000"/>
            <w:vAlign w:val="center"/>
          </w:tcPr>
          <w:p w:rsidR="001F0ABC" w:rsidRDefault="0010011D">
            <w:pPr>
              <w:spacing w:line="0" w:lineRule="atLeast"/>
              <w:jc w:val="center"/>
              <w:rPr>
                <w:rFonts w:ascii="Times New Roman" w:hAnsi="Times New Roman"/>
                <w:sz w:val="24"/>
              </w:rPr>
            </w:pPr>
            <w:r>
              <w:rPr>
                <w:rFonts w:ascii="Times New Roman" w:hAnsi="Times New Roman"/>
                <w:sz w:val="24"/>
              </w:rPr>
              <w:t>高风险</w:t>
            </w:r>
          </w:p>
        </w:tc>
        <w:tc>
          <w:tcPr>
            <w:tcW w:w="1169" w:type="dxa"/>
            <w:tcBorders>
              <w:bottom w:val="single" w:sz="4" w:space="0" w:color="auto"/>
            </w:tcBorders>
            <w:shd w:val="clear" w:color="auto" w:fill="FF0000"/>
            <w:vAlign w:val="center"/>
          </w:tcPr>
          <w:p w:rsidR="001F0ABC" w:rsidRDefault="0010011D">
            <w:pPr>
              <w:spacing w:line="0" w:lineRule="atLeast"/>
              <w:jc w:val="center"/>
              <w:rPr>
                <w:rFonts w:ascii="Times New Roman" w:hAnsi="Times New Roman"/>
                <w:sz w:val="24"/>
              </w:rPr>
            </w:pPr>
            <w:r>
              <w:rPr>
                <w:rFonts w:ascii="Times New Roman" w:hAnsi="Times New Roman"/>
                <w:sz w:val="24"/>
              </w:rPr>
              <w:t>高风险</w:t>
            </w:r>
          </w:p>
        </w:tc>
      </w:tr>
      <w:tr w:rsidR="001F0ABC">
        <w:trPr>
          <w:trHeight w:val="397"/>
        </w:trPr>
        <w:tc>
          <w:tcPr>
            <w:tcW w:w="2547" w:type="dxa"/>
            <w:vAlign w:val="center"/>
          </w:tcPr>
          <w:p w:rsidR="001F0ABC" w:rsidRDefault="0010011D">
            <w:pPr>
              <w:spacing w:line="0" w:lineRule="atLeast"/>
              <w:jc w:val="center"/>
              <w:rPr>
                <w:rFonts w:ascii="Times New Roman" w:hAnsi="Times New Roman"/>
                <w:sz w:val="24"/>
              </w:rPr>
            </w:pPr>
            <w:r>
              <w:rPr>
                <w:rFonts w:ascii="Times New Roman" w:hAnsi="Times New Roman"/>
                <w:sz w:val="24"/>
              </w:rPr>
              <w:t>1</w:t>
            </w:r>
            <w:r>
              <w:rPr>
                <w:rFonts w:ascii="Times New Roman" w:eastAsia="微软雅黑" w:hAnsi="Times New Roman"/>
                <w:sz w:val="24"/>
              </w:rPr>
              <w:t>≤</w:t>
            </w:r>
            <w:r>
              <w:rPr>
                <w:rFonts w:ascii="Times New Roman" w:hAnsi="Times New Roman"/>
                <w:i/>
                <w:iCs/>
                <w:sz w:val="24"/>
              </w:rPr>
              <w:t>L</w:t>
            </w:r>
            <w:r>
              <w:rPr>
                <w:rFonts w:ascii="Times New Roman" w:hAnsi="Times New Roman"/>
                <w:i/>
                <w:iCs/>
                <w:sz w:val="24"/>
                <w:vertAlign w:val="subscript"/>
              </w:rPr>
              <w:t>gm</w:t>
            </w:r>
            <w:r>
              <w:rPr>
                <w:rFonts w:ascii="Times New Roman" w:eastAsia="微软雅黑" w:hAnsi="Times New Roman"/>
                <w:sz w:val="24"/>
              </w:rPr>
              <w:t>&lt;</w:t>
            </w:r>
            <w:r>
              <w:rPr>
                <w:rFonts w:ascii="Times New Roman" w:hAnsi="Times New Roman"/>
                <w:sz w:val="24"/>
              </w:rPr>
              <w:t>5</w:t>
            </w:r>
          </w:p>
        </w:tc>
        <w:tc>
          <w:tcPr>
            <w:tcW w:w="1134" w:type="dxa"/>
            <w:shd w:val="clear" w:color="auto" w:fill="F2BA02" w:themeFill="accent3"/>
            <w:vAlign w:val="center"/>
          </w:tcPr>
          <w:p w:rsidR="001F0ABC" w:rsidRDefault="0010011D">
            <w:pPr>
              <w:spacing w:line="0" w:lineRule="atLeast"/>
              <w:jc w:val="center"/>
              <w:rPr>
                <w:rFonts w:ascii="Times New Roman" w:hAnsi="Times New Roman"/>
                <w:sz w:val="24"/>
              </w:rPr>
            </w:pPr>
            <w:r>
              <w:rPr>
                <w:rFonts w:ascii="Times New Roman" w:hAnsi="Times New Roman"/>
                <w:sz w:val="24"/>
              </w:rPr>
              <w:t>低风险</w:t>
            </w:r>
          </w:p>
        </w:tc>
        <w:tc>
          <w:tcPr>
            <w:tcW w:w="1276" w:type="dxa"/>
            <w:tcBorders>
              <w:bottom w:val="single" w:sz="4" w:space="0" w:color="auto"/>
            </w:tcBorders>
            <w:shd w:val="clear" w:color="auto" w:fill="00FFFF"/>
            <w:vAlign w:val="center"/>
          </w:tcPr>
          <w:p w:rsidR="001F0ABC" w:rsidRDefault="0010011D">
            <w:pPr>
              <w:spacing w:line="0" w:lineRule="atLeast"/>
              <w:jc w:val="center"/>
              <w:rPr>
                <w:rFonts w:ascii="Times New Roman" w:hAnsi="Times New Roman"/>
                <w:sz w:val="24"/>
              </w:rPr>
            </w:pPr>
            <w:r>
              <w:rPr>
                <w:rFonts w:ascii="Times New Roman" w:hAnsi="Times New Roman"/>
                <w:sz w:val="24"/>
              </w:rPr>
              <w:t>一般风险</w:t>
            </w:r>
          </w:p>
        </w:tc>
        <w:tc>
          <w:tcPr>
            <w:tcW w:w="1275" w:type="dxa"/>
            <w:tcBorders>
              <w:bottom w:val="single" w:sz="4" w:space="0" w:color="auto"/>
            </w:tcBorders>
            <w:shd w:val="clear" w:color="auto" w:fill="00FFFF"/>
            <w:vAlign w:val="center"/>
          </w:tcPr>
          <w:p w:rsidR="001F0ABC" w:rsidRDefault="0010011D">
            <w:pPr>
              <w:spacing w:line="0" w:lineRule="atLeast"/>
              <w:jc w:val="center"/>
              <w:rPr>
                <w:rFonts w:ascii="Times New Roman" w:hAnsi="Times New Roman"/>
                <w:sz w:val="24"/>
              </w:rPr>
            </w:pPr>
            <w:r>
              <w:rPr>
                <w:rFonts w:ascii="Times New Roman" w:hAnsi="Times New Roman"/>
                <w:sz w:val="24"/>
              </w:rPr>
              <w:t>一般风险</w:t>
            </w:r>
          </w:p>
        </w:tc>
        <w:tc>
          <w:tcPr>
            <w:tcW w:w="1276" w:type="dxa"/>
            <w:tcBorders>
              <w:bottom w:val="single" w:sz="4" w:space="0" w:color="auto"/>
            </w:tcBorders>
            <w:shd w:val="clear" w:color="auto" w:fill="FFFF00"/>
            <w:vAlign w:val="center"/>
          </w:tcPr>
          <w:p w:rsidR="001F0ABC" w:rsidRDefault="0010011D">
            <w:pPr>
              <w:spacing w:line="0" w:lineRule="atLeast"/>
              <w:jc w:val="center"/>
              <w:rPr>
                <w:rFonts w:ascii="Times New Roman" w:hAnsi="Times New Roman"/>
                <w:sz w:val="24"/>
              </w:rPr>
            </w:pPr>
            <w:r>
              <w:rPr>
                <w:rFonts w:ascii="Times New Roman" w:hAnsi="Times New Roman"/>
                <w:sz w:val="24"/>
              </w:rPr>
              <w:t>中风险</w:t>
            </w:r>
          </w:p>
        </w:tc>
        <w:tc>
          <w:tcPr>
            <w:tcW w:w="1169" w:type="dxa"/>
            <w:tcBorders>
              <w:bottom w:val="single" w:sz="4" w:space="0" w:color="auto"/>
            </w:tcBorders>
            <w:shd w:val="clear" w:color="auto" w:fill="FF0000"/>
            <w:vAlign w:val="center"/>
          </w:tcPr>
          <w:p w:rsidR="001F0ABC" w:rsidRDefault="0010011D">
            <w:pPr>
              <w:spacing w:line="0" w:lineRule="atLeast"/>
              <w:jc w:val="center"/>
              <w:rPr>
                <w:rFonts w:ascii="Times New Roman" w:hAnsi="Times New Roman"/>
                <w:sz w:val="24"/>
              </w:rPr>
            </w:pPr>
            <w:r>
              <w:rPr>
                <w:rFonts w:ascii="Times New Roman" w:hAnsi="Times New Roman"/>
                <w:sz w:val="24"/>
              </w:rPr>
              <w:t>高风险</w:t>
            </w:r>
          </w:p>
        </w:tc>
      </w:tr>
      <w:tr w:rsidR="001F0ABC">
        <w:trPr>
          <w:trHeight w:val="397"/>
        </w:trPr>
        <w:tc>
          <w:tcPr>
            <w:tcW w:w="2547" w:type="dxa"/>
            <w:vAlign w:val="center"/>
          </w:tcPr>
          <w:p w:rsidR="001F0ABC" w:rsidRDefault="0010011D">
            <w:pPr>
              <w:spacing w:line="0" w:lineRule="atLeast"/>
              <w:jc w:val="center"/>
              <w:rPr>
                <w:rFonts w:ascii="Times New Roman" w:hAnsi="Times New Roman"/>
                <w:sz w:val="24"/>
              </w:rPr>
            </w:pPr>
            <w:r>
              <w:rPr>
                <w:rFonts w:ascii="Times New Roman" w:hAnsi="Times New Roman"/>
                <w:i/>
                <w:iCs/>
                <w:sz w:val="24"/>
              </w:rPr>
              <w:t>L</w:t>
            </w:r>
            <w:r>
              <w:rPr>
                <w:rFonts w:ascii="Times New Roman" w:hAnsi="Times New Roman"/>
                <w:i/>
                <w:iCs/>
                <w:sz w:val="24"/>
                <w:vertAlign w:val="subscript"/>
              </w:rPr>
              <w:t>gm</w:t>
            </w:r>
            <w:r>
              <w:rPr>
                <w:rFonts w:ascii="Times New Roman" w:eastAsia="微软雅黑" w:hAnsi="Times New Roman"/>
                <w:sz w:val="24"/>
              </w:rPr>
              <w:t>≥</w:t>
            </w:r>
            <w:r>
              <w:rPr>
                <w:rFonts w:ascii="Times New Roman" w:hAnsi="Times New Roman"/>
                <w:sz w:val="24"/>
              </w:rPr>
              <w:t>5</w:t>
            </w:r>
          </w:p>
        </w:tc>
        <w:tc>
          <w:tcPr>
            <w:tcW w:w="1134" w:type="dxa"/>
            <w:shd w:val="clear" w:color="auto" w:fill="F2BA02" w:themeFill="accent3"/>
            <w:vAlign w:val="center"/>
          </w:tcPr>
          <w:p w:rsidR="001F0ABC" w:rsidRDefault="0010011D">
            <w:pPr>
              <w:spacing w:line="0" w:lineRule="atLeast"/>
              <w:jc w:val="center"/>
              <w:rPr>
                <w:rFonts w:ascii="Times New Roman" w:hAnsi="Times New Roman"/>
                <w:sz w:val="24"/>
              </w:rPr>
            </w:pPr>
            <w:r>
              <w:rPr>
                <w:rFonts w:ascii="Times New Roman" w:hAnsi="Times New Roman"/>
                <w:sz w:val="24"/>
              </w:rPr>
              <w:t>低风险</w:t>
            </w:r>
          </w:p>
        </w:tc>
        <w:tc>
          <w:tcPr>
            <w:tcW w:w="1276" w:type="dxa"/>
            <w:shd w:val="clear" w:color="auto" w:fill="F2BA02" w:themeFill="accent3"/>
            <w:vAlign w:val="center"/>
          </w:tcPr>
          <w:p w:rsidR="001F0ABC" w:rsidRDefault="0010011D">
            <w:pPr>
              <w:spacing w:line="0" w:lineRule="atLeast"/>
              <w:jc w:val="center"/>
              <w:rPr>
                <w:rFonts w:ascii="Times New Roman" w:hAnsi="Times New Roman"/>
                <w:sz w:val="24"/>
              </w:rPr>
            </w:pPr>
            <w:r>
              <w:rPr>
                <w:rFonts w:ascii="Times New Roman" w:hAnsi="Times New Roman"/>
                <w:sz w:val="24"/>
              </w:rPr>
              <w:t>低风险</w:t>
            </w:r>
          </w:p>
        </w:tc>
        <w:tc>
          <w:tcPr>
            <w:tcW w:w="1275" w:type="dxa"/>
            <w:shd w:val="clear" w:color="auto" w:fill="F2BA02" w:themeFill="accent3"/>
            <w:vAlign w:val="center"/>
          </w:tcPr>
          <w:p w:rsidR="001F0ABC" w:rsidRDefault="0010011D">
            <w:pPr>
              <w:spacing w:line="0" w:lineRule="atLeast"/>
              <w:jc w:val="center"/>
              <w:rPr>
                <w:rFonts w:ascii="Times New Roman" w:hAnsi="Times New Roman"/>
                <w:sz w:val="24"/>
              </w:rPr>
            </w:pPr>
            <w:r>
              <w:rPr>
                <w:rFonts w:ascii="Times New Roman" w:hAnsi="Times New Roman"/>
                <w:sz w:val="24"/>
              </w:rPr>
              <w:t>低风险</w:t>
            </w:r>
          </w:p>
        </w:tc>
        <w:tc>
          <w:tcPr>
            <w:tcW w:w="1276" w:type="dxa"/>
            <w:shd w:val="clear" w:color="auto" w:fill="00FFFF"/>
            <w:vAlign w:val="center"/>
          </w:tcPr>
          <w:p w:rsidR="001F0ABC" w:rsidRDefault="0010011D">
            <w:pPr>
              <w:spacing w:line="0" w:lineRule="atLeast"/>
              <w:jc w:val="center"/>
              <w:rPr>
                <w:rFonts w:ascii="Times New Roman" w:hAnsi="Times New Roman"/>
                <w:sz w:val="24"/>
              </w:rPr>
            </w:pPr>
            <w:r>
              <w:rPr>
                <w:rFonts w:ascii="Times New Roman" w:hAnsi="Times New Roman"/>
                <w:sz w:val="24"/>
              </w:rPr>
              <w:t>一般风险</w:t>
            </w:r>
          </w:p>
        </w:tc>
        <w:tc>
          <w:tcPr>
            <w:tcW w:w="1169" w:type="dxa"/>
            <w:shd w:val="clear" w:color="auto" w:fill="FFFF00"/>
            <w:vAlign w:val="center"/>
          </w:tcPr>
          <w:p w:rsidR="001F0ABC" w:rsidRDefault="0010011D">
            <w:pPr>
              <w:spacing w:line="0" w:lineRule="atLeast"/>
              <w:jc w:val="center"/>
              <w:rPr>
                <w:rFonts w:ascii="Times New Roman" w:hAnsi="Times New Roman"/>
                <w:sz w:val="24"/>
              </w:rPr>
            </w:pPr>
            <w:r>
              <w:rPr>
                <w:rFonts w:ascii="Times New Roman" w:hAnsi="Times New Roman"/>
                <w:sz w:val="24"/>
              </w:rPr>
              <w:t>中风险</w:t>
            </w:r>
          </w:p>
        </w:tc>
      </w:tr>
    </w:tbl>
    <w:p w:rsidR="001F0ABC" w:rsidRDefault="0010011D">
      <w:pPr>
        <w:spacing w:line="360" w:lineRule="auto"/>
        <w:ind w:firstLineChars="100" w:firstLine="316"/>
        <w:jc w:val="center"/>
        <w:rPr>
          <w:rFonts w:ascii="Times New Roman" w:hAnsi="Times New Roman"/>
          <w:sz w:val="32"/>
          <w:szCs w:val="32"/>
        </w:rPr>
      </w:pPr>
      <w:r>
        <w:rPr>
          <w:rFonts w:ascii="Times New Roman" w:hAnsi="Times New Roman"/>
          <w:sz w:val="32"/>
          <w:szCs w:val="32"/>
        </w:rPr>
        <w:t>表</w:t>
      </w:r>
      <w:r>
        <w:rPr>
          <w:rFonts w:ascii="Times New Roman" w:hAnsi="Times New Roman"/>
          <w:sz w:val="32"/>
          <w:szCs w:val="32"/>
        </w:rPr>
        <w:t>7 E3</w:t>
      </w:r>
      <w:r>
        <w:rPr>
          <w:rFonts w:ascii="Times New Roman" w:hAnsi="Times New Roman"/>
          <w:sz w:val="32"/>
          <w:szCs w:val="32"/>
        </w:rPr>
        <w:t>类环境风险分级表</w:t>
      </w:r>
    </w:p>
    <w:tbl>
      <w:tblPr>
        <w:tblStyle w:val="a6"/>
        <w:tblW w:w="8677"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2547"/>
        <w:gridCol w:w="1134"/>
        <w:gridCol w:w="1276"/>
        <w:gridCol w:w="1275"/>
        <w:gridCol w:w="1276"/>
        <w:gridCol w:w="1169"/>
      </w:tblGrid>
      <w:tr w:rsidR="001F0ABC">
        <w:trPr>
          <w:trHeight w:val="397"/>
        </w:trPr>
        <w:tc>
          <w:tcPr>
            <w:tcW w:w="2547" w:type="dxa"/>
            <w:vMerge w:val="restart"/>
            <w:vAlign w:val="center"/>
          </w:tcPr>
          <w:p w:rsidR="001F0ABC" w:rsidRDefault="0010011D">
            <w:pPr>
              <w:spacing w:line="0" w:lineRule="atLeast"/>
              <w:jc w:val="center"/>
              <w:rPr>
                <w:rFonts w:ascii="Times New Roman" w:hAnsi="Times New Roman"/>
                <w:sz w:val="24"/>
              </w:rPr>
            </w:pPr>
            <w:r>
              <w:rPr>
                <w:rFonts w:ascii="Times New Roman" w:hAnsi="Times New Roman"/>
                <w:sz w:val="24"/>
              </w:rPr>
              <w:t>风险过渡区基准值（</w:t>
            </w:r>
            <w:r>
              <w:rPr>
                <w:rFonts w:ascii="Times New Roman" w:hAnsi="Times New Roman"/>
                <w:i/>
                <w:iCs/>
                <w:sz w:val="24"/>
              </w:rPr>
              <w:t>L</w:t>
            </w:r>
            <w:r>
              <w:rPr>
                <w:rFonts w:ascii="Times New Roman" w:hAnsi="Times New Roman"/>
                <w:i/>
                <w:iCs/>
                <w:sz w:val="24"/>
                <w:vertAlign w:val="subscript"/>
              </w:rPr>
              <w:t>gm</w:t>
            </w:r>
            <w:r>
              <w:rPr>
                <w:rFonts w:ascii="Times New Roman" w:hAnsi="Times New Roman"/>
                <w:sz w:val="24"/>
              </w:rPr>
              <w:t>）</w:t>
            </w:r>
            <w:r>
              <w:rPr>
                <w:rFonts w:ascii="Times New Roman" w:hAnsi="Times New Roman"/>
                <w:sz w:val="24"/>
              </w:rPr>
              <w:t>/km</w:t>
            </w:r>
          </w:p>
        </w:tc>
        <w:tc>
          <w:tcPr>
            <w:tcW w:w="6130" w:type="dxa"/>
            <w:gridSpan w:val="5"/>
            <w:vAlign w:val="center"/>
          </w:tcPr>
          <w:p w:rsidR="001F0ABC" w:rsidRDefault="0010011D">
            <w:pPr>
              <w:spacing w:line="0" w:lineRule="atLeast"/>
              <w:jc w:val="center"/>
              <w:rPr>
                <w:rFonts w:ascii="Times New Roman" w:hAnsi="Times New Roman"/>
                <w:sz w:val="24"/>
              </w:rPr>
            </w:pPr>
            <w:r>
              <w:rPr>
                <w:rFonts w:ascii="Times New Roman" w:hAnsi="Times New Roman"/>
                <w:sz w:val="24"/>
              </w:rPr>
              <w:t>环境风险源强类型（</w:t>
            </w:r>
            <w:r>
              <w:rPr>
                <w:rFonts w:ascii="Times New Roman" w:hAnsi="Times New Roman"/>
                <w:sz w:val="24"/>
              </w:rPr>
              <w:t>M</w:t>
            </w:r>
            <w:r>
              <w:rPr>
                <w:rFonts w:ascii="Times New Roman" w:hAnsi="Times New Roman"/>
                <w:sz w:val="24"/>
              </w:rPr>
              <w:t>）</w:t>
            </w:r>
          </w:p>
        </w:tc>
      </w:tr>
      <w:tr w:rsidR="001F0ABC">
        <w:trPr>
          <w:trHeight w:val="397"/>
        </w:trPr>
        <w:tc>
          <w:tcPr>
            <w:tcW w:w="2547" w:type="dxa"/>
            <w:vMerge/>
            <w:vAlign w:val="center"/>
          </w:tcPr>
          <w:p w:rsidR="001F0ABC" w:rsidRDefault="001F0ABC">
            <w:pPr>
              <w:spacing w:line="0" w:lineRule="atLeast"/>
              <w:jc w:val="center"/>
              <w:rPr>
                <w:rFonts w:ascii="Times New Roman" w:hAnsi="Times New Roman"/>
                <w:sz w:val="24"/>
              </w:rPr>
            </w:pPr>
          </w:p>
        </w:tc>
        <w:tc>
          <w:tcPr>
            <w:tcW w:w="1134" w:type="dxa"/>
            <w:tcBorders>
              <w:bottom w:val="single" w:sz="4" w:space="0" w:color="auto"/>
            </w:tcBorders>
            <w:vAlign w:val="center"/>
          </w:tcPr>
          <w:p w:rsidR="001F0ABC" w:rsidRDefault="0010011D">
            <w:pPr>
              <w:spacing w:line="0" w:lineRule="atLeast"/>
              <w:jc w:val="center"/>
              <w:rPr>
                <w:rFonts w:ascii="Times New Roman" w:hAnsi="Times New Roman"/>
                <w:sz w:val="24"/>
              </w:rPr>
            </w:pPr>
            <w:r>
              <w:rPr>
                <w:rFonts w:ascii="Times New Roman" w:hAnsi="Times New Roman"/>
                <w:sz w:val="24"/>
              </w:rPr>
              <w:t>M1</w:t>
            </w:r>
          </w:p>
        </w:tc>
        <w:tc>
          <w:tcPr>
            <w:tcW w:w="1276" w:type="dxa"/>
            <w:tcBorders>
              <w:bottom w:val="single" w:sz="4" w:space="0" w:color="auto"/>
            </w:tcBorders>
            <w:vAlign w:val="center"/>
          </w:tcPr>
          <w:p w:rsidR="001F0ABC" w:rsidRDefault="0010011D">
            <w:pPr>
              <w:spacing w:line="0" w:lineRule="atLeast"/>
              <w:jc w:val="center"/>
              <w:rPr>
                <w:rFonts w:ascii="Times New Roman" w:hAnsi="Times New Roman"/>
                <w:sz w:val="24"/>
              </w:rPr>
            </w:pPr>
            <w:r>
              <w:rPr>
                <w:rFonts w:ascii="Times New Roman" w:hAnsi="Times New Roman"/>
                <w:sz w:val="24"/>
              </w:rPr>
              <w:t>M2</w:t>
            </w:r>
          </w:p>
        </w:tc>
        <w:tc>
          <w:tcPr>
            <w:tcW w:w="1275" w:type="dxa"/>
            <w:tcBorders>
              <w:bottom w:val="single" w:sz="4" w:space="0" w:color="auto"/>
            </w:tcBorders>
            <w:vAlign w:val="center"/>
          </w:tcPr>
          <w:p w:rsidR="001F0ABC" w:rsidRDefault="0010011D">
            <w:pPr>
              <w:spacing w:line="0" w:lineRule="atLeast"/>
              <w:jc w:val="center"/>
              <w:rPr>
                <w:rFonts w:ascii="Times New Roman" w:hAnsi="Times New Roman"/>
                <w:sz w:val="24"/>
              </w:rPr>
            </w:pPr>
            <w:r>
              <w:rPr>
                <w:rFonts w:ascii="Times New Roman" w:hAnsi="Times New Roman"/>
                <w:sz w:val="24"/>
              </w:rPr>
              <w:t>M3</w:t>
            </w:r>
          </w:p>
        </w:tc>
        <w:tc>
          <w:tcPr>
            <w:tcW w:w="1276" w:type="dxa"/>
            <w:tcBorders>
              <w:bottom w:val="single" w:sz="4" w:space="0" w:color="auto"/>
            </w:tcBorders>
            <w:vAlign w:val="center"/>
          </w:tcPr>
          <w:p w:rsidR="001F0ABC" w:rsidRDefault="0010011D">
            <w:pPr>
              <w:spacing w:line="0" w:lineRule="atLeast"/>
              <w:jc w:val="center"/>
              <w:rPr>
                <w:rFonts w:ascii="Times New Roman" w:hAnsi="Times New Roman"/>
                <w:sz w:val="24"/>
              </w:rPr>
            </w:pPr>
            <w:r>
              <w:rPr>
                <w:rFonts w:ascii="Times New Roman" w:hAnsi="Times New Roman"/>
                <w:sz w:val="24"/>
              </w:rPr>
              <w:t>M4</w:t>
            </w:r>
          </w:p>
        </w:tc>
        <w:tc>
          <w:tcPr>
            <w:tcW w:w="1169" w:type="dxa"/>
            <w:tcBorders>
              <w:bottom w:val="single" w:sz="4" w:space="0" w:color="auto"/>
            </w:tcBorders>
            <w:vAlign w:val="center"/>
          </w:tcPr>
          <w:p w:rsidR="001F0ABC" w:rsidRDefault="0010011D">
            <w:pPr>
              <w:spacing w:line="0" w:lineRule="atLeast"/>
              <w:jc w:val="center"/>
              <w:rPr>
                <w:rFonts w:ascii="Times New Roman" w:hAnsi="Times New Roman"/>
                <w:sz w:val="24"/>
              </w:rPr>
            </w:pPr>
            <w:r>
              <w:rPr>
                <w:rFonts w:ascii="Times New Roman" w:hAnsi="Times New Roman"/>
                <w:sz w:val="24"/>
              </w:rPr>
              <w:t>M5</w:t>
            </w:r>
          </w:p>
        </w:tc>
      </w:tr>
      <w:tr w:rsidR="001F0ABC">
        <w:trPr>
          <w:trHeight w:val="397"/>
        </w:trPr>
        <w:tc>
          <w:tcPr>
            <w:tcW w:w="2547" w:type="dxa"/>
            <w:vAlign w:val="center"/>
          </w:tcPr>
          <w:p w:rsidR="001F0ABC" w:rsidRDefault="0010011D">
            <w:pPr>
              <w:spacing w:line="0" w:lineRule="atLeast"/>
              <w:jc w:val="center"/>
              <w:rPr>
                <w:rFonts w:ascii="Times New Roman" w:hAnsi="Times New Roman"/>
                <w:sz w:val="24"/>
              </w:rPr>
            </w:pPr>
            <w:r>
              <w:rPr>
                <w:rFonts w:ascii="Times New Roman" w:hAnsi="Times New Roman"/>
                <w:sz w:val="24"/>
              </w:rPr>
              <w:t>0</w:t>
            </w:r>
            <w:r>
              <w:rPr>
                <w:rFonts w:ascii="Times New Roman" w:eastAsia="微软雅黑" w:hAnsi="Times New Roman"/>
                <w:sz w:val="24"/>
              </w:rPr>
              <w:t>≤</w:t>
            </w:r>
            <w:r>
              <w:rPr>
                <w:rFonts w:ascii="Times New Roman" w:hAnsi="Times New Roman"/>
                <w:i/>
                <w:iCs/>
                <w:sz w:val="24"/>
              </w:rPr>
              <w:t>L</w:t>
            </w:r>
            <w:r>
              <w:rPr>
                <w:rFonts w:ascii="Times New Roman" w:hAnsi="Times New Roman"/>
                <w:i/>
                <w:iCs/>
                <w:sz w:val="24"/>
                <w:vertAlign w:val="subscript"/>
              </w:rPr>
              <w:t>gm</w:t>
            </w:r>
            <w:r>
              <w:rPr>
                <w:rFonts w:ascii="Times New Roman" w:eastAsia="微软雅黑" w:hAnsi="Times New Roman"/>
                <w:sz w:val="24"/>
              </w:rPr>
              <w:t>&lt;</w:t>
            </w:r>
            <w:r>
              <w:rPr>
                <w:rFonts w:ascii="Times New Roman" w:hAnsi="Times New Roman"/>
                <w:sz w:val="24"/>
              </w:rPr>
              <w:t>1</w:t>
            </w:r>
          </w:p>
        </w:tc>
        <w:tc>
          <w:tcPr>
            <w:tcW w:w="1134" w:type="dxa"/>
            <w:tcBorders>
              <w:bottom w:val="single" w:sz="4" w:space="0" w:color="auto"/>
            </w:tcBorders>
            <w:shd w:val="clear" w:color="auto" w:fill="F2BA02" w:themeFill="accent3"/>
            <w:vAlign w:val="center"/>
          </w:tcPr>
          <w:p w:rsidR="001F0ABC" w:rsidRDefault="0010011D">
            <w:pPr>
              <w:spacing w:line="0" w:lineRule="atLeast"/>
              <w:jc w:val="center"/>
              <w:rPr>
                <w:rFonts w:ascii="Times New Roman" w:hAnsi="Times New Roman"/>
                <w:sz w:val="24"/>
              </w:rPr>
            </w:pPr>
            <w:r>
              <w:rPr>
                <w:rFonts w:ascii="Times New Roman" w:hAnsi="Times New Roman"/>
                <w:sz w:val="24"/>
              </w:rPr>
              <w:t>低风险</w:t>
            </w:r>
          </w:p>
        </w:tc>
        <w:tc>
          <w:tcPr>
            <w:tcW w:w="1276" w:type="dxa"/>
            <w:tcBorders>
              <w:bottom w:val="single" w:sz="4" w:space="0" w:color="auto"/>
            </w:tcBorders>
            <w:shd w:val="clear" w:color="auto" w:fill="00FFFF"/>
            <w:vAlign w:val="center"/>
          </w:tcPr>
          <w:p w:rsidR="001F0ABC" w:rsidRDefault="0010011D">
            <w:pPr>
              <w:spacing w:line="0" w:lineRule="atLeast"/>
              <w:jc w:val="center"/>
              <w:rPr>
                <w:rFonts w:ascii="Times New Roman" w:hAnsi="Times New Roman"/>
                <w:sz w:val="24"/>
              </w:rPr>
            </w:pPr>
            <w:r>
              <w:rPr>
                <w:rFonts w:ascii="Times New Roman" w:hAnsi="Times New Roman"/>
                <w:sz w:val="24"/>
              </w:rPr>
              <w:t>一般风险</w:t>
            </w:r>
          </w:p>
        </w:tc>
        <w:tc>
          <w:tcPr>
            <w:tcW w:w="1275" w:type="dxa"/>
            <w:tcBorders>
              <w:bottom w:val="single" w:sz="4" w:space="0" w:color="auto"/>
            </w:tcBorders>
            <w:shd w:val="clear" w:color="auto" w:fill="FFFF00"/>
            <w:vAlign w:val="center"/>
          </w:tcPr>
          <w:p w:rsidR="001F0ABC" w:rsidRDefault="0010011D">
            <w:pPr>
              <w:spacing w:line="0" w:lineRule="atLeast"/>
              <w:jc w:val="center"/>
              <w:rPr>
                <w:rFonts w:ascii="Times New Roman" w:hAnsi="Times New Roman"/>
                <w:sz w:val="24"/>
              </w:rPr>
            </w:pPr>
            <w:r>
              <w:rPr>
                <w:rFonts w:ascii="Times New Roman" w:hAnsi="Times New Roman"/>
                <w:sz w:val="24"/>
              </w:rPr>
              <w:t>中风险</w:t>
            </w:r>
          </w:p>
        </w:tc>
        <w:tc>
          <w:tcPr>
            <w:tcW w:w="1276" w:type="dxa"/>
            <w:tcBorders>
              <w:bottom w:val="single" w:sz="4" w:space="0" w:color="auto"/>
            </w:tcBorders>
            <w:shd w:val="clear" w:color="auto" w:fill="FF0000"/>
            <w:vAlign w:val="center"/>
          </w:tcPr>
          <w:p w:rsidR="001F0ABC" w:rsidRDefault="0010011D">
            <w:pPr>
              <w:spacing w:line="0" w:lineRule="atLeast"/>
              <w:jc w:val="center"/>
              <w:rPr>
                <w:rFonts w:ascii="Times New Roman" w:hAnsi="Times New Roman"/>
                <w:sz w:val="24"/>
              </w:rPr>
            </w:pPr>
            <w:r>
              <w:rPr>
                <w:rFonts w:ascii="Times New Roman" w:hAnsi="Times New Roman"/>
                <w:sz w:val="24"/>
              </w:rPr>
              <w:t>高风险</w:t>
            </w:r>
          </w:p>
        </w:tc>
        <w:tc>
          <w:tcPr>
            <w:tcW w:w="1169" w:type="dxa"/>
            <w:tcBorders>
              <w:bottom w:val="single" w:sz="4" w:space="0" w:color="auto"/>
            </w:tcBorders>
            <w:shd w:val="clear" w:color="auto" w:fill="FF0000"/>
            <w:vAlign w:val="center"/>
          </w:tcPr>
          <w:p w:rsidR="001F0ABC" w:rsidRDefault="0010011D">
            <w:pPr>
              <w:spacing w:line="0" w:lineRule="atLeast"/>
              <w:jc w:val="center"/>
              <w:rPr>
                <w:rFonts w:ascii="Times New Roman" w:hAnsi="Times New Roman"/>
                <w:sz w:val="24"/>
              </w:rPr>
            </w:pPr>
            <w:r>
              <w:rPr>
                <w:rFonts w:ascii="Times New Roman" w:hAnsi="Times New Roman"/>
                <w:sz w:val="24"/>
              </w:rPr>
              <w:t>高风险</w:t>
            </w:r>
          </w:p>
        </w:tc>
      </w:tr>
      <w:tr w:rsidR="001F0ABC">
        <w:trPr>
          <w:trHeight w:val="397"/>
        </w:trPr>
        <w:tc>
          <w:tcPr>
            <w:tcW w:w="2547" w:type="dxa"/>
            <w:vAlign w:val="center"/>
          </w:tcPr>
          <w:p w:rsidR="001F0ABC" w:rsidRDefault="0010011D">
            <w:pPr>
              <w:spacing w:line="0" w:lineRule="atLeast"/>
              <w:jc w:val="center"/>
              <w:rPr>
                <w:rFonts w:ascii="Times New Roman" w:hAnsi="Times New Roman"/>
                <w:sz w:val="24"/>
              </w:rPr>
            </w:pPr>
            <w:r>
              <w:rPr>
                <w:rFonts w:ascii="Times New Roman" w:hAnsi="Times New Roman"/>
                <w:sz w:val="24"/>
              </w:rPr>
              <w:t>1</w:t>
            </w:r>
            <w:r>
              <w:rPr>
                <w:rFonts w:ascii="Times New Roman" w:eastAsia="微软雅黑" w:hAnsi="Times New Roman"/>
                <w:sz w:val="24"/>
              </w:rPr>
              <w:t>≤</w:t>
            </w:r>
            <w:r>
              <w:rPr>
                <w:rFonts w:ascii="Times New Roman" w:hAnsi="Times New Roman"/>
                <w:i/>
                <w:iCs/>
                <w:sz w:val="24"/>
              </w:rPr>
              <w:t>L</w:t>
            </w:r>
            <w:r>
              <w:rPr>
                <w:rFonts w:ascii="Times New Roman" w:hAnsi="Times New Roman"/>
                <w:i/>
                <w:iCs/>
                <w:sz w:val="24"/>
                <w:vertAlign w:val="subscript"/>
              </w:rPr>
              <w:t>gm</w:t>
            </w:r>
            <w:r>
              <w:rPr>
                <w:rFonts w:ascii="Times New Roman" w:eastAsia="微软雅黑" w:hAnsi="Times New Roman"/>
                <w:sz w:val="24"/>
              </w:rPr>
              <w:t>&lt;</w:t>
            </w:r>
            <w:r>
              <w:rPr>
                <w:rFonts w:ascii="Times New Roman" w:hAnsi="Times New Roman"/>
                <w:sz w:val="24"/>
              </w:rPr>
              <w:t>5</w:t>
            </w:r>
          </w:p>
        </w:tc>
        <w:tc>
          <w:tcPr>
            <w:tcW w:w="1134" w:type="dxa"/>
            <w:shd w:val="clear" w:color="auto" w:fill="F2BA02" w:themeFill="accent3"/>
            <w:vAlign w:val="center"/>
          </w:tcPr>
          <w:p w:rsidR="001F0ABC" w:rsidRDefault="0010011D">
            <w:pPr>
              <w:spacing w:line="0" w:lineRule="atLeast"/>
              <w:jc w:val="center"/>
              <w:rPr>
                <w:rFonts w:ascii="Times New Roman" w:hAnsi="Times New Roman"/>
                <w:sz w:val="24"/>
              </w:rPr>
            </w:pPr>
            <w:r>
              <w:rPr>
                <w:rFonts w:ascii="Times New Roman" w:hAnsi="Times New Roman"/>
                <w:sz w:val="24"/>
              </w:rPr>
              <w:t>低风险</w:t>
            </w:r>
          </w:p>
        </w:tc>
        <w:tc>
          <w:tcPr>
            <w:tcW w:w="1276" w:type="dxa"/>
            <w:tcBorders>
              <w:bottom w:val="single" w:sz="4" w:space="0" w:color="auto"/>
            </w:tcBorders>
            <w:shd w:val="clear" w:color="auto" w:fill="F2BA02" w:themeFill="accent3"/>
            <w:vAlign w:val="center"/>
          </w:tcPr>
          <w:p w:rsidR="001F0ABC" w:rsidRDefault="0010011D">
            <w:pPr>
              <w:spacing w:line="0" w:lineRule="atLeast"/>
              <w:jc w:val="center"/>
              <w:rPr>
                <w:rFonts w:ascii="Times New Roman" w:hAnsi="Times New Roman"/>
                <w:sz w:val="24"/>
              </w:rPr>
            </w:pPr>
            <w:r>
              <w:rPr>
                <w:rFonts w:ascii="Times New Roman" w:hAnsi="Times New Roman"/>
                <w:sz w:val="24"/>
              </w:rPr>
              <w:t>低风险</w:t>
            </w:r>
          </w:p>
        </w:tc>
        <w:tc>
          <w:tcPr>
            <w:tcW w:w="1275" w:type="dxa"/>
            <w:tcBorders>
              <w:bottom w:val="single" w:sz="4" w:space="0" w:color="auto"/>
            </w:tcBorders>
            <w:shd w:val="clear" w:color="auto" w:fill="00FFFF"/>
            <w:vAlign w:val="center"/>
          </w:tcPr>
          <w:p w:rsidR="001F0ABC" w:rsidRDefault="0010011D">
            <w:pPr>
              <w:spacing w:line="0" w:lineRule="atLeast"/>
              <w:jc w:val="center"/>
              <w:rPr>
                <w:rFonts w:ascii="Times New Roman" w:hAnsi="Times New Roman"/>
                <w:sz w:val="24"/>
              </w:rPr>
            </w:pPr>
            <w:r>
              <w:rPr>
                <w:rFonts w:ascii="Times New Roman" w:hAnsi="Times New Roman"/>
                <w:sz w:val="24"/>
              </w:rPr>
              <w:t>一般风险</w:t>
            </w:r>
          </w:p>
        </w:tc>
        <w:tc>
          <w:tcPr>
            <w:tcW w:w="1276" w:type="dxa"/>
            <w:tcBorders>
              <w:bottom w:val="single" w:sz="4" w:space="0" w:color="auto"/>
            </w:tcBorders>
            <w:shd w:val="clear" w:color="auto" w:fill="FFFF00"/>
            <w:vAlign w:val="center"/>
          </w:tcPr>
          <w:p w:rsidR="001F0ABC" w:rsidRDefault="0010011D">
            <w:pPr>
              <w:spacing w:line="0" w:lineRule="atLeast"/>
              <w:jc w:val="center"/>
              <w:rPr>
                <w:rFonts w:ascii="Times New Roman" w:hAnsi="Times New Roman"/>
                <w:sz w:val="24"/>
              </w:rPr>
            </w:pPr>
            <w:r>
              <w:rPr>
                <w:rFonts w:ascii="Times New Roman" w:hAnsi="Times New Roman"/>
                <w:sz w:val="24"/>
              </w:rPr>
              <w:t>中风险</w:t>
            </w:r>
          </w:p>
        </w:tc>
        <w:tc>
          <w:tcPr>
            <w:tcW w:w="1169" w:type="dxa"/>
            <w:tcBorders>
              <w:bottom w:val="single" w:sz="4" w:space="0" w:color="auto"/>
            </w:tcBorders>
            <w:shd w:val="clear" w:color="auto" w:fill="FFFF00"/>
            <w:vAlign w:val="center"/>
          </w:tcPr>
          <w:p w:rsidR="001F0ABC" w:rsidRDefault="0010011D">
            <w:pPr>
              <w:spacing w:line="0" w:lineRule="atLeast"/>
              <w:jc w:val="center"/>
              <w:rPr>
                <w:rFonts w:ascii="Times New Roman" w:hAnsi="Times New Roman"/>
                <w:sz w:val="24"/>
              </w:rPr>
            </w:pPr>
            <w:r>
              <w:rPr>
                <w:rFonts w:ascii="Times New Roman" w:hAnsi="Times New Roman"/>
                <w:sz w:val="24"/>
              </w:rPr>
              <w:t>中风险</w:t>
            </w:r>
          </w:p>
        </w:tc>
      </w:tr>
      <w:tr w:rsidR="001F0ABC">
        <w:trPr>
          <w:trHeight w:val="397"/>
        </w:trPr>
        <w:tc>
          <w:tcPr>
            <w:tcW w:w="2547" w:type="dxa"/>
            <w:vAlign w:val="center"/>
          </w:tcPr>
          <w:p w:rsidR="001F0ABC" w:rsidRDefault="0010011D">
            <w:pPr>
              <w:spacing w:line="0" w:lineRule="atLeast"/>
              <w:jc w:val="center"/>
              <w:rPr>
                <w:rFonts w:ascii="Times New Roman" w:hAnsi="Times New Roman"/>
                <w:sz w:val="24"/>
              </w:rPr>
            </w:pPr>
            <w:r>
              <w:rPr>
                <w:rFonts w:ascii="Times New Roman" w:hAnsi="Times New Roman"/>
                <w:i/>
                <w:iCs/>
                <w:sz w:val="24"/>
              </w:rPr>
              <w:t>L</w:t>
            </w:r>
            <w:r>
              <w:rPr>
                <w:rFonts w:ascii="Times New Roman" w:hAnsi="Times New Roman"/>
                <w:i/>
                <w:iCs/>
                <w:sz w:val="24"/>
                <w:vertAlign w:val="subscript"/>
              </w:rPr>
              <w:t>gm</w:t>
            </w:r>
            <w:r>
              <w:rPr>
                <w:rFonts w:ascii="Times New Roman" w:eastAsia="微软雅黑" w:hAnsi="Times New Roman"/>
                <w:sz w:val="24"/>
              </w:rPr>
              <w:t>≥</w:t>
            </w:r>
            <w:r>
              <w:rPr>
                <w:rFonts w:ascii="Times New Roman" w:hAnsi="Times New Roman"/>
                <w:sz w:val="24"/>
              </w:rPr>
              <w:t>5</w:t>
            </w:r>
          </w:p>
        </w:tc>
        <w:tc>
          <w:tcPr>
            <w:tcW w:w="1134" w:type="dxa"/>
            <w:shd w:val="clear" w:color="auto" w:fill="F2BA02" w:themeFill="accent3"/>
            <w:vAlign w:val="center"/>
          </w:tcPr>
          <w:p w:rsidR="001F0ABC" w:rsidRDefault="0010011D">
            <w:pPr>
              <w:spacing w:line="0" w:lineRule="atLeast"/>
              <w:jc w:val="center"/>
              <w:rPr>
                <w:rFonts w:ascii="Times New Roman" w:hAnsi="Times New Roman"/>
                <w:sz w:val="24"/>
              </w:rPr>
            </w:pPr>
            <w:r>
              <w:rPr>
                <w:rFonts w:ascii="Times New Roman" w:hAnsi="Times New Roman"/>
                <w:sz w:val="24"/>
              </w:rPr>
              <w:t>低风险</w:t>
            </w:r>
          </w:p>
        </w:tc>
        <w:tc>
          <w:tcPr>
            <w:tcW w:w="1276" w:type="dxa"/>
            <w:shd w:val="clear" w:color="auto" w:fill="F2BA02" w:themeFill="accent3"/>
            <w:vAlign w:val="center"/>
          </w:tcPr>
          <w:p w:rsidR="001F0ABC" w:rsidRDefault="0010011D">
            <w:pPr>
              <w:spacing w:line="0" w:lineRule="atLeast"/>
              <w:jc w:val="center"/>
              <w:rPr>
                <w:rFonts w:ascii="Times New Roman" w:hAnsi="Times New Roman"/>
                <w:sz w:val="24"/>
              </w:rPr>
            </w:pPr>
            <w:r>
              <w:rPr>
                <w:rFonts w:ascii="Times New Roman" w:hAnsi="Times New Roman"/>
                <w:sz w:val="24"/>
              </w:rPr>
              <w:t>低风险</w:t>
            </w:r>
          </w:p>
        </w:tc>
        <w:tc>
          <w:tcPr>
            <w:tcW w:w="1275" w:type="dxa"/>
            <w:shd w:val="clear" w:color="auto" w:fill="F2BA02" w:themeFill="accent3"/>
            <w:vAlign w:val="center"/>
          </w:tcPr>
          <w:p w:rsidR="001F0ABC" w:rsidRDefault="0010011D">
            <w:pPr>
              <w:spacing w:line="0" w:lineRule="atLeast"/>
              <w:jc w:val="center"/>
              <w:rPr>
                <w:rFonts w:ascii="Times New Roman" w:hAnsi="Times New Roman"/>
                <w:sz w:val="24"/>
              </w:rPr>
            </w:pPr>
            <w:r>
              <w:rPr>
                <w:rFonts w:ascii="Times New Roman" w:hAnsi="Times New Roman"/>
                <w:sz w:val="24"/>
              </w:rPr>
              <w:t>低风险</w:t>
            </w:r>
          </w:p>
        </w:tc>
        <w:tc>
          <w:tcPr>
            <w:tcW w:w="1276" w:type="dxa"/>
            <w:shd w:val="clear" w:color="auto" w:fill="00FFFF"/>
            <w:vAlign w:val="center"/>
          </w:tcPr>
          <w:p w:rsidR="001F0ABC" w:rsidRDefault="0010011D">
            <w:pPr>
              <w:spacing w:line="0" w:lineRule="atLeast"/>
              <w:jc w:val="center"/>
              <w:rPr>
                <w:rFonts w:ascii="Times New Roman" w:hAnsi="Times New Roman"/>
                <w:sz w:val="24"/>
              </w:rPr>
            </w:pPr>
            <w:r>
              <w:rPr>
                <w:rFonts w:ascii="Times New Roman" w:hAnsi="Times New Roman"/>
                <w:sz w:val="24"/>
              </w:rPr>
              <w:t>一般风险</w:t>
            </w:r>
          </w:p>
        </w:tc>
        <w:tc>
          <w:tcPr>
            <w:tcW w:w="1169" w:type="dxa"/>
            <w:shd w:val="clear" w:color="auto" w:fill="00FFFF"/>
            <w:vAlign w:val="center"/>
          </w:tcPr>
          <w:p w:rsidR="001F0ABC" w:rsidRDefault="0010011D">
            <w:pPr>
              <w:spacing w:line="0" w:lineRule="atLeast"/>
              <w:jc w:val="center"/>
              <w:rPr>
                <w:rFonts w:ascii="Times New Roman" w:hAnsi="Times New Roman"/>
                <w:sz w:val="24"/>
              </w:rPr>
            </w:pPr>
            <w:r>
              <w:rPr>
                <w:rFonts w:ascii="Times New Roman" w:hAnsi="Times New Roman"/>
                <w:sz w:val="24"/>
              </w:rPr>
              <w:t>一般风险</w:t>
            </w:r>
          </w:p>
        </w:tc>
      </w:tr>
    </w:tbl>
    <w:p w:rsidR="001F0ABC" w:rsidRDefault="0010011D">
      <w:pPr>
        <w:spacing w:line="360" w:lineRule="auto"/>
        <w:ind w:firstLineChars="100" w:firstLine="316"/>
        <w:jc w:val="center"/>
        <w:rPr>
          <w:rFonts w:ascii="Times New Roman" w:hAnsi="Times New Roman"/>
          <w:sz w:val="32"/>
          <w:szCs w:val="32"/>
        </w:rPr>
      </w:pPr>
      <w:r>
        <w:rPr>
          <w:rFonts w:ascii="Times New Roman" w:hAnsi="Times New Roman"/>
          <w:sz w:val="32"/>
          <w:szCs w:val="32"/>
        </w:rPr>
        <w:t>表</w:t>
      </w:r>
      <w:r>
        <w:rPr>
          <w:rFonts w:ascii="Times New Roman" w:hAnsi="Times New Roman"/>
          <w:sz w:val="32"/>
          <w:szCs w:val="32"/>
        </w:rPr>
        <w:t xml:space="preserve">8 </w:t>
      </w:r>
      <w:r>
        <w:rPr>
          <w:rFonts w:ascii="Times New Roman" w:hAnsi="Times New Roman"/>
          <w:sz w:val="32"/>
          <w:szCs w:val="32"/>
        </w:rPr>
        <w:t>E4</w:t>
      </w:r>
      <w:r>
        <w:rPr>
          <w:rFonts w:ascii="Times New Roman" w:hAnsi="Times New Roman"/>
          <w:sz w:val="32"/>
          <w:szCs w:val="32"/>
        </w:rPr>
        <w:t>类环境风险分级表</w:t>
      </w:r>
    </w:p>
    <w:tbl>
      <w:tblPr>
        <w:tblStyle w:val="a6"/>
        <w:tblW w:w="8677"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2547"/>
        <w:gridCol w:w="1134"/>
        <w:gridCol w:w="1276"/>
        <w:gridCol w:w="1275"/>
        <w:gridCol w:w="1276"/>
        <w:gridCol w:w="1169"/>
      </w:tblGrid>
      <w:tr w:rsidR="001F0ABC">
        <w:trPr>
          <w:trHeight w:val="397"/>
        </w:trPr>
        <w:tc>
          <w:tcPr>
            <w:tcW w:w="2547" w:type="dxa"/>
            <w:vMerge w:val="restart"/>
            <w:vAlign w:val="center"/>
          </w:tcPr>
          <w:p w:rsidR="001F0ABC" w:rsidRDefault="0010011D">
            <w:pPr>
              <w:spacing w:line="0" w:lineRule="atLeast"/>
              <w:jc w:val="center"/>
              <w:rPr>
                <w:rFonts w:ascii="Times New Roman" w:hAnsi="Times New Roman"/>
                <w:sz w:val="24"/>
              </w:rPr>
            </w:pPr>
            <w:r>
              <w:rPr>
                <w:rFonts w:ascii="Times New Roman" w:hAnsi="Times New Roman"/>
                <w:sz w:val="24"/>
              </w:rPr>
              <w:t>风险过渡区基准值（</w:t>
            </w:r>
            <w:r>
              <w:rPr>
                <w:rFonts w:ascii="Times New Roman" w:hAnsi="Times New Roman"/>
                <w:i/>
                <w:iCs/>
                <w:sz w:val="24"/>
              </w:rPr>
              <w:t>L</w:t>
            </w:r>
            <w:r>
              <w:rPr>
                <w:rFonts w:ascii="Times New Roman" w:hAnsi="Times New Roman"/>
                <w:i/>
                <w:iCs/>
                <w:sz w:val="24"/>
                <w:vertAlign w:val="subscript"/>
              </w:rPr>
              <w:t>gm</w:t>
            </w:r>
            <w:r>
              <w:rPr>
                <w:rFonts w:ascii="Times New Roman" w:hAnsi="Times New Roman"/>
                <w:sz w:val="24"/>
              </w:rPr>
              <w:t>）</w:t>
            </w:r>
            <w:r>
              <w:rPr>
                <w:rFonts w:ascii="Times New Roman" w:hAnsi="Times New Roman"/>
                <w:sz w:val="24"/>
              </w:rPr>
              <w:t>/km</w:t>
            </w:r>
          </w:p>
        </w:tc>
        <w:tc>
          <w:tcPr>
            <w:tcW w:w="6130" w:type="dxa"/>
            <w:gridSpan w:val="5"/>
            <w:vAlign w:val="center"/>
          </w:tcPr>
          <w:p w:rsidR="001F0ABC" w:rsidRDefault="0010011D">
            <w:pPr>
              <w:spacing w:line="0" w:lineRule="atLeast"/>
              <w:jc w:val="center"/>
              <w:rPr>
                <w:rFonts w:ascii="Times New Roman" w:hAnsi="Times New Roman"/>
                <w:sz w:val="24"/>
              </w:rPr>
            </w:pPr>
            <w:r>
              <w:rPr>
                <w:rFonts w:ascii="Times New Roman" w:hAnsi="Times New Roman"/>
                <w:sz w:val="24"/>
              </w:rPr>
              <w:t>环境风险源强类型（</w:t>
            </w:r>
            <w:r>
              <w:rPr>
                <w:rFonts w:ascii="Times New Roman" w:hAnsi="Times New Roman"/>
                <w:sz w:val="24"/>
              </w:rPr>
              <w:t>M</w:t>
            </w:r>
            <w:r>
              <w:rPr>
                <w:rFonts w:ascii="Times New Roman" w:hAnsi="Times New Roman"/>
                <w:sz w:val="24"/>
              </w:rPr>
              <w:t>）</w:t>
            </w:r>
          </w:p>
        </w:tc>
      </w:tr>
      <w:tr w:rsidR="001F0ABC">
        <w:trPr>
          <w:trHeight w:val="397"/>
        </w:trPr>
        <w:tc>
          <w:tcPr>
            <w:tcW w:w="2547" w:type="dxa"/>
            <w:vMerge/>
            <w:vAlign w:val="center"/>
          </w:tcPr>
          <w:p w:rsidR="001F0ABC" w:rsidRDefault="001F0ABC">
            <w:pPr>
              <w:spacing w:line="0" w:lineRule="atLeast"/>
              <w:jc w:val="center"/>
              <w:rPr>
                <w:rFonts w:ascii="Times New Roman" w:hAnsi="Times New Roman"/>
                <w:sz w:val="24"/>
              </w:rPr>
            </w:pPr>
          </w:p>
        </w:tc>
        <w:tc>
          <w:tcPr>
            <w:tcW w:w="1134" w:type="dxa"/>
            <w:tcBorders>
              <w:bottom w:val="single" w:sz="4" w:space="0" w:color="auto"/>
            </w:tcBorders>
            <w:vAlign w:val="center"/>
          </w:tcPr>
          <w:p w:rsidR="001F0ABC" w:rsidRDefault="0010011D">
            <w:pPr>
              <w:spacing w:line="0" w:lineRule="atLeast"/>
              <w:jc w:val="center"/>
              <w:rPr>
                <w:rFonts w:ascii="Times New Roman" w:hAnsi="Times New Roman"/>
                <w:sz w:val="24"/>
              </w:rPr>
            </w:pPr>
            <w:r>
              <w:rPr>
                <w:rFonts w:ascii="Times New Roman" w:hAnsi="Times New Roman"/>
                <w:sz w:val="24"/>
              </w:rPr>
              <w:t>M1</w:t>
            </w:r>
          </w:p>
        </w:tc>
        <w:tc>
          <w:tcPr>
            <w:tcW w:w="1276" w:type="dxa"/>
            <w:tcBorders>
              <w:bottom w:val="single" w:sz="4" w:space="0" w:color="auto"/>
            </w:tcBorders>
            <w:vAlign w:val="center"/>
          </w:tcPr>
          <w:p w:rsidR="001F0ABC" w:rsidRDefault="0010011D">
            <w:pPr>
              <w:spacing w:line="0" w:lineRule="atLeast"/>
              <w:jc w:val="center"/>
              <w:rPr>
                <w:rFonts w:ascii="Times New Roman" w:hAnsi="Times New Roman"/>
                <w:sz w:val="24"/>
              </w:rPr>
            </w:pPr>
            <w:r>
              <w:rPr>
                <w:rFonts w:ascii="Times New Roman" w:hAnsi="Times New Roman"/>
                <w:sz w:val="24"/>
              </w:rPr>
              <w:t>M2</w:t>
            </w:r>
          </w:p>
        </w:tc>
        <w:tc>
          <w:tcPr>
            <w:tcW w:w="1275" w:type="dxa"/>
            <w:tcBorders>
              <w:bottom w:val="single" w:sz="4" w:space="0" w:color="auto"/>
            </w:tcBorders>
            <w:vAlign w:val="center"/>
          </w:tcPr>
          <w:p w:rsidR="001F0ABC" w:rsidRDefault="0010011D">
            <w:pPr>
              <w:spacing w:line="0" w:lineRule="atLeast"/>
              <w:jc w:val="center"/>
              <w:rPr>
                <w:rFonts w:ascii="Times New Roman" w:hAnsi="Times New Roman"/>
                <w:sz w:val="24"/>
              </w:rPr>
            </w:pPr>
            <w:r>
              <w:rPr>
                <w:rFonts w:ascii="Times New Roman" w:hAnsi="Times New Roman"/>
                <w:sz w:val="24"/>
              </w:rPr>
              <w:t>M3</w:t>
            </w:r>
          </w:p>
        </w:tc>
        <w:tc>
          <w:tcPr>
            <w:tcW w:w="1276" w:type="dxa"/>
            <w:tcBorders>
              <w:bottom w:val="single" w:sz="4" w:space="0" w:color="auto"/>
            </w:tcBorders>
            <w:vAlign w:val="center"/>
          </w:tcPr>
          <w:p w:rsidR="001F0ABC" w:rsidRDefault="0010011D">
            <w:pPr>
              <w:spacing w:line="0" w:lineRule="atLeast"/>
              <w:jc w:val="center"/>
              <w:rPr>
                <w:rFonts w:ascii="Times New Roman" w:hAnsi="Times New Roman"/>
                <w:sz w:val="24"/>
              </w:rPr>
            </w:pPr>
            <w:r>
              <w:rPr>
                <w:rFonts w:ascii="Times New Roman" w:hAnsi="Times New Roman"/>
                <w:sz w:val="24"/>
              </w:rPr>
              <w:t>M4</w:t>
            </w:r>
          </w:p>
        </w:tc>
        <w:tc>
          <w:tcPr>
            <w:tcW w:w="1169" w:type="dxa"/>
            <w:tcBorders>
              <w:bottom w:val="single" w:sz="4" w:space="0" w:color="auto"/>
            </w:tcBorders>
            <w:vAlign w:val="center"/>
          </w:tcPr>
          <w:p w:rsidR="001F0ABC" w:rsidRDefault="0010011D">
            <w:pPr>
              <w:spacing w:line="0" w:lineRule="atLeast"/>
              <w:jc w:val="center"/>
              <w:rPr>
                <w:rFonts w:ascii="Times New Roman" w:hAnsi="Times New Roman"/>
                <w:sz w:val="24"/>
              </w:rPr>
            </w:pPr>
            <w:r>
              <w:rPr>
                <w:rFonts w:ascii="Times New Roman" w:hAnsi="Times New Roman"/>
                <w:sz w:val="24"/>
              </w:rPr>
              <w:t>M5</w:t>
            </w:r>
          </w:p>
        </w:tc>
      </w:tr>
      <w:tr w:rsidR="001F0ABC">
        <w:trPr>
          <w:trHeight w:val="397"/>
        </w:trPr>
        <w:tc>
          <w:tcPr>
            <w:tcW w:w="2547" w:type="dxa"/>
            <w:vAlign w:val="center"/>
          </w:tcPr>
          <w:p w:rsidR="001F0ABC" w:rsidRDefault="0010011D">
            <w:pPr>
              <w:spacing w:line="0" w:lineRule="atLeast"/>
              <w:jc w:val="center"/>
              <w:rPr>
                <w:rFonts w:ascii="Times New Roman" w:hAnsi="Times New Roman"/>
                <w:sz w:val="24"/>
              </w:rPr>
            </w:pPr>
            <w:r>
              <w:rPr>
                <w:rFonts w:ascii="Times New Roman" w:hAnsi="Times New Roman"/>
                <w:sz w:val="24"/>
              </w:rPr>
              <w:t>0</w:t>
            </w:r>
            <w:r>
              <w:rPr>
                <w:rFonts w:ascii="Times New Roman" w:eastAsia="微软雅黑" w:hAnsi="Times New Roman"/>
                <w:sz w:val="24"/>
              </w:rPr>
              <w:t>≤</w:t>
            </w:r>
            <w:r>
              <w:rPr>
                <w:rFonts w:ascii="Times New Roman" w:hAnsi="Times New Roman"/>
                <w:i/>
                <w:iCs/>
                <w:sz w:val="24"/>
              </w:rPr>
              <w:t>L</w:t>
            </w:r>
            <w:r>
              <w:rPr>
                <w:rFonts w:ascii="Times New Roman" w:hAnsi="Times New Roman"/>
                <w:i/>
                <w:iCs/>
                <w:sz w:val="24"/>
                <w:vertAlign w:val="subscript"/>
              </w:rPr>
              <w:t>gm</w:t>
            </w:r>
            <w:r>
              <w:rPr>
                <w:rFonts w:ascii="Times New Roman" w:eastAsia="微软雅黑" w:hAnsi="Times New Roman"/>
                <w:sz w:val="24"/>
              </w:rPr>
              <w:t>&lt;</w:t>
            </w:r>
            <w:r>
              <w:rPr>
                <w:rFonts w:ascii="Times New Roman" w:hAnsi="Times New Roman"/>
                <w:sz w:val="24"/>
              </w:rPr>
              <w:t>1</w:t>
            </w:r>
          </w:p>
        </w:tc>
        <w:tc>
          <w:tcPr>
            <w:tcW w:w="1134" w:type="dxa"/>
            <w:tcBorders>
              <w:bottom w:val="single" w:sz="4" w:space="0" w:color="auto"/>
            </w:tcBorders>
            <w:shd w:val="clear" w:color="auto" w:fill="F2BA02" w:themeFill="accent3"/>
            <w:vAlign w:val="center"/>
          </w:tcPr>
          <w:p w:rsidR="001F0ABC" w:rsidRDefault="0010011D">
            <w:pPr>
              <w:spacing w:line="0" w:lineRule="atLeast"/>
              <w:jc w:val="center"/>
              <w:rPr>
                <w:rFonts w:ascii="Times New Roman" w:hAnsi="Times New Roman"/>
                <w:sz w:val="24"/>
              </w:rPr>
            </w:pPr>
            <w:r>
              <w:rPr>
                <w:rFonts w:ascii="Times New Roman" w:hAnsi="Times New Roman"/>
                <w:sz w:val="24"/>
              </w:rPr>
              <w:t>低风险</w:t>
            </w:r>
          </w:p>
        </w:tc>
        <w:tc>
          <w:tcPr>
            <w:tcW w:w="1276" w:type="dxa"/>
            <w:tcBorders>
              <w:bottom w:val="single" w:sz="4" w:space="0" w:color="auto"/>
            </w:tcBorders>
            <w:shd w:val="clear" w:color="auto" w:fill="00FFFF"/>
            <w:vAlign w:val="center"/>
          </w:tcPr>
          <w:p w:rsidR="001F0ABC" w:rsidRDefault="0010011D">
            <w:pPr>
              <w:spacing w:line="0" w:lineRule="atLeast"/>
              <w:jc w:val="center"/>
              <w:rPr>
                <w:rFonts w:ascii="Times New Roman" w:hAnsi="Times New Roman"/>
                <w:sz w:val="24"/>
              </w:rPr>
            </w:pPr>
            <w:r>
              <w:rPr>
                <w:rFonts w:ascii="Times New Roman" w:hAnsi="Times New Roman"/>
                <w:sz w:val="24"/>
              </w:rPr>
              <w:t>一般风险</w:t>
            </w:r>
          </w:p>
        </w:tc>
        <w:tc>
          <w:tcPr>
            <w:tcW w:w="1275" w:type="dxa"/>
            <w:tcBorders>
              <w:bottom w:val="single" w:sz="4" w:space="0" w:color="auto"/>
            </w:tcBorders>
            <w:shd w:val="clear" w:color="auto" w:fill="00FFFF"/>
            <w:vAlign w:val="center"/>
          </w:tcPr>
          <w:p w:rsidR="001F0ABC" w:rsidRDefault="0010011D">
            <w:pPr>
              <w:spacing w:line="0" w:lineRule="atLeast"/>
              <w:jc w:val="center"/>
              <w:rPr>
                <w:rFonts w:ascii="Times New Roman" w:hAnsi="Times New Roman"/>
                <w:sz w:val="24"/>
              </w:rPr>
            </w:pPr>
            <w:r>
              <w:rPr>
                <w:rFonts w:ascii="Times New Roman" w:hAnsi="Times New Roman"/>
                <w:sz w:val="24"/>
              </w:rPr>
              <w:t>一般风险</w:t>
            </w:r>
          </w:p>
        </w:tc>
        <w:tc>
          <w:tcPr>
            <w:tcW w:w="1276" w:type="dxa"/>
            <w:tcBorders>
              <w:bottom w:val="single" w:sz="4" w:space="0" w:color="auto"/>
            </w:tcBorders>
            <w:shd w:val="clear" w:color="auto" w:fill="FFFF00"/>
            <w:vAlign w:val="center"/>
          </w:tcPr>
          <w:p w:rsidR="001F0ABC" w:rsidRDefault="0010011D">
            <w:pPr>
              <w:spacing w:line="0" w:lineRule="atLeast"/>
              <w:jc w:val="center"/>
              <w:rPr>
                <w:rFonts w:ascii="Times New Roman" w:hAnsi="Times New Roman"/>
                <w:sz w:val="24"/>
              </w:rPr>
            </w:pPr>
            <w:r>
              <w:rPr>
                <w:rFonts w:ascii="Times New Roman" w:hAnsi="Times New Roman"/>
                <w:sz w:val="24"/>
              </w:rPr>
              <w:t>中风险</w:t>
            </w:r>
          </w:p>
        </w:tc>
        <w:tc>
          <w:tcPr>
            <w:tcW w:w="1169" w:type="dxa"/>
            <w:tcBorders>
              <w:bottom w:val="single" w:sz="4" w:space="0" w:color="auto"/>
            </w:tcBorders>
            <w:shd w:val="clear" w:color="auto" w:fill="FF0000"/>
            <w:vAlign w:val="center"/>
          </w:tcPr>
          <w:p w:rsidR="001F0ABC" w:rsidRDefault="0010011D">
            <w:pPr>
              <w:spacing w:line="0" w:lineRule="atLeast"/>
              <w:jc w:val="center"/>
              <w:rPr>
                <w:rFonts w:ascii="Times New Roman" w:hAnsi="Times New Roman"/>
                <w:sz w:val="24"/>
              </w:rPr>
            </w:pPr>
            <w:r>
              <w:rPr>
                <w:rFonts w:ascii="Times New Roman" w:hAnsi="Times New Roman"/>
                <w:sz w:val="24"/>
              </w:rPr>
              <w:t>高风险</w:t>
            </w:r>
          </w:p>
        </w:tc>
      </w:tr>
      <w:tr w:rsidR="001F0ABC">
        <w:trPr>
          <w:trHeight w:val="397"/>
        </w:trPr>
        <w:tc>
          <w:tcPr>
            <w:tcW w:w="2547" w:type="dxa"/>
            <w:vAlign w:val="center"/>
          </w:tcPr>
          <w:p w:rsidR="001F0ABC" w:rsidRDefault="0010011D">
            <w:pPr>
              <w:spacing w:line="0" w:lineRule="atLeast"/>
              <w:jc w:val="center"/>
              <w:rPr>
                <w:rFonts w:ascii="Times New Roman" w:hAnsi="Times New Roman"/>
                <w:sz w:val="24"/>
              </w:rPr>
            </w:pPr>
            <w:r>
              <w:rPr>
                <w:rFonts w:ascii="Times New Roman" w:hAnsi="Times New Roman"/>
                <w:sz w:val="24"/>
              </w:rPr>
              <w:t>1</w:t>
            </w:r>
            <w:r>
              <w:rPr>
                <w:rFonts w:ascii="Times New Roman" w:eastAsia="微软雅黑" w:hAnsi="Times New Roman"/>
                <w:sz w:val="24"/>
              </w:rPr>
              <w:t>≤</w:t>
            </w:r>
            <w:r>
              <w:rPr>
                <w:rFonts w:ascii="Times New Roman" w:hAnsi="Times New Roman"/>
                <w:i/>
                <w:iCs/>
                <w:sz w:val="24"/>
              </w:rPr>
              <w:t>L</w:t>
            </w:r>
            <w:r>
              <w:rPr>
                <w:rFonts w:ascii="Times New Roman" w:hAnsi="Times New Roman"/>
                <w:i/>
                <w:iCs/>
                <w:sz w:val="24"/>
                <w:vertAlign w:val="subscript"/>
              </w:rPr>
              <w:t>gm</w:t>
            </w:r>
            <w:r>
              <w:rPr>
                <w:rFonts w:ascii="Times New Roman" w:eastAsia="微软雅黑" w:hAnsi="Times New Roman"/>
                <w:sz w:val="24"/>
              </w:rPr>
              <w:t>&lt;</w:t>
            </w:r>
            <w:r>
              <w:rPr>
                <w:rFonts w:ascii="Times New Roman" w:hAnsi="Times New Roman"/>
                <w:sz w:val="24"/>
              </w:rPr>
              <w:t>5</w:t>
            </w:r>
          </w:p>
        </w:tc>
        <w:tc>
          <w:tcPr>
            <w:tcW w:w="1134" w:type="dxa"/>
            <w:shd w:val="clear" w:color="auto" w:fill="F2BA02" w:themeFill="accent3"/>
            <w:vAlign w:val="center"/>
          </w:tcPr>
          <w:p w:rsidR="001F0ABC" w:rsidRDefault="0010011D">
            <w:pPr>
              <w:spacing w:line="0" w:lineRule="atLeast"/>
              <w:jc w:val="center"/>
              <w:rPr>
                <w:rFonts w:ascii="Times New Roman" w:hAnsi="Times New Roman"/>
                <w:sz w:val="24"/>
              </w:rPr>
            </w:pPr>
            <w:r>
              <w:rPr>
                <w:rFonts w:ascii="Times New Roman" w:hAnsi="Times New Roman"/>
                <w:sz w:val="24"/>
              </w:rPr>
              <w:t>低风险</w:t>
            </w:r>
          </w:p>
        </w:tc>
        <w:tc>
          <w:tcPr>
            <w:tcW w:w="1276" w:type="dxa"/>
            <w:tcBorders>
              <w:bottom w:val="single" w:sz="4" w:space="0" w:color="auto"/>
            </w:tcBorders>
            <w:shd w:val="clear" w:color="auto" w:fill="F2BA02" w:themeFill="accent3"/>
            <w:vAlign w:val="center"/>
          </w:tcPr>
          <w:p w:rsidR="001F0ABC" w:rsidRDefault="0010011D">
            <w:pPr>
              <w:spacing w:line="0" w:lineRule="atLeast"/>
              <w:jc w:val="center"/>
              <w:rPr>
                <w:rFonts w:ascii="Times New Roman" w:hAnsi="Times New Roman"/>
                <w:sz w:val="24"/>
              </w:rPr>
            </w:pPr>
            <w:r>
              <w:rPr>
                <w:rFonts w:ascii="Times New Roman" w:hAnsi="Times New Roman"/>
                <w:sz w:val="24"/>
              </w:rPr>
              <w:t>低风险</w:t>
            </w:r>
          </w:p>
        </w:tc>
        <w:tc>
          <w:tcPr>
            <w:tcW w:w="1275" w:type="dxa"/>
            <w:tcBorders>
              <w:bottom w:val="single" w:sz="4" w:space="0" w:color="auto"/>
            </w:tcBorders>
            <w:shd w:val="clear" w:color="auto" w:fill="00FFFF"/>
            <w:vAlign w:val="center"/>
          </w:tcPr>
          <w:p w:rsidR="001F0ABC" w:rsidRDefault="0010011D">
            <w:pPr>
              <w:spacing w:line="0" w:lineRule="atLeast"/>
              <w:jc w:val="center"/>
              <w:rPr>
                <w:rFonts w:ascii="Times New Roman" w:hAnsi="Times New Roman"/>
                <w:sz w:val="24"/>
              </w:rPr>
            </w:pPr>
            <w:r>
              <w:rPr>
                <w:rFonts w:ascii="Times New Roman" w:hAnsi="Times New Roman"/>
                <w:sz w:val="24"/>
              </w:rPr>
              <w:t>一般风险</w:t>
            </w:r>
          </w:p>
        </w:tc>
        <w:tc>
          <w:tcPr>
            <w:tcW w:w="1276" w:type="dxa"/>
            <w:tcBorders>
              <w:bottom w:val="single" w:sz="4" w:space="0" w:color="auto"/>
            </w:tcBorders>
            <w:shd w:val="clear" w:color="auto" w:fill="00FFFF"/>
            <w:vAlign w:val="center"/>
          </w:tcPr>
          <w:p w:rsidR="001F0ABC" w:rsidRDefault="0010011D">
            <w:pPr>
              <w:spacing w:line="0" w:lineRule="atLeast"/>
              <w:jc w:val="center"/>
              <w:rPr>
                <w:rFonts w:ascii="Times New Roman" w:hAnsi="Times New Roman"/>
                <w:sz w:val="24"/>
              </w:rPr>
            </w:pPr>
            <w:r>
              <w:rPr>
                <w:rFonts w:ascii="Times New Roman" w:hAnsi="Times New Roman"/>
                <w:sz w:val="24"/>
              </w:rPr>
              <w:t>一般风险</w:t>
            </w:r>
          </w:p>
        </w:tc>
        <w:tc>
          <w:tcPr>
            <w:tcW w:w="1169" w:type="dxa"/>
            <w:tcBorders>
              <w:bottom w:val="single" w:sz="4" w:space="0" w:color="auto"/>
            </w:tcBorders>
            <w:shd w:val="clear" w:color="auto" w:fill="FFFF00"/>
            <w:vAlign w:val="center"/>
          </w:tcPr>
          <w:p w:rsidR="001F0ABC" w:rsidRDefault="0010011D">
            <w:pPr>
              <w:spacing w:line="0" w:lineRule="atLeast"/>
              <w:jc w:val="center"/>
              <w:rPr>
                <w:rFonts w:ascii="Times New Roman" w:hAnsi="Times New Roman"/>
                <w:sz w:val="24"/>
              </w:rPr>
            </w:pPr>
            <w:r>
              <w:rPr>
                <w:rFonts w:ascii="Times New Roman" w:hAnsi="Times New Roman"/>
                <w:sz w:val="24"/>
              </w:rPr>
              <w:t>中风险</w:t>
            </w:r>
          </w:p>
        </w:tc>
      </w:tr>
      <w:tr w:rsidR="001F0ABC">
        <w:trPr>
          <w:trHeight w:val="397"/>
        </w:trPr>
        <w:tc>
          <w:tcPr>
            <w:tcW w:w="2547" w:type="dxa"/>
            <w:vAlign w:val="center"/>
          </w:tcPr>
          <w:p w:rsidR="001F0ABC" w:rsidRDefault="0010011D">
            <w:pPr>
              <w:spacing w:line="0" w:lineRule="atLeast"/>
              <w:jc w:val="center"/>
              <w:rPr>
                <w:rFonts w:ascii="Times New Roman" w:hAnsi="Times New Roman"/>
                <w:sz w:val="24"/>
              </w:rPr>
            </w:pPr>
            <w:r>
              <w:rPr>
                <w:rFonts w:ascii="Times New Roman" w:hAnsi="Times New Roman"/>
                <w:i/>
                <w:iCs/>
                <w:sz w:val="24"/>
              </w:rPr>
              <w:t>L</w:t>
            </w:r>
            <w:r>
              <w:rPr>
                <w:rFonts w:ascii="Times New Roman" w:hAnsi="Times New Roman"/>
                <w:i/>
                <w:iCs/>
                <w:sz w:val="24"/>
                <w:vertAlign w:val="subscript"/>
              </w:rPr>
              <w:t>gm</w:t>
            </w:r>
            <w:r>
              <w:rPr>
                <w:rFonts w:ascii="Times New Roman" w:eastAsia="微软雅黑" w:hAnsi="Times New Roman"/>
                <w:sz w:val="24"/>
              </w:rPr>
              <w:t>≥</w:t>
            </w:r>
            <w:r>
              <w:rPr>
                <w:rFonts w:ascii="Times New Roman" w:hAnsi="Times New Roman"/>
                <w:sz w:val="24"/>
              </w:rPr>
              <w:t>5</w:t>
            </w:r>
          </w:p>
        </w:tc>
        <w:tc>
          <w:tcPr>
            <w:tcW w:w="1134" w:type="dxa"/>
            <w:shd w:val="clear" w:color="auto" w:fill="F2BA02" w:themeFill="accent3"/>
            <w:vAlign w:val="center"/>
          </w:tcPr>
          <w:p w:rsidR="001F0ABC" w:rsidRDefault="0010011D">
            <w:pPr>
              <w:spacing w:line="0" w:lineRule="atLeast"/>
              <w:jc w:val="center"/>
              <w:rPr>
                <w:rFonts w:ascii="Times New Roman" w:hAnsi="Times New Roman"/>
                <w:sz w:val="24"/>
              </w:rPr>
            </w:pPr>
            <w:r>
              <w:rPr>
                <w:rFonts w:ascii="Times New Roman" w:hAnsi="Times New Roman"/>
                <w:sz w:val="24"/>
              </w:rPr>
              <w:t>低风险</w:t>
            </w:r>
          </w:p>
        </w:tc>
        <w:tc>
          <w:tcPr>
            <w:tcW w:w="1276" w:type="dxa"/>
            <w:shd w:val="clear" w:color="auto" w:fill="F2BA02" w:themeFill="accent3"/>
            <w:vAlign w:val="center"/>
          </w:tcPr>
          <w:p w:rsidR="001F0ABC" w:rsidRDefault="0010011D">
            <w:pPr>
              <w:spacing w:line="0" w:lineRule="atLeast"/>
              <w:jc w:val="center"/>
              <w:rPr>
                <w:rFonts w:ascii="Times New Roman" w:hAnsi="Times New Roman"/>
                <w:sz w:val="24"/>
              </w:rPr>
            </w:pPr>
            <w:r>
              <w:rPr>
                <w:rFonts w:ascii="Times New Roman" w:hAnsi="Times New Roman"/>
                <w:sz w:val="24"/>
              </w:rPr>
              <w:t>低风险</w:t>
            </w:r>
          </w:p>
        </w:tc>
        <w:tc>
          <w:tcPr>
            <w:tcW w:w="1275" w:type="dxa"/>
            <w:shd w:val="clear" w:color="auto" w:fill="F2BA02" w:themeFill="accent3"/>
            <w:vAlign w:val="center"/>
          </w:tcPr>
          <w:p w:rsidR="001F0ABC" w:rsidRDefault="0010011D">
            <w:pPr>
              <w:spacing w:line="0" w:lineRule="atLeast"/>
              <w:jc w:val="center"/>
              <w:rPr>
                <w:rFonts w:ascii="Times New Roman" w:hAnsi="Times New Roman"/>
                <w:sz w:val="24"/>
              </w:rPr>
            </w:pPr>
            <w:r>
              <w:rPr>
                <w:rFonts w:ascii="Times New Roman" w:hAnsi="Times New Roman"/>
                <w:sz w:val="24"/>
              </w:rPr>
              <w:t>低风险</w:t>
            </w:r>
          </w:p>
        </w:tc>
        <w:tc>
          <w:tcPr>
            <w:tcW w:w="1276" w:type="dxa"/>
            <w:shd w:val="clear" w:color="auto" w:fill="F2BA02" w:themeFill="accent3"/>
            <w:vAlign w:val="center"/>
          </w:tcPr>
          <w:p w:rsidR="001F0ABC" w:rsidRDefault="0010011D">
            <w:pPr>
              <w:spacing w:line="0" w:lineRule="atLeast"/>
              <w:jc w:val="center"/>
              <w:rPr>
                <w:rFonts w:ascii="Times New Roman" w:hAnsi="Times New Roman"/>
                <w:sz w:val="24"/>
              </w:rPr>
            </w:pPr>
            <w:r>
              <w:rPr>
                <w:rFonts w:ascii="Times New Roman" w:hAnsi="Times New Roman"/>
                <w:sz w:val="24"/>
              </w:rPr>
              <w:t>低风险</w:t>
            </w:r>
          </w:p>
        </w:tc>
        <w:tc>
          <w:tcPr>
            <w:tcW w:w="1169" w:type="dxa"/>
            <w:shd w:val="clear" w:color="auto" w:fill="00FFFF"/>
            <w:vAlign w:val="center"/>
          </w:tcPr>
          <w:p w:rsidR="001F0ABC" w:rsidRDefault="0010011D">
            <w:pPr>
              <w:spacing w:line="0" w:lineRule="atLeast"/>
              <w:jc w:val="center"/>
              <w:rPr>
                <w:rFonts w:ascii="Times New Roman" w:hAnsi="Times New Roman"/>
                <w:sz w:val="24"/>
              </w:rPr>
            </w:pPr>
            <w:r>
              <w:rPr>
                <w:rFonts w:ascii="Times New Roman" w:hAnsi="Times New Roman"/>
                <w:sz w:val="24"/>
              </w:rPr>
              <w:t>一般风险</w:t>
            </w:r>
          </w:p>
        </w:tc>
      </w:tr>
    </w:tbl>
    <w:p w:rsidR="001F0ABC" w:rsidRDefault="0010011D">
      <w:pPr>
        <w:rPr>
          <w:rFonts w:ascii="Times New Roman" w:hAnsi="Times New Roman"/>
          <w:sz w:val="32"/>
          <w:szCs w:val="32"/>
        </w:rPr>
      </w:pPr>
      <w:r>
        <w:rPr>
          <w:rFonts w:ascii="Times New Roman" w:hAnsi="Times New Roman"/>
          <w:sz w:val="32"/>
          <w:szCs w:val="32"/>
        </w:rPr>
        <w:br w:type="page"/>
      </w:r>
    </w:p>
    <w:p w:rsidR="001F0ABC" w:rsidRDefault="0010011D">
      <w:pPr>
        <w:spacing w:line="360" w:lineRule="auto"/>
        <w:ind w:firstLineChars="100" w:firstLine="316"/>
        <w:jc w:val="center"/>
        <w:rPr>
          <w:rFonts w:ascii="Times New Roman" w:hAnsi="Times New Roman"/>
          <w:sz w:val="32"/>
          <w:szCs w:val="32"/>
        </w:rPr>
      </w:pPr>
      <w:r>
        <w:rPr>
          <w:rFonts w:ascii="Times New Roman" w:hAnsi="Times New Roman"/>
          <w:sz w:val="32"/>
          <w:szCs w:val="32"/>
        </w:rPr>
        <w:lastRenderedPageBreak/>
        <w:t>表</w:t>
      </w:r>
      <w:r>
        <w:rPr>
          <w:rFonts w:ascii="Times New Roman" w:hAnsi="Times New Roman"/>
          <w:sz w:val="32"/>
          <w:szCs w:val="32"/>
        </w:rPr>
        <w:t>9 E5</w:t>
      </w:r>
      <w:r>
        <w:rPr>
          <w:rFonts w:ascii="Times New Roman" w:hAnsi="Times New Roman"/>
          <w:sz w:val="32"/>
          <w:szCs w:val="32"/>
        </w:rPr>
        <w:t>类环境风险分级表</w:t>
      </w:r>
    </w:p>
    <w:tbl>
      <w:tblPr>
        <w:tblStyle w:val="a6"/>
        <w:tblW w:w="8677"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2547"/>
        <w:gridCol w:w="1134"/>
        <w:gridCol w:w="1276"/>
        <w:gridCol w:w="1275"/>
        <w:gridCol w:w="1276"/>
        <w:gridCol w:w="1169"/>
      </w:tblGrid>
      <w:tr w:rsidR="001F0ABC">
        <w:trPr>
          <w:trHeight w:val="397"/>
        </w:trPr>
        <w:tc>
          <w:tcPr>
            <w:tcW w:w="2547" w:type="dxa"/>
            <w:vMerge w:val="restart"/>
            <w:vAlign w:val="center"/>
          </w:tcPr>
          <w:p w:rsidR="001F0ABC" w:rsidRDefault="0010011D">
            <w:pPr>
              <w:spacing w:line="0" w:lineRule="atLeast"/>
              <w:jc w:val="center"/>
              <w:rPr>
                <w:rFonts w:ascii="Times New Roman" w:hAnsi="Times New Roman"/>
                <w:sz w:val="24"/>
              </w:rPr>
            </w:pPr>
            <w:r>
              <w:rPr>
                <w:rFonts w:ascii="Times New Roman" w:hAnsi="Times New Roman"/>
                <w:sz w:val="24"/>
              </w:rPr>
              <w:t>风险过渡区基准值（</w:t>
            </w:r>
            <w:r>
              <w:rPr>
                <w:rFonts w:ascii="Times New Roman" w:hAnsi="Times New Roman"/>
                <w:i/>
                <w:iCs/>
                <w:sz w:val="24"/>
              </w:rPr>
              <w:t>L</w:t>
            </w:r>
            <w:r>
              <w:rPr>
                <w:rFonts w:ascii="Times New Roman" w:hAnsi="Times New Roman"/>
                <w:i/>
                <w:iCs/>
                <w:sz w:val="24"/>
                <w:vertAlign w:val="subscript"/>
              </w:rPr>
              <w:t>gm</w:t>
            </w:r>
            <w:r>
              <w:rPr>
                <w:rFonts w:ascii="Times New Roman" w:hAnsi="Times New Roman"/>
                <w:sz w:val="24"/>
              </w:rPr>
              <w:t>）</w:t>
            </w:r>
            <w:r>
              <w:rPr>
                <w:rFonts w:ascii="Times New Roman" w:hAnsi="Times New Roman"/>
                <w:sz w:val="24"/>
              </w:rPr>
              <w:t>/km</w:t>
            </w:r>
          </w:p>
        </w:tc>
        <w:tc>
          <w:tcPr>
            <w:tcW w:w="6130" w:type="dxa"/>
            <w:gridSpan w:val="5"/>
            <w:vAlign w:val="center"/>
          </w:tcPr>
          <w:p w:rsidR="001F0ABC" w:rsidRDefault="0010011D">
            <w:pPr>
              <w:spacing w:line="0" w:lineRule="atLeast"/>
              <w:jc w:val="center"/>
              <w:rPr>
                <w:rFonts w:ascii="Times New Roman" w:hAnsi="Times New Roman"/>
                <w:sz w:val="24"/>
              </w:rPr>
            </w:pPr>
            <w:r>
              <w:rPr>
                <w:rFonts w:ascii="Times New Roman" w:hAnsi="Times New Roman"/>
                <w:sz w:val="24"/>
              </w:rPr>
              <w:t>环境风险源强类型（</w:t>
            </w:r>
            <w:r>
              <w:rPr>
                <w:rFonts w:ascii="Times New Roman" w:hAnsi="Times New Roman"/>
                <w:sz w:val="24"/>
              </w:rPr>
              <w:t>M</w:t>
            </w:r>
            <w:r>
              <w:rPr>
                <w:rFonts w:ascii="Times New Roman" w:hAnsi="Times New Roman"/>
                <w:sz w:val="24"/>
              </w:rPr>
              <w:t>）</w:t>
            </w:r>
          </w:p>
        </w:tc>
      </w:tr>
      <w:tr w:rsidR="001F0ABC">
        <w:trPr>
          <w:trHeight w:val="397"/>
        </w:trPr>
        <w:tc>
          <w:tcPr>
            <w:tcW w:w="2547" w:type="dxa"/>
            <w:vMerge/>
            <w:vAlign w:val="center"/>
          </w:tcPr>
          <w:p w:rsidR="001F0ABC" w:rsidRDefault="001F0ABC">
            <w:pPr>
              <w:spacing w:line="0" w:lineRule="atLeast"/>
              <w:jc w:val="center"/>
              <w:rPr>
                <w:rFonts w:ascii="Times New Roman" w:hAnsi="Times New Roman"/>
                <w:sz w:val="24"/>
              </w:rPr>
            </w:pPr>
          </w:p>
        </w:tc>
        <w:tc>
          <w:tcPr>
            <w:tcW w:w="1134" w:type="dxa"/>
            <w:tcBorders>
              <w:bottom w:val="single" w:sz="4" w:space="0" w:color="auto"/>
            </w:tcBorders>
            <w:vAlign w:val="center"/>
          </w:tcPr>
          <w:p w:rsidR="001F0ABC" w:rsidRDefault="0010011D">
            <w:pPr>
              <w:spacing w:line="0" w:lineRule="atLeast"/>
              <w:jc w:val="center"/>
              <w:rPr>
                <w:rFonts w:ascii="Times New Roman" w:hAnsi="Times New Roman"/>
                <w:sz w:val="24"/>
              </w:rPr>
            </w:pPr>
            <w:r>
              <w:rPr>
                <w:rFonts w:ascii="Times New Roman" w:hAnsi="Times New Roman"/>
                <w:sz w:val="24"/>
              </w:rPr>
              <w:t>M1</w:t>
            </w:r>
          </w:p>
        </w:tc>
        <w:tc>
          <w:tcPr>
            <w:tcW w:w="1276" w:type="dxa"/>
            <w:tcBorders>
              <w:bottom w:val="single" w:sz="4" w:space="0" w:color="auto"/>
            </w:tcBorders>
            <w:vAlign w:val="center"/>
          </w:tcPr>
          <w:p w:rsidR="001F0ABC" w:rsidRDefault="0010011D">
            <w:pPr>
              <w:spacing w:line="0" w:lineRule="atLeast"/>
              <w:jc w:val="center"/>
              <w:rPr>
                <w:rFonts w:ascii="Times New Roman" w:hAnsi="Times New Roman"/>
                <w:sz w:val="24"/>
              </w:rPr>
            </w:pPr>
            <w:r>
              <w:rPr>
                <w:rFonts w:ascii="Times New Roman" w:hAnsi="Times New Roman"/>
                <w:sz w:val="24"/>
              </w:rPr>
              <w:t>M2</w:t>
            </w:r>
          </w:p>
        </w:tc>
        <w:tc>
          <w:tcPr>
            <w:tcW w:w="1275" w:type="dxa"/>
            <w:tcBorders>
              <w:bottom w:val="single" w:sz="4" w:space="0" w:color="auto"/>
            </w:tcBorders>
            <w:vAlign w:val="center"/>
          </w:tcPr>
          <w:p w:rsidR="001F0ABC" w:rsidRDefault="0010011D">
            <w:pPr>
              <w:spacing w:line="0" w:lineRule="atLeast"/>
              <w:jc w:val="center"/>
              <w:rPr>
                <w:rFonts w:ascii="Times New Roman" w:hAnsi="Times New Roman"/>
                <w:sz w:val="24"/>
              </w:rPr>
            </w:pPr>
            <w:r>
              <w:rPr>
                <w:rFonts w:ascii="Times New Roman" w:hAnsi="Times New Roman"/>
                <w:sz w:val="24"/>
              </w:rPr>
              <w:t>M3</w:t>
            </w:r>
          </w:p>
        </w:tc>
        <w:tc>
          <w:tcPr>
            <w:tcW w:w="1276" w:type="dxa"/>
            <w:tcBorders>
              <w:bottom w:val="single" w:sz="4" w:space="0" w:color="auto"/>
            </w:tcBorders>
            <w:vAlign w:val="center"/>
          </w:tcPr>
          <w:p w:rsidR="001F0ABC" w:rsidRDefault="0010011D">
            <w:pPr>
              <w:spacing w:line="0" w:lineRule="atLeast"/>
              <w:jc w:val="center"/>
              <w:rPr>
                <w:rFonts w:ascii="Times New Roman" w:hAnsi="Times New Roman"/>
                <w:sz w:val="24"/>
              </w:rPr>
            </w:pPr>
            <w:r>
              <w:rPr>
                <w:rFonts w:ascii="Times New Roman" w:hAnsi="Times New Roman"/>
                <w:sz w:val="24"/>
              </w:rPr>
              <w:t>M4</w:t>
            </w:r>
          </w:p>
        </w:tc>
        <w:tc>
          <w:tcPr>
            <w:tcW w:w="1169" w:type="dxa"/>
            <w:tcBorders>
              <w:bottom w:val="single" w:sz="4" w:space="0" w:color="auto"/>
            </w:tcBorders>
            <w:vAlign w:val="center"/>
          </w:tcPr>
          <w:p w:rsidR="001F0ABC" w:rsidRDefault="0010011D">
            <w:pPr>
              <w:spacing w:line="0" w:lineRule="atLeast"/>
              <w:jc w:val="center"/>
              <w:rPr>
                <w:rFonts w:ascii="Times New Roman" w:hAnsi="Times New Roman"/>
                <w:sz w:val="24"/>
              </w:rPr>
            </w:pPr>
            <w:r>
              <w:rPr>
                <w:rFonts w:ascii="Times New Roman" w:hAnsi="Times New Roman"/>
                <w:sz w:val="24"/>
              </w:rPr>
              <w:t>M5</w:t>
            </w:r>
          </w:p>
        </w:tc>
      </w:tr>
      <w:tr w:rsidR="001F0ABC">
        <w:trPr>
          <w:trHeight w:val="397"/>
        </w:trPr>
        <w:tc>
          <w:tcPr>
            <w:tcW w:w="2547" w:type="dxa"/>
            <w:vAlign w:val="center"/>
          </w:tcPr>
          <w:p w:rsidR="001F0ABC" w:rsidRDefault="0010011D">
            <w:pPr>
              <w:spacing w:line="0" w:lineRule="atLeast"/>
              <w:jc w:val="center"/>
              <w:rPr>
                <w:rFonts w:ascii="Times New Roman" w:hAnsi="Times New Roman"/>
                <w:sz w:val="24"/>
              </w:rPr>
            </w:pPr>
            <w:r>
              <w:rPr>
                <w:rFonts w:ascii="Times New Roman" w:hAnsi="Times New Roman"/>
                <w:sz w:val="24"/>
              </w:rPr>
              <w:t>0</w:t>
            </w:r>
            <w:r>
              <w:rPr>
                <w:rFonts w:ascii="Times New Roman" w:eastAsia="微软雅黑" w:hAnsi="Times New Roman"/>
                <w:sz w:val="24"/>
              </w:rPr>
              <w:t>≤</w:t>
            </w:r>
            <w:r>
              <w:rPr>
                <w:rFonts w:ascii="Times New Roman" w:hAnsi="Times New Roman"/>
                <w:i/>
                <w:iCs/>
                <w:sz w:val="24"/>
              </w:rPr>
              <w:t>L</w:t>
            </w:r>
            <w:r>
              <w:rPr>
                <w:rFonts w:ascii="Times New Roman" w:hAnsi="Times New Roman"/>
                <w:i/>
                <w:iCs/>
                <w:sz w:val="24"/>
                <w:vertAlign w:val="subscript"/>
              </w:rPr>
              <w:t>gm</w:t>
            </w:r>
            <w:r>
              <w:rPr>
                <w:rFonts w:ascii="Times New Roman" w:eastAsia="微软雅黑" w:hAnsi="Times New Roman"/>
                <w:sz w:val="24"/>
              </w:rPr>
              <w:t>&lt;</w:t>
            </w:r>
            <w:r>
              <w:rPr>
                <w:rFonts w:ascii="Times New Roman" w:hAnsi="Times New Roman"/>
                <w:sz w:val="24"/>
              </w:rPr>
              <w:t>1</w:t>
            </w:r>
          </w:p>
        </w:tc>
        <w:tc>
          <w:tcPr>
            <w:tcW w:w="1134" w:type="dxa"/>
            <w:tcBorders>
              <w:bottom w:val="single" w:sz="4" w:space="0" w:color="auto"/>
            </w:tcBorders>
            <w:shd w:val="clear" w:color="auto" w:fill="F2BA02" w:themeFill="accent3"/>
            <w:vAlign w:val="center"/>
          </w:tcPr>
          <w:p w:rsidR="001F0ABC" w:rsidRDefault="0010011D">
            <w:pPr>
              <w:spacing w:line="0" w:lineRule="atLeast"/>
              <w:jc w:val="center"/>
              <w:rPr>
                <w:rFonts w:ascii="Times New Roman" w:hAnsi="Times New Roman"/>
                <w:sz w:val="24"/>
              </w:rPr>
            </w:pPr>
            <w:r>
              <w:rPr>
                <w:rFonts w:ascii="Times New Roman" w:hAnsi="Times New Roman"/>
                <w:sz w:val="24"/>
              </w:rPr>
              <w:t>低风险</w:t>
            </w:r>
          </w:p>
        </w:tc>
        <w:tc>
          <w:tcPr>
            <w:tcW w:w="1276" w:type="dxa"/>
            <w:tcBorders>
              <w:bottom w:val="single" w:sz="4" w:space="0" w:color="auto"/>
            </w:tcBorders>
            <w:shd w:val="clear" w:color="auto" w:fill="00FFFF"/>
            <w:vAlign w:val="center"/>
          </w:tcPr>
          <w:p w:rsidR="001F0ABC" w:rsidRDefault="0010011D">
            <w:pPr>
              <w:spacing w:line="0" w:lineRule="atLeast"/>
              <w:jc w:val="center"/>
              <w:rPr>
                <w:rFonts w:ascii="Times New Roman" w:hAnsi="Times New Roman"/>
                <w:sz w:val="24"/>
              </w:rPr>
            </w:pPr>
            <w:r>
              <w:rPr>
                <w:rFonts w:ascii="Times New Roman" w:hAnsi="Times New Roman"/>
                <w:sz w:val="24"/>
              </w:rPr>
              <w:t>一般风险</w:t>
            </w:r>
          </w:p>
        </w:tc>
        <w:tc>
          <w:tcPr>
            <w:tcW w:w="1275" w:type="dxa"/>
            <w:tcBorders>
              <w:bottom w:val="single" w:sz="4" w:space="0" w:color="auto"/>
            </w:tcBorders>
            <w:shd w:val="clear" w:color="auto" w:fill="00FFFF"/>
            <w:vAlign w:val="center"/>
          </w:tcPr>
          <w:p w:rsidR="001F0ABC" w:rsidRDefault="0010011D">
            <w:pPr>
              <w:spacing w:line="0" w:lineRule="atLeast"/>
              <w:jc w:val="center"/>
              <w:rPr>
                <w:rFonts w:ascii="Times New Roman" w:hAnsi="Times New Roman"/>
                <w:sz w:val="24"/>
              </w:rPr>
            </w:pPr>
            <w:r>
              <w:rPr>
                <w:rFonts w:ascii="Times New Roman" w:hAnsi="Times New Roman"/>
                <w:sz w:val="24"/>
              </w:rPr>
              <w:t>一般风险</w:t>
            </w:r>
          </w:p>
        </w:tc>
        <w:tc>
          <w:tcPr>
            <w:tcW w:w="1276" w:type="dxa"/>
            <w:tcBorders>
              <w:bottom w:val="single" w:sz="4" w:space="0" w:color="auto"/>
            </w:tcBorders>
            <w:shd w:val="clear" w:color="auto" w:fill="FFFF00"/>
            <w:vAlign w:val="center"/>
          </w:tcPr>
          <w:p w:rsidR="001F0ABC" w:rsidRDefault="0010011D">
            <w:pPr>
              <w:spacing w:line="0" w:lineRule="atLeast"/>
              <w:jc w:val="center"/>
              <w:rPr>
                <w:rFonts w:ascii="Times New Roman" w:hAnsi="Times New Roman"/>
                <w:sz w:val="24"/>
              </w:rPr>
            </w:pPr>
            <w:r>
              <w:rPr>
                <w:rFonts w:ascii="Times New Roman" w:hAnsi="Times New Roman"/>
                <w:sz w:val="24"/>
              </w:rPr>
              <w:t>中风险</w:t>
            </w:r>
          </w:p>
        </w:tc>
        <w:tc>
          <w:tcPr>
            <w:tcW w:w="1169" w:type="dxa"/>
            <w:tcBorders>
              <w:bottom w:val="single" w:sz="4" w:space="0" w:color="auto"/>
            </w:tcBorders>
            <w:shd w:val="clear" w:color="auto" w:fill="FF0000"/>
            <w:vAlign w:val="center"/>
          </w:tcPr>
          <w:p w:rsidR="001F0ABC" w:rsidRDefault="0010011D">
            <w:pPr>
              <w:spacing w:line="0" w:lineRule="atLeast"/>
              <w:jc w:val="center"/>
              <w:rPr>
                <w:rFonts w:ascii="Times New Roman" w:hAnsi="Times New Roman"/>
                <w:sz w:val="24"/>
              </w:rPr>
            </w:pPr>
            <w:r>
              <w:rPr>
                <w:rFonts w:ascii="Times New Roman" w:hAnsi="Times New Roman"/>
                <w:sz w:val="24"/>
              </w:rPr>
              <w:t>高风险</w:t>
            </w:r>
          </w:p>
        </w:tc>
      </w:tr>
      <w:tr w:rsidR="001F0ABC">
        <w:trPr>
          <w:trHeight w:val="397"/>
        </w:trPr>
        <w:tc>
          <w:tcPr>
            <w:tcW w:w="2547" w:type="dxa"/>
            <w:vAlign w:val="center"/>
          </w:tcPr>
          <w:p w:rsidR="001F0ABC" w:rsidRDefault="0010011D">
            <w:pPr>
              <w:spacing w:line="0" w:lineRule="atLeast"/>
              <w:jc w:val="center"/>
              <w:rPr>
                <w:rFonts w:ascii="Times New Roman" w:hAnsi="Times New Roman"/>
                <w:sz w:val="24"/>
              </w:rPr>
            </w:pPr>
            <w:r>
              <w:rPr>
                <w:rFonts w:ascii="Times New Roman" w:hAnsi="Times New Roman"/>
                <w:sz w:val="24"/>
              </w:rPr>
              <w:t>1</w:t>
            </w:r>
            <w:r>
              <w:rPr>
                <w:rFonts w:ascii="Times New Roman" w:eastAsia="微软雅黑" w:hAnsi="Times New Roman"/>
                <w:sz w:val="24"/>
              </w:rPr>
              <w:t>≤</w:t>
            </w:r>
            <w:r>
              <w:rPr>
                <w:rFonts w:ascii="Times New Roman" w:hAnsi="Times New Roman"/>
                <w:i/>
                <w:iCs/>
                <w:sz w:val="24"/>
              </w:rPr>
              <w:t>L</w:t>
            </w:r>
            <w:r>
              <w:rPr>
                <w:rFonts w:ascii="Times New Roman" w:hAnsi="Times New Roman"/>
                <w:i/>
                <w:iCs/>
                <w:sz w:val="24"/>
                <w:vertAlign w:val="subscript"/>
              </w:rPr>
              <w:t>gm</w:t>
            </w:r>
            <w:r>
              <w:rPr>
                <w:rFonts w:ascii="Times New Roman" w:eastAsia="微软雅黑" w:hAnsi="Times New Roman"/>
                <w:sz w:val="24"/>
              </w:rPr>
              <w:t>&lt;</w:t>
            </w:r>
            <w:r>
              <w:rPr>
                <w:rFonts w:ascii="Times New Roman" w:hAnsi="Times New Roman"/>
                <w:sz w:val="24"/>
              </w:rPr>
              <w:t>5</w:t>
            </w:r>
          </w:p>
        </w:tc>
        <w:tc>
          <w:tcPr>
            <w:tcW w:w="1134" w:type="dxa"/>
            <w:shd w:val="clear" w:color="auto" w:fill="F2BA02" w:themeFill="accent3"/>
            <w:vAlign w:val="center"/>
          </w:tcPr>
          <w:p w:rsidR="001F0ABC" w:rsidRDefault="0010011D">
            <w:pPr>
              <w:spacing w:line="0" w:lineRule="atLeast"/>
              <w:jc w:val="center"/>
              <w:rPr>
                <w:rFonts w:ascii="Times New Roman" w:hAnsi="Times New Roman"/>
                <w:sz w:val="24"/>
              </w:rPr>
            </w:pPr>
            <w:r>
              <w:rPr>
                <w:rFonts w:ascii="Times New Roman" w:hAnsi="Times New Roman"/>
                <w:sz w:val="24"/>
              </w:rPr>
              <w:t>低风险</w:t>
            </w:r>
          </w:p>
        </w:tc>
        <w:tc>
          <w:tcPr>
            <w:tcW w:w="1276" w:type="dxa"/>
            <w:tcBorders>
              <w:bottom w:val="single" w:sz="4" w:space="0" w:color="auto"/>
            </w:tcBorders>
            <w:shd w:val="clear" w:color="auto" w:fill="F2BA02" w:themeFill="accent3"/>
            <w:vAlign w:val="center"/>
          </w:tcPr>
          <w:p w:rsidR="001F0ABC" w:rsidRDefault="0010011D">
            <w:pPr>
              <w:spacing w:line="0" w:lineRule="atLeast"/>
              <w:jc w:val="center"/>
              <w:rPr>
                <w:rFonts w:ascii="Times New Roman" w:hAnsi="Times New Roman"/>
                <w:sz w:val="24"/>
              </w:rPr>
            </w:pPr>
            <w:r>
              <w:rPr>
                <w:rFonts w:ascii="Times New Roman" w:hAnsi="Times New Roman"/>
                <w:sz w:val="24"/>
              </w:rPr>
              <w:t>低风险</w:t>
            </w:r>
          </w:p>
        </w:tc>
        <w:tc>
          <w:tcPr>
            <w:tcW w:w="1275" w:type="dxa"/>
            <w:tcBorders>
              <w:bottom w:val="single" w:sz="4" w:space="0" w:color="auto"/>
            </w:tcBorders>
            <w:shd w:val="clear" w:color="auto" w:fill="F2BA02" w:themeFill="accent3"/>
            <w:vAlign w:val="center"/>
          </w:tcPr>
          <w:p w:rsidR="001F0ABC" w:rsidRDefault="0010011D">
            <w:pPr>
              <w:spacing w:line="0" w:lineRule="atLeast"/>
              <w:jc w:val="center"/>
              <w:rPr>
                <w:rFonts w:ascii="Times New Roman" w:hAnsi="Times New Roman"/>
                <w:sz w:val="24"/>
              </w:rPr>
            </w:pPr>
            <w:r>
              <w:rPr>
                <w:rFonts w:ascii="Times New Roman" w:hAnsi="Times New Roman"/>
                <w:sz w:val="24"/>
              </w:rPr>
              <w:t>低风险</w:t>
            </w:r>
          </w:p>
        </w:tc>
        <w:tc>
          <w:tcPr>
            <w:tcW w:w="1276" w:type="dxa"/>
            <w:tcBorders>
              <w:bottom w:val="single" w:sz="4" w:space="0" w:color="auto"/>
            </w:tcBorders>
            <w:shd w:val="clear" w:color="auto" w:fill="00FFFF"/>
            <w:vAlign w:val="center"/>
          </w:tcPr>
          <w:p w:rsidR="001F0ABC" w:rsidRDefault="0010011D">
            <w:pPr>
              <w:spacing w:line="0" w:lineRule="atLeast"/>
              <w:jc w:val="center"/>
              <w:rPr>
                <w:rFonts w:ascii="Times New Roman" w:hAnsi="Times New Roman"/>
                <w:sz w:val="24"/>
              </w:rPr>
            </w:pPr>
            <w:r>
              <w:rPr>
                <w:rFonts w:ascii="Times New Roman" w:hAnsi="Times New Roman"/>
                <w:sz w:val="24"/>
              </w:rPr>
              <w:t>一般风险</w:t>
            </w:r>
          </w:p>
        </w:tc>
        <w:tc>
          <w:tcPr>
            <w:tcW w:w="1169" w:type="dxa"/>
            <w:tcBorders>
              <w:bottom w:val="single" w:sz="4" w:space="0" w:color="auto"/>
            </w:tcBorders>
            <w:shd w:val="clear" w:color="auto" w:fill="FFFF00"/>
            <w:vAlign w:val="center"/>
          </w:tcPr>
          <w:p w:rsidR="001F0ABC" w:rsidRDefault="0010011D">
            <w:pPr>
              <w:spacing w:line="0" w:lineRule="atLeast"/>
              <w:jc w:val="center"/>
              <w:rPr>
                <w:rFonts w:ascii="Times New Roman" w:hAnsi="Times New Roman"/>
                <w:sz w:val="24"/>
              </w:rPr>
            </w:pPr>
            <w:r>
              <w:rPr>
                <w:rFonts w:ascii="Times New Roman" w:hAnsi="Times New Roman"/>
                <w:sz w:val="24"/>
              </w:rPr>
              <w:t>中风险</w:t>
            </w:r>
          </w:p>
        </w:tc>
      </w:tr>
      <w:tr w:rsidR="001F0ABC">
        <w:trPr>
          <w:trHeight w:val="397"/>
        </w:trPr>
        <w:tc>
          <w:tcPr>
            <w:tcW w:w="2547" w:type="dxa"/>
            <w:vAlign w:val="center"/>
          </w:tcPr>
          <w:p w:rsidR="001F0ABC" w:rsidRDefault="0010011D">
            <w:pPr>
              <w:spacing w:line="0" w:lineRule="atLeast"/>
              <w:jc w:val="center"/>
              <w:rPr>
                <w:rFonts w:ascii="Times New Roman" w:hAnsi="Times New Roman"/>
                <w:sz w:val="24"/>
              </w:rPr>
            </w:pPr>
            <w:r>
              <w:rPr>
                <w:rFonts w:ascii="Times New Roman" w:hAnsi="Times New Roman"/>
                <w:i/>
                <w:iCs/>
                <w:sz w:val="24"/>
              </w:rPr>
              <w:t>L</w:t>
            </w:r>
            <w:r>
              <w:rPr>
                <w:rFonts w:ascii="Times New Roman" w:hAnsi="Times New Roman"/>
                <w:i/>
                <w:iCs/>
                <w:sz w:val="24"/>
                <w:vertAlign w:val="subscript"/>
              </w:rPr>
              <w:t>gm</w:t>
            </w:r>
            <w:r>
              <w:rPr>
                <w:rFonts w:ascii="Times New Roman" w:eastAsia="微软雅黑" w:hAnsi="Times New Roman"/>
                <w:sz w:val="24"/>
              </w:rPr>
              <w:t>≥</w:t>
            </w:r>
            <w:r>
              <w:rPr>
                <w:rFonts w:ascii="Times New Roman" w:hAnsi="Times New Roman"/>
                <w:sz w:val="24"/>
              </w:rPr>
              <w:t>5</w:t>
            </w:r>
          </w:p>
        </w:tc>
        <w:tc>
          <w:tcPr>
            <w:tcW w:w="1134" w:type="dxa"/>
            <w:shd w:val="clear" w:color="auto" w:fill="F2BA02" w:themeFill="accent3"/>
            <w:vAlign w:val="center"/>
          </w:tcPr>
          <w:p w:rsidR="001F0ABC" w:rsidRDefault="0010011D">
            <w:pPr>
              <w:spacing w:line="0" w:lineRule="atLeast"/>
              <w:jc w:val="center"/>
              <w:rPr>
                <w:rFonts w:ascii="Times New Roman" w:hAnsi="Times New Roman"/>
                <w:sz w:val="24"/>
              </w:rPr>
            </w:pPr>
            <w:r>
              <w:rPr>
                <w:rFonts w:ascii="Times New Roman" w:hAnsi="Times New Roman"/>
                <w:sz w:val="24"/>
              </w:rPr>
              <w:t>低风险</w:t>
            </w:r>
          </w:p>
        </w:tc>
        <w:tc>
          <w:tcPr>
            <w:tcW w:w="1276" w:type="dxa"/>
            <w:shd w:val="clear" w:color="auto" w:fill="F2BA02" w:themeFill="accent3"/>
            <w:vAlign w:val="center"/>
          </w:tcPr>
          <w:p w:rsidR="001F0ABC" w:rsidRDefault="0010011D">
            <w:pPr>
              <w:spacing w:line="0" w:lineRule="atLeast"/>
              <w:jc w:val="center"/>
              <w:rPr>
                <w:rFonts w:ascii="Times New Roman" w:hAnsi="Times New Roman"/>
                <w:sz w:val="24"/>
              </w:rPr>
            </w:pPr>
            <w:r>
              <w:rPr>
                <w:rFonts w:ascii="Times New Roman" w:hAnsi="Times New Roman"/>
                <w:sz w:val="24"/>
              </w:rPr>
              <w:t>低风险</w:t>
            </w:r>
          </w:p>
        </w:tc>
        <w:tc>
          <w:tcPr>
            <w:tcW w:w="1275" w:type="dxa"/>
            <w:shd w:val="clear" w:color="auto" w:fill="F2BA02" w:themeFill="accent3"/>
            <w:vAlign w:val="center"/>
          </w:tcPr>
          <w:p w:rsidR="001F0ABC" w:rsidRDefault="0010011D">
            <w:pPr>
              <w:spacing w:line="0" w:lineRule="atLeast"/>
              <w:jc w:val="center"/>
              <w:rPr>
                <w:rFonts w:ascii="Times New Roman" w:hAnsi="Times New Roman"/>
                <w:sz w:val="24"/>
              </w:rPr>
            </w:pPr>
            <w:r>
              <w:rPr>
                <w:rFonts w:ascii="Times New Roman" w:hAnsi="Times New Roman"/>
                <w:sz w:val="24"/>
              </w:rPr>
              <w:t>低风险</w:t>
            </w:r>
          </w:p>
        </w:tc>
        <w:tc>
          <w:tcPr>
            <w:tcW w:w="1276" w:type="dxa"/>
            <w:shd w:val="clear" w:color="auto" w:fill="F2BA02" w:themeFill="accent3"/>
            <w:vAlign w:val="center"/>
          </w:tcPr>
          <w:p w:rsidR="001F0ABC" w:rsidRDefault="0010011D">
            <w:pPr>
              <w:spacing w:line="0" w:lineRule="atLeast"/>
              <w:jc w:val="center"/>
              <w:rPr>
                <w:rFonts w:ascii="Times New Roman" w:hAnsi="Times New Roman"/>
                <w:sz w:val="24"/>
              </w:rPr>
            </w:pPr>
            <w:r>
              <w:rPr>
                <w:rFonts w:ascii="Times New Roman" w:hAnsi="Times New Roman"/>
                <w:sz w:val="24"/>
              </w:rPr>
              <w:t>低风险</w:t>
            </w:r>
          </w:p>
        </w:tc>
        <w:tc>
          <w:tcPr>
            <w:tcW w:w="1169" w:type="dxa"/>
            <w:shd w:val="clear" w:color="auto" w:fill="00FFFF"/>
            <w:vAlign w:val="center"/>
          </w:tcPr>
          <w:p w:rsidR="001F0ABC" w:rsidRDefault="0010011D">
            <w:pPr>
              <w:spacing w:line="0" w:lineRule="atLeast"/>
              <w:jc w:val="center"/>
              <w:rPr>
                <w:rFonts w:ascii="Times New Roman" w:hAnsi="Times New Roman"/>
                <w:sz w:val="24"/>
              </w:rPr>
            </w:pPr>
            <w:r>
              <w:rPr>
                <w:rFonts w:ascii="Times New Roman" w:hAnsi="Times New Roman"/>
                <w:sz w:val="24"/>
              </w:rPr>
              <w:t>一般风险</w:t>
            </w:r>
          </w:p>
        </w:tc>
      </w:tr>
    </w:tbl>
    <w:p w:rsidR="001F0ABC" w:rsidRDefault="0010011D">
      <w:pPr>
        <w:keepNext/>
        <w:spacing w:before="240" w:after="60" w:line="570" w:lineRule="exact"/>
        <w:outlineLvl w:val="1"/>
        <w:rPr>
          <w:rFonts w:ascii="Times New Roman" w:eastAsia="黑体" w:hAnsi="Times New Roman"/>
          <w:b/>
          <w:bCs/>
          <w:iCs/>
          <w:sz w:val="32"/>
          <w:szCs w:val="32"/>
        </w:rPr>
      </w:pPr>
      <w:r>
        <w:rPr>
          <w:rFonts w:ascii="Times New Roman" w:eastAsia="黑体" w:hAnsi="Times New Roman"/>
          <w:b/>
          <w:bCs/>
          <w:iCs/>
          <w:sz w:val="32"/>
          <w:szCs w:val="32"/>
        </w:rPr>
        <w:t>6.4</w:t>
      </w:r>
      <w:r>
        <w:rPr>
          <w:rFonts w:ascii="Times New Roman" w:eastAsia="黑体" w:hAnsi="Times New Roman"/>
          <w:b/>
          <w:bCs/>
          <w:iCs/>
          <w:sz w:val="32"/>
          <w:szCs w:val="32"/>
        </w:rPr>
        <w:t>环境风险等级可视化表达</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根据不同类型关闭矿井涌水点的环境风险等级，各县区绘制环境风险等级分布图，其中低风险、一般风险、中风险和高风险分别用浅绿色、蓝色、黄色、红色的点状图表示。</w:t>
      </w:r>
    </w:p>
    <w:p w:rsidR="001F0ABC" w:rsidRDefault="0010011D">
      <w:pPr>
        <w:keepNext/>
        <w:keepLines/>
        <w:numPr>
          <w:ilvl w:val="0"/>
          <w:numId w:val="2"/>
        </w:numPr>
        <w:spacing w:before="340" w:after="330" w:line="570" w:lineRule="exact"/>
        <w:ind w:left="0" w:firstLine="0"/>
        <w:outlineLvl w:val="0"/>
        <w:rPr>
          <w:rFonts w:ascii="Times New Roman" w:eastAsia="黑体" w:hAnsi="Times New Roman"/>
          <w:b/>
          <w:bCs/>
          <w:kern w:val="44"/>
          <w:sz w:val="32"/>
          <w:szCs w:val="32"/>
        </w:rPr>
      </w:pPr>
      <w:bookmarkStart w:id="60" w:name="_Toc27957"/>
      <w:bookmarkStart w:id="61" w:name="_Toc197870082"/>
      <w:bookmarkStart w:id="62" w:name="_Toc26860"/>
      <w:bookmarkEnd w:id="59"/>
      <w:r>
        <w:rPr>
          <w:rFonts w:ascii="Times New Roman" w:eastAsia="黑体" w:hAnsi="Times New Roman"/>
          <w:b/>
          <w:bCs/>
          <w:kern w:val="44"/>
          <w:sz w:val="32"/>
          <w:szCs w:val="32"/>
        </w:rPr>
        <w:t>环境风险分级管控方案制定</w:t>
      </w:r>
      <w:bookmarkEnd w:id="60"/>
      <w:bookmarkEnd w:id="61"/>
      <w:bookmarkEnd w:id="62"/>
    </w:p>
    <w:p w:rsidR="001F0ABC" w:rsidRDefault="0010011D">
      <w:pPr>
        <w:keepNext/>
        <w:spacing w:before="240" w:after="60" w:line="570" w:lineRule="exact"/>
        <w:outlineLvl w:val="1"/>
        <w:rPr>
          <w:rFonts w:ascii="Times New Roman" w:eastAsia="黑体" w:hAnsi="Times New Roman"/>
          <w:b/>
          <w:bCs/>
          <w:iCs/>
          <w:sz w:val="32"/>
          <w:szCs w:val="32"/>
        </w:rPr>
      </w:pPr>
      <w:r>
        <w:rPr>
          <w:rFonts w:ascii="Times New Roman" w:eastAsia="黑体" w:hAnsi="Times New Roman"/>
          <w:b/>
          <w:bCs/>
          <w:iCs/>
          <w:sz w:val="32"/>
          <w:szCs w:val="32"/>
        </w:rPr>
        <w:t>7.1</w:t>
      </w:r>
      <w:r>
        <w:rPr>
          <w:rFonts w:ascii="Times New Roman" w:eastAsia="黑体" w:hAnsi="Times New Roman"/>
          <w:b/>
          <w:bCs/>
          <w:iCs/>
          <w:sz w:val="32"/>
          <w:szCs w:val="32"/>
        </w:rPr>
        <w:t>管控目标确定</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衔接国家、重庆市有关文件要求，结合关闭矿井涌水的环境风险和环境影响，确定环境风险管控目标。</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环境风险管控目标应确保风险过渡区终点满足环境保护目标要求。</w:t>
      </w:r>
    </w:p>
    <w:p w:rsidR="001F0ABC" w:rsidRDefault="0010011D">
      <w:pPr>
        <w:keepNext/>
        <w:spacing w:before="240" w:after="60" w:line="570" w:lineRule="exact"/>
        <w:outlineLvl w:val="1"/>
        <w:rPr>
          <w:rFonts w:ascii="Times New Roman" w:eastAsia="黑体" w:hAnsi="Times New Roman"/>
          <w:b/>
          <w:bCs/>
          <w:iCs/>
          <w:sz w:val="32"/>
          <w:szCs w:val="32"/>
        </w:rPr>
      </w:pPr>
      <w:r>
        <w:rPr>
          <w:rFonts w:ascii="Times New Roman" w:eastAsia="黑体" w:hAnsi="Times New Roman"/>
          <w:b/>
          <w:bCs/>
          <w:iCs/>
          <w:sz w:val="32"/>
          <w:szCs w:val="32"/>
        </w:rPr>
        <w:t>7.2</w:t>
      </w:r>
      <w:r>
        <w:rPr>
          <w:rFonts w:ascii="Times New Roman" w:eastAsia="黑体" w:hAnsi="Times New Roman"/>
          <w:b/>
          <w:bCs/>
          <w:iCs/>
          <w:sz w:val="32"/>
          <w:szCs w:val="32"/>
        </w:rPr>
        <w:t>分级管控</w:t>
      </w:r>
    </w:p>
    <w:p w:rsidR="001F0ABC" w:rsidRDefault="0010011D">
      <w:pPr>
        <w:spacing w:line="570" w:lineRule="exact"/>
        <w:ind w:firstLineChars="200" w:firstLine="632"/>
        <w:rPr>
          <w:rFonts w:ascii="Times New Roman" w:hAnsi="Times New Roman"/>
          <w:sz w:val="32"/>
          <w:szCs w:val="32"/>
        </w:rPr>
      </w:pPr>
      <w:r>
        <w:rPr>
          <w:rFonts w:ascii="Times New Roman" w:hAnsi="Times New Roman"/>
          <w:sz w:val="32"/>
          <w:szCs w:val="32"/>
        </w:rPr>
        <w:t>所有风险级别关闭矿井涌水点均应采取管理措施。</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一般风险关闭矿井涌水点应采取管理措施和应急措施相结合的方式进行管控。</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中风险、高风险关闭矿井涌水点应根据环境风险源强级别、风险过渡区基准值（</w:t>
      </w:r>
      <w:r>
        <w:rPr>
          <w:rFonts w:ascii="Times New Roman" w:hAnsi="Times New Roman"/>
          <w:i/>
          <w:iCs/>
          <w:sz w:val="32"/>
          <w:szCs w:val="32"/>
          <w:lang w:val="zh-CN"/>
        </w:rPr>
        <w:t>L</w:t>
      </w:r>
      <w:r>
        <w:rPr>
          <w:rFonts w:ascii="Times New Roman" w:hAnsi="Times New Roman"/>
          <w:i/>
          <w:iCs/>
          <w:sz w:val="32"/>
          <w:szCs w:val="32"/>
          <w:vertAlign w:val="subscript"/>
          <w:lang w:val="zh-CN"/>
        </w:rPr>
        <w:t>gm</w:t>
      </w:r>
      <w:r>
        <w:rPr>
          <w:rFonts w:ascii="Times New Roman" w:hAnsi="Times New Roman"/>
          <w:sz w:val="32"/>
          <w:szCs w:val="32"/>
          <w:lang w:val="zh-CN"/>
        </w:rPr>
        <w:t>）和自然衰减区基准值（</w:t>
      </w:r>
      <w:r>
        <w:rPr>
          <w:rFonts w:ascii="Times New Roman" w:hAnsi="Times New Roman"/>
          <w:i/>
          <w:iCs/>
          <w:sz w:val="32"/>
          <w:szCs w:val="32"/>
          <w:lang w:val="zh-CN"/>
        </w:rPr>
        <w:t>L</w:t>
      </w:r>
      <w:r>
        <w:rPr>
          <w:rFonts w:ascii="Times New Roman" w:hAnsi="Times New Roman"/>
          <w:i/>
          <w:iCs/>
          <w:sz w:val="32"/>
          <w:szCs w:val="32"/>
          <w:vertAlign w:val="subscript"/>
          <w:lang w:val="zh-CN"/>
        </w:rPr>
        <w:t>sm</w:t>
      </w:r>
      <w:r>
        <w:rPr>
          <w:rFonts w:ascii="Times New Roman" w:hAnsi="Times New Roman"/>
          <w:sz w:val="32"/>
          <w:szCs w:val="32"/>
          <w:lang w:val="zh-CN"/>
        </w:rPr>
        <w:t>）综合判断</w:t>
      </w:r>
      <w:r>
        <w:rPr>
          <w:rFonts w:ascii="Times New Roman" w:hAnsi="Times New Roman"/>
          <w:sz w:val="32"/>
          <w:szCs w:val="32"/>
          <w:lang w:val="zh-CN"/>
        </w:rPr>
        <w:lastRenderedPageBreak/>
        <w:t>所需要采取的措施，并</w:t>
      </w:r>
      <w:r>
        <w:rPr>
          <w:rFonts w:ascii="Times New Roman" w:hAnsi="Times New Roman"/>
          <w:sz w:val="32"/>
          <w:szCs w:val="32"/>
        </w:rPr>
        <w:t>应</w:t>
      </w:r>
      <w:r>
        <w:rPr>
          <w:rFonts w:ascii="Times New Roman" w:hAnsi="Times New Roman"/>
          <w:sz w:val="32"/>
          <w:szCs w:val="32"/>
          <w:lang w:val="zh-CN"/>
        </w:rPr>
        <w:t>符合以下规定：</w:t>
      </w:r>
    </w:p>
    <w:p w:rsidR="001F0ABC" w:rsidRDefault="0010011D">
      <w:pPr>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a</w:t>
      </w:r>
      <w:r>
        <w:rPr>
          <w:rFonts w:ascii="Times New Roman" w:hAnsi="Times New Roman"/>
          <w:sz w:val="32"/>
          <w:szCs w:val="32"/>
          <w:lang w:val="zh-CN"/>
        </w:rPr>
        <w:t>）当</w:t>
      </w:r>
      <w:r>
        <w:rPr>
          <w:rFonts w:ascii="Times New Roman" w:hAnsi="Times New Roman"/>
          <w:i/>
          <w:iCs/>
          <w:sz w:val="32"/>
          <w:szCs w:val="32"/>
          <w:lang w:val="zh-CN"/>
        </w:rPr>
        <w:t>L</w:t>
      </w:r>
      <w:r>
        <w:rPr>
          <w:rFonts w:ascii="Times New Roman" w:hAnsi="Times New Roman"/>
          <w:i/>
          <w:iCs/>
          <w:sz w:val="32"/>
          <w:szCs w:val="32"/>
          <w:vertAlign w:val="subscript"/>
          <w:lang w:val="zh-CN"/>
        </w:rPr>
        <w:t>gm</w:t>
      </w:r>
      <w:r>
        <w:rPr>
          <w:rFonts w:ascii="Times New Roman" w:hAnsi="Times New Roman"/>
          <w:sz w:val="32"/>
          <w:szCs w:val="32"/>
          <w:lang w:val="zh-CN"/>
        </w:rPr>
        <w:t>≥</w:t>
      </w:r>
      <w:r>
        <w:rPr>
          <w:rFonts w:ascii="Times New Roman" w:hAnsi="Times New Roman"/>
          <w:i/>
          <w:iCs/>
          <w:sz w:val="32"/>
          <w:szCs w:val="32"/>
          <w:lang w:val="zh-CN"/>
        </w:rPr>
        <w:t>L</w:t>
      </w:r>
      <w:r>
        <w:rPr>
          <w:rFonts w:ascii="Times New Roman" w:hAnsi="Times New Roman"/>
          <w:i/>
          <w:iCs/>
          <w:sz w:val="32"/>
          <w:szCs w:val="32"/>
          <w:vertAlign w:val="subscript"/>
          <w:lang w:val="zh-CN"/>
        </w:rPr>
        <w:t>sm</w:t>
      </w:r>
      <w:r>
        <w:rPr>
          <w:rFonts w:ascii="Times New Roman" w:hAnsi="Times New Roman"/>
          <w:sz w:val="32"/>
          <w:szCs w:val="32"/>
        </w:rPr>
        <w:t>时</w:t>
      </w:r>
      <w:r>
        <w:rPr>
          <w:rFonts w:ascii="Times New Roman" w:hAnsi="Times New Roman"/>
          <w:sz w:val="32"/>
          <w:szCs w:val="32"/>
          <w:lang w:val="zh-CN"/>
        </w:rPr>
        <w:t>，</w:t>
      </w:r>
      <w:r>
        <w:rPr>
          <w:rFonts w:ascii="Times New Roman" w:hAnsi="Times New Roman"/>
          <w:sz w:val="32"/>
          <w:szCs w:val="32"/>
        </w:rPr>
        <w:t>环境保护目标位于受纳水体自然衰减区外，一般情况下河道自净作用可满足环境保护目标的水质管理要求，特殊情况下河道自净作用无法满足环境保护目标要求的，</w:t>
      </w:r>
      <w:r>
        <w:rPr>
          <w:rFonts w:ascii="Times New Roman" w:hAnsi="Times New Roman"/>
          <w:sz w:val="32"/>
          <w:szCs w:val="32"/>
          <w:lang w:val="zh-CN"/>
        </w:rPr>
        <w:t>应采取</w:t>
      </w:r>
      <w:r>
        <w:rPr>
          <w:rFonts w:ascii="Times New Roman" w:hAnsi="Times New Roman"/>
          <w:sz w:val="32"/>
          <w:szCs w:val="32"/>
        </w:rPr>
        <w:t>应急措施控制环境风险</w:t>
      </w:r>
      <w:r>
        <w:rPr>
          <w:rFonts w:ascii="Times New Roman" w:hAnsi="Times New Roman"/>
          <w:sz w:val="32"/>
          <w:szCs w:val="32"/>
          <w:lang w:val="zh-CN"/>
        </w:rPr>
        <w:t>；</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b</w:t>
      </w:r>
      <w:r>
        <w:rPr>
          <w:rFonts w:ascii="Times New Roman" w:hAnsi="Times New Roman"/>
          <w:sz w:val="32"/>
          <w:szCs w:val="32"/>
          <w:lang w:val="zh-CN"/>
        </w:rPr>
        <w:t>）当</w:t>
      </w:r>
      <w:r>
        <w:rPr>
          <w:rFonts w:ascii="Times New Roman" w:hAnsi="Times New Roman"/>
          <w:i/>
          <w:iCs/>
          <w:sz w:val="32"/>
          <w:szCs w:val="32"/>
          <w:lang w:val="zh-CN"/>
        </w:rPr>
        <w:t>L</w:t>
      </w:r>
      <w:r>
        <w:rPr>
          <w:rFonts w:ascii="Times New Roman" w:hAnsi="Times New Roman"/>
          <w:i/>
          <w:iCs/>
          <w:sz w:val="32"/>
          <w:szCs w:val="32"/>
          <w:vertAlign w:val="subscript"/>
          <w:lang w:val="zh-CN"/>
        </w:rPr>
        <w:t>gm</w:t>
      </w:r>
      <w:r>
        <w:rPr>
          <w:rFonts w:ascii="Times New Roman" w:hAnsi="Times New Roman"/>
          <w:sz w:val="32"/>
          <w:szCs w:val="32"/>
          <w:lang w:val="zh-CN"/>
        </w:rPr>
        <w:t>&lt;</w:t>
      </w:r>
      <w:r>
        <w:rPr>
          <w:rFonts w:ascii="Times New Roman" w:hAnsi="Times New Roman"/>
          <w:i/>
          <w:iCs/>
          <w:sz w:val="32"/>
          <w:szCs w:val="32"/>
          <w:lang w:val="zh-CN"/>
        </w:rPr>
        <w:t>L</w:t>
      </w:r>
      <w:r>
        <w:rPr>
          <w:rFonts w:ascii="Times New Roman" w:hAnsi="Times New Roman"/>
          <w:i/>
          <w:iCs/>
          <w:sz w:val="32"/>
          <w:szCs w:val="32"/>
          <w:vertAlign w:val="subscript"/>
          <w:lang w:val="zh-CN"/>
        </w:rPr>
        <w:t>sm</w:t>
      </w:r>
      <w:r>
        <w:rPr>
          <w:rFonts w:ascii="Times New Roman" w:hAnsi="Times New Roman"/>
          <w:sz w:val="32"/>
          <w:szCs w:val="32"/>
        </w:rPr>
        <w:t>时</w:t>
      </w:r>
      <w:r>
        <w:rPr>
          <w:rFonts w:ascii="Times New Roman" w:hAnsi="Times New Roman"/>
          <w:sz w:val="32"/>
          <w:szCs w:val="32"/>
          <w:lang w:val="zh-CN"/>
        </w:rPr>
        <w:t>，</w:t>
      </w:r>
      <w:r>
        <w:rPr>
          <w:rFonts w:ascii="Times New Roman" w:hAnsi="Times New Roman"/>
          <w:sz w:val="32"/>
          <w:szCs w:val="32"/>
        </w:rPr>
        <w:t>环境保护目标位于受纳水体自然衰减区内，河道自净作用无法满足环境保护目标水质管理要求，</w:t>
      </w:r>
      <w:r>
        <w:rPr>
          <w:rFonts w:ascii="Times New Roman" w:hAnsi="Times New Roman"/>
          <w:sz w:val="32"/>
          <w:szCs w:val="32"/>
          <w:lang w:val="zh-CN"/>
        </w:rPr>
        <w:t>应采取</w:t>
      </w:r>
      <w:r>
        <w:rPr>
          <w:rFonts w:ascii="Times New Roman" w:hAnsi="Times New Roman"/>
          <w:sz w:val="32"/>
          <w:szCs w:val="32"/>
        </w:rPr>
        <w:t>应急措施和治理措施</w:t>
      </w:r>
      <w:r>
        <w:rPr>
          <w:rFonts w:ascii="Times New Roman" w:hAnsi="Times New Roman"/>
          <w:sz w:val="32"/>
          <w:szCs w:val="32"/>
          <w:lang w:val="zh-CN"/>
        </w:rPr>
        <w:t>。</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可对自然衰减区内的环境保护目标采取引水、搬迁或规划调整等措施，降低关闭矿井涌水点的环境风险等级，但应进行可行性分析。</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rPr>
        <w:t>国家、地方认为有必要时应采取治理措施。</w:t>
      </w:r>
    </w:p>
    <w:p w:rsidR="001F0ABC" w:rsidRDefault="0010011D">
      <w:pPr>
        <w:keepNext/>
        <w:spacing w:before="240" w:after="60" w:line="570" w:lineRule="exact"/>
        <w:outlineLvl w:val="1"/>
        <w:rPr>
          <w:rFonts w:ascii="Times New Roman" w:eastAsia="黑体" w:hAnsi="Times New Roman"/>
          <w:b/>
          <w:bCs/>
          <w:iCs/>
          <w:sz w:val="32"/>
          <w:szCs w:val="32"/>
        </w:rPr>
      </w:pPr>
      <w:r>
        <w:rPr>
          <w:rFonts w:ascii="Times New Roman" w:eastAsia="黑体" w:hAnsi="Times New Roman"/>
          <w:b/>
          <w:bCs/>
          <w:iCs/>
          <w:sz w:val="32"/>
          <w:szCs w:val="32"/>
        </w:rPr>
        <w:t>7.3</w:t>
      </w:r>
      <w:r>
        <w:rPr>
          <w:rFonts w:ascii="Times New Roman" w:eastAsia="黑体" w:hAnsi="Times New Roman"/>
          <w:b/>
          <w:bCs/>
          <w:iCs/>
          <w:sz w:val="32"/>
          <w:szCs w:val="32"/>
        </w:rPr>
        <w:t>管理措施</w:t>
      </w:r>
    </w:p>
    <w:p w:rsidR="001F0ABC" w:rsidRDefault="0010011D">
      <w:pPr>
        <w:pStyle w:val="3"/>
        <w:numPr>
          <w:ilvl w:val="2"/>
          <w:numId w:val="0"/>
        </w:numPr>
        <w:spacing w:line="570" w:lineRule="exact"/>
        <w:rPr>
          <w:rFonts w:ascii="Times New Roman" w:hAnsi="Times New Roman"/>
          <w:bCs/>
          <w:szCs w:val="32"/>
        </w:rPr>
      </w:pPr>
      <w:r>
        <w:rPr>
          <w:rFonts w:ascii="Times New Roman" w:hAnsi="Times New Roman"/>
          <w:bCs/>
          <w:szCs w:val="32"/>
        </w:rPr>
        <w:t>7.3.1</w:t>
      </w:r>
      <w:r>
        <w:rPr>
          <w:rFonts w:ascii="Times New Roman" w:hAnsi="Times New Roman"/>
          <w:bCs/>
          <w:szCs w:val="32"/>
        </w:rPr>
        <w:t>关闭矿井涌水环境管理信息公示牌</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应在关闭矿井涌水点和环境保护目标点设立关闭矿井涌水环境风险管控信息公示牌。</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信息公示牌应载明下列内容：矿井名称，涌水情况，涌水点经纬度，环境风险等级，风险过渡区长度，环境保护目标，管控措施，监督电话，二维码信息等，并以概化图表示涌水点、风险过渡区和环境保护目标等关键信息的空间关系。</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信息公示牌制作应符合以下规定：</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a</w:t>
      </w:r>
      <w:r>
        <w:rPr>
          <w:rFonts w:ascii="Times New Roman" w:hAnsi="Times New Roman"/>
          <w:sz w:val="32"/>
          <w:szCs w:val="32"/>
          <w:lang w:val="zh-CN"/>
        </w:rPr>
        <w:t>）版面宽高比宜采用</w:t>
      </w:r>
      <w:r>
        <w:rPr>
          <w:rFonts w:ascii="Times New Roman" w:hAnsi="Times New Roman"/>
          <w:sz w:val="32"/>
          <w:szCs w:val="32"/>
          <w:lang w:val="zh-CN"/>
        </w:rPr>
        <w:t>3:2</w:t>
      </w:r>
      <w:r>
        <w:rPr>
          <w:rFonts w:ascii="Times New Roman" w:hAnsi="Times New Roman"/>
          <w:sz w:val="32"/>
          <w:szCs w:val="32"/>
          <w:lang w:val="zh-CN"/>
        </w:rPr>
        <w:t>、</w:t>
      </w:r>
      <w:r>
        <w:rPr>
          <w:rFonts w:ascii="Times New Roman" w:hAnsi="Times New Roman"/>
          <w:sz w:val="32"/>
          <w:szCs w:val="32"/>
          <w:lang w:val="zh-CN"/>
        </w:rPr>
        <w:t>4:3</w:t>
      </w:r>
      <w:r>
        <w:rPr>
          <w:rFonts w:ascii="Times New Roman" w:hAnsi="Times New Roman"/>
          <w:sz w:val="32"/>
          <w:szCs w:val="32"/>
          <w:lang w:val="zh-CN"/>
        </w:rPr>
        <w:t>样式；</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lastRenderedPageBreak/>
        <w:t>b</w:t>
      </w:r>
      <w:r>
        <w:rPr>
          <w:rFonts w:ascii="Times New Roman" w:hAnsi="Times New Roman"/>
          <w:sz w:val="32"/>
          <w:szCs w:val="32"/>
          <w:lang w:val="zh-CN"/>
        </w:rPr>
        <w:t>）高度不小于</w:t>
      </w:r>
      <w:r>
        <w:rPr>
          <w:rFonts w:ascii="Times New Roman" w:hAnsi="Times New Roman"/>
          <w:sz w:val="32"/>
          <w:szCs w:val="32"/>
          <w:lang w:val="zh-CN"/>
        </w:rPr>
        <w:t>0.8m</w:t>
      </w:r>
      <w:r>
        <w:rPr>
          <w:rFonts w:ascii="Times New Roman" w:hAnsi="Times New Roman"/>
          <w:sz w:val="32"/>
          <w:szCs w:val="32"/>
          <w:lang w:val="zh-CN"/>
        </w:rPr>
        <w:t>；</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c</w:t>
      </w:r>
      <w:r>
        <w:rPr>
          <w:rFonts w:ascii="Times New Roman" w:hAnsi="Times New Roman"/>
          <w:sz w:val="32"/>
          <w:szCs w:val="32"/>
          <w:lang w:val="zh-CN"/>
        </w:rPr>
        <w:t>）版面布局样式见附录</w:t>
      </w:r>
      <w:r>
        <w:rPr>
          <w:rFonts w:ascii="Times New Roman" w:hAnsi="Times New Roman"/>
          <w:sz w:val="32"/>
          <w:szCs w:val="32"/>
          <w:lang w:val="zh-CN"/>
        </w:rPr>
        <w:t>B</w:t>
      </w:r>
      <w:r>
        <w:rPr>
          <w:rFonts w:ascii="Times New Roman" w:hAnsi="Times New Roman"/>
          <w:sz w:val="32"/>
          <w:szCs w:val="32"/>
          <w:lang w:val="zh-CN"/>
        </w:rPr>
        <w:t>；</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d</w:t>
      </w:r>
      <w:r>
        <w:rPr>
          <w:rFonts w:ascii="Times New Roman" w:hAnsi="Times New Roman"/>
          <w:sz w:val="32"/>
          <w:szCs w:val="32"/>
          <w:lang w:val="zh-CN"/>
        </w:rPr>
        <w:t>）采用金属、木质等材质。</w:t>
      </w:r>
    </w:p>
    <w:p w:rsidR="001F0ABC" w:rsidRDefault="0010011D">
      <w:pPr>
        <w:pStyle w:val="3"/>
        <w:numPr>
          <w:ilvl w:val="2"/>
          <w:numId w:val="0"/>
        </w:numPr>
        <w:spacing w:line="570" w:lineRule="exact"/>
        <w:rPr>
          <w:rFonts w:ascii="Times New Roman" w:hAnsi="Times New Roman"/>
          <w:bCs/>
          <w:szCs w:val="32"/>
        </w:rPr>
      </w:pPr>
      <w:r>
        <w:rPr>
          <w:rFonts w:ascii="Times New Roman" w:hAnsi="Times New Roman"/>
          <w:bCs/>
          <w:szCs w:val="32"/>
        </w:rPr>
        <w:t>7.3.2</w:t>
      </w:r>
      <w:r>
        <w:rPr>
          <w:rFonts w:ascii="Times New Roman" w:hAnsi="Times New Roman"/>
          <w:bCs/>
          <w:szCs w:val="32"/>
        </w:rPr>
        <w:t>定期监测</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定期监测点位至少应包括关闭矿井涌水点、环境保护目标点，监测指标为特征污染物，监测频次应满足以下要求。</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a</w:t>
      </w:r>
      <w:r>
        <w:rPr>
          <w:rFonts w:ascii="Times New Roman" w:hAnsi="Times New Roman"/>
          <w:sz w:val="32"/>
          <w:szCs w:val="32"/>
          <w:lang w:val="zh-CN"/>
        </w:rPr>
        <w:t>）低风险关闭矿井涌水每</w:t>
      </w:r>
      <w:r>
        <w:rPr>
          <w:rFonts w:ascii="Times New Roman" w:hAnsi="Times New Roman"/>
          <w:sz w:val="32"/>
          <w:szCs w:val="32"/>
          <w:lang w:val="zh-CN"/>
        </w:rPr>
        <w:t>3</w:t>
      </w:r>
      <w:r>
        <w:rPr>
          <w:rFonts w:ascii="Times New Roman" w:hAnsi="Times New Roman"/>
          <w:sz w:val="32"/>
          <w:szCs w:val="32"/>
          <w:lang w:val="zh-CN"/>
        </w:rPr>
        <w:t>年监测</w:t>
      </w:r>
      <w:r>
        <w:rPr>
          <w:rFonts w:ascii="Times New Roman" w:hAnsi="Times New Roman"/>
          <w:sz w:val="32"/>
          <w:szCs w:val="32"/>
          <w:lang w:val="zh-CN"/>
        </w:rPr>
        <w:t>1</w:t>
      </w:r>
      <w:r>
        <w:rPr>
          <w:rFonts w:ascii="Times New Roman" w:hAnsi="Times New Roman"/>
          <w:sz w:val="32"/>
          <w:szCs w:val="32"/>
          <w:lang w:val="zh-CN"/>
        </w:rPr>
        <w:t>次；</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b</w:t>
      </w:r>
      <w:r>
        <w:rPr>
          <w:rFonts w:ascii="Times New Roman" w:hAnsi="Times New Roman"/>
          <w:sz w:val="32"/>
          <w:szCs w:val="32"/>
          <w:lang w:val="zh-CN"/>
        </w:rPr>
        <w:t>）一般风险关闭矿井涌水点在</w:t>
      </w:r>
      <w:r>
        <w:rPr>
          <w:rFonts w:ascii="Times New Roman" w:hAnsi="Times New Roman" w:hint="eastAsia"/>
          <w:sz w:val="32"/>
          <w:szCs w:val="32"/>
        </w:rPr>
        <w:t>每年</w:t>
      </w:r>
      <w:r>
        <w:rPr>
          <w:rFonts w:ascii="Times New Roman" w:hAnsi="Times New Roman"/>
          <w:sz w:val="32"/>
          <w:szCs w:val="32"/>
          <w:lang w:val="zh-CN"/>
        </w:rPr>
        <w:t>枯水期监测</w:t>
      </w:r>
      <w:r>
        <w:rPr>
          <w:rFonts w:ascii="Times New Roman" w:hAnsi="Times New Roman"/>
          <w:sz w:val="32"/>
          <w:szCs w:val="32"/>
          <w:lang w:val="zh-CN"/>
        </w:rPr>
        <w:t>1</w:t>
      </w:r>
      <w:r>
        <w:rPr>
          <w:rFonts w:ascii="Times New Roman" w:hAnsi="Times New Roman"/>
          <w:sz w:val="32"/>
          <w:szCs w:val="32"/>
          <w:lang w:val="zh-CN"/>
        </w:rPr>
        <w:t>次；</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c</w:t>
      </w:r>
      <w:r>
        <w:rPr>
          <w:rFonts w:ascii="Times New Roman" w:hAnsi="Times New Roman"/>
          <w:sz w:val="32"/>
          <w:szCs w:val="32"/>
          <w:lang w:val="zh-CN"/>
        </w:rPr>
        <w:t>）中风险关闭矿井涌水每年不少于</w:t>
      </w:r>
      <w:r>
        <w:rPr>
          <w:rFonts w:ascii="Times New Roman" w:hAnsi="Times New Roman"/>
          <w:sz w:val="32"/>
          <w:szCs w:val="32"/>
          <w:lang w:val="zh-CN"/>
        </w:rPr>
        <w:t>2</w:t>
      </w:r>
      <w:r>
        <w:rPr>
          <w:rFonts w:ascii="Times New Roman" w:hAnsi="Times New Roman"/>
          <w:sz w:val="32"/>
          <w:szCs w:val="32"/>
          <w:lang w:val="zh-CN"/>
        </w:rPr>
        <w:t>次，覆盖一个水文年的丰水期和枯水期；</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d</w:t>
      </w:r>
      <w:r>
        <w:rPr>
          <w:rFonts w:ascii="Times New Roman" w:hAnsi="Times New Roman"/>
          <w:sz w:val="32"/>
          <w:szCs w:val="32"/>
          <w:lang w:val="zh-CN"/>
        </w:rPr>
        <w:t>）高风险关闭矿井涌水每年不少于</w:t>
      </w:r>
      <w:r>
        <w:rPr>
          <w:rFonts w:ascii="Times New Roman" w:hAnsi="Times New Roman"/>
          <w:sz w:val="32"/>
          <w:szCs w:val="32"/>
          <w:lang w:val="zh-CN"/>
        </w:rPr>
        <w:t>3</w:t>
      </w:r>
      <w:r>
        <w:rPr>
          <w:rFonts w:ascii="Times New Roman" w:hAnsi="Times New Roman"/>
          <w:sz w:val="32"/>
          <w:szCs w:val="32"/>
          <w:lang w:val="zh-CN"/>
        </w:rPr>
        <w:t>次，覆盖一个水文年的丰水期、平水期和枯水期。</w:t>
      </w:r>
    </w:p>
    <w:p w:rsidR="001F0ABC" w:rsidRDefault="0010011D">
      <w:pPr>
        <w:pStyle w:val="3"/>
        <w:numPr>
          <w:ilvl w:val="2"/>
          <w:numId w:val="0"/>
        </w:numPr>
        <w:spacing w:line="570" w:lineRule="exact"/>
        <w:rPr>
          <w:rFonts w:ascii="Times New Roman" w:hAnsi="Times New Roman"/>
          <w:bCs/>
          <w:szCs w:val="32"/>
        </w:rPr>
      </w:pPr>
      <w:r>
        <w:rPr>
          <w:rFonts w:ascii="Times New Roman" w:hAnsi="Times New Roman"/>
          <w:bCs/>
          <w:szCs w:val="32"/>
        </w:rPr>
        <w:t>7.3.3</w:t>
      </w:r>
      <w:r>
        <w:rPr>
          <w:rFonts w:ascii="Times New Roman" w:hAnsi="Times New Roman"/>
          <w:bCs/>
          <w:szCs w:val="32"/>
        </w:rPr>
        <w:t>治理设施管理</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关闭矿井涌水治理设施终端出水水质应满足环境风险管控要求。</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进水和出水端应安装在线监测设备，监测指标应满足环境风险管控要求。</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应建立治理设施运行台账，编制运行维护方案。内容宜包括：</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a</w:t>
      </w:r>
      <w:r>
        <w:rPr>
          <w:rFonts w:ascii="Times New Roman" w:hAnsi="Times New Roman"/>
          <w:sz w:val="32"/>
          <w:szCs w:val="32"/>
          <w:lang w:val="zh-CN"/>
        </w:rPr>
        <w:t>）设备、设施运行记录，包括计量仪器仪表读数、材料使用情况等，记录应及时、准确、完整；</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b</w:t>
      </w:r>
      <w:r>
        <w:rPr>
          <w:rFonts w:ascii="Times New Roman" w:hAnsi="Times New Roman"/>
          <w:sz w:val="32"/>
          <w:szCs w:val="32"/>
          <w:lang w:val="zh-CN"/>
        </w:rPr>
        <w:t>）设备、设施检查及维护保养；</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lastRenderedPageBreak/>
        <w:t>c</w:t>
      </w:r>
      <w:r>
        <w:rPr>
          <w:rFonts w:ascii="Times New Roman" w:hAnsi="Times New Roman"/>
          <w:sz w:val="32"/>
          <w:szCs w:val="32"/>
          <w:lang w:val="zh-CN"/>
        </w:rPr>
        <w:t>）设备、设施运行不正常时，及时检修、更换或调整；</w:t>
      </w:r>
      <w:r>
        <w:rPr>
          <w:rFonts w:ascii="Times New Roman" w:hAnsi="Times New Roman"/>
          <w:sz w:val="32"/>
          <w:szCs w:val="32"/>
          <w:lang w:val="zh-CN"/>
        </w:rPr>
        <w:t xml:space="preserve"> </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d</w:t>
      </w:r>
      <w:r>
        <w:rPr>
          <w:rFonts w:ascii="Times New Roman" w:hAnsi="Times New Roman"/>
          <w:sz w:val="32"/>
          <w:szCs w:val="32"/>
          <w:lang w:val="zh-CN"/>
        </w:rPr>
        <w:t>）可能产生环境和安全事故单元的定期检查要求。</w:t>
      </w:r>
    </w:p>
    <w:p w:rsidR="001F0ABC" w:rsidRDefault="0010011D">
      <w:pPr>
        <w:keepNext/>
        <w:spacing w:before="240" w:after="60" w:line="570" w:lineRule="exact"/>
        <w:outlineLvl w:val="1"/>
        <w:rPr>
          <w:rFonts w:ascii="Times New Roman" w:eastAsia="黑体" w:hAnsi="Times New Roman"/>
          <w:b/>
          <w:bCs/>
          <w:iCs/>
          <w:sz w:val="32"/>
          <w:szCs w:val="32"/>
        </w:rPr>
      </w:pPr>
      <w:r>
        <w:rPr>
          <w:rFonts w:ascii="Times New Roman" w:eastAsia="黑体" w:hAnsi="Times New Roman"/>
          <w:b/>
          <w:bCs/>
          <w:iCs/>
          <w:sz w:val="32"/>
          <w:szCs w:val="32"/>
        </w:rPr>
        <w:t>7.4</w:t>
      </w:r>
      <w:r>
        <w:rPr>
          <w:rFonts w:ascii="Times New Roman" w:eastAsia="黑体" w:hAnsi="Times New Roman"/>
          <w:b/>
          <w:bCs/>
          <w:iCs/>
          <w:sz w:val="32"/>
          <w:szCs w:val="32"/>
        </w:rPr>
        <w:t>应急措施</w:t>
      </w:r>
    </w:p>
    <w:p w:rsidR="001F0ABC" w:rsidRDefault="0010011D">
      <w:pPr>
        <w:pStyle w:val="3"/>
        <w:numPr>
          <w:ilvl w:val="2"/>
          <w:numId w:val="0"/>
        </w:numPr>
        <w:spacing w:line="570" w:lineRule="exact"/>
        <w:rPr>
          <w:rFonts w:ascii="Times New Roman" w:hAnsi="Times New Roman"/>
          <w:bCs/>
          <w:szCs w:val="32"/>
        </w:rPr>
      </w:pPr>
      <w:r>
        <w:rPr>
          <w:rFonts w:ascii="Times New Roman" w:hAnsi="Times New Roman"/>
          <w:bCs/>
          <w:szCs w:val="32"/>
        </w:rPr>
        <w:t>7.4.1</w:t>
      </w:r>
      <w:r>
        <w:rPr>
          <w:rFonts w:ascii="Times New Roman" w:hAnsi="Times New Roman"/>
          <w:bCs/>
          <w:szCs w:val="32"/>
        </w:rPr>
        <w:t>应急预案编制</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应按照国家、</w:t>
      </w:r>
      <w:r>
        <w:rPr>
          <w:rFonts w:ascii="Times New Roman" w:hAnsi="Times New Roman" w:hint="eastAsia"/>
          <w:sz w:val="32"/>
          <w:szCs w:val="32"/>
        </w:rPr>
        <w:t>重庆市及区县（自治县）</w:t>
      </w:r>
      <w:r>
        <w:rPr>
          <w:rFonts w:ascii="Times New Roman" w:hAnsi="Times New Roman"/>
          <w:sz w:val="32"/>
          <w:szCs w:val="32"/>
          <w:lang w:val="zh-CN"/>
        </w:rPr>
        <w:t>要求，编制关闭矿井涌水突发环境事件应急预案。主要内容应包括预警条件、分级预警及响应措施、应急体系、应急处置、应急终止、监督管理等内容。</w:t>
      </w:r>
    </w:p>
    <w:p w:rsidR="001F0ABC" w:rsidRDefault="0010011D">
      <w:pPr>
        <w:pStyle w:val="3"/>
        <w:numPr>
          <w:ilvl w:val="2"/>
          <w:numId w:val="0"/>
        </w:numPr>
        <w:spacing w:line="570" w:lineRule="exact"/>
        <w:rPr>
          <w:rFonts w:ascii="Times New Roman" w:hAnsi="Times New Roman"/>
          <w:bCs/>
          <w:szCs w:val="32"/>
        </w:rPr>
      </w:pPr>
      <w:r>
        <w:rPr>
          <w:rFonts w:ascii="Times New Roman" w:hAnsi="Times New Roman"/>
          <w:bCs/>
          <w:szCs w:val="32"/>
        </w:rPr>
        <w:t>7.4.2</w:t>
      </w:r>
      <w:r>
        <w:rPr>
          <w:rFonts w:ascii="Times New Roman" w:hAnsi="Times New Roman"/>
          <w:bCs/>
          <w:szCs w:val="32"/>
        </w:rPr>
        <w:t>应急防护设施建设</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中风险和高风险关闭矿井涌水应建设应急事故池等应急防护设施，并根据污染物浓度激增和影响范围扩大、环境舆情事件等可能发生的突发情况存储应急物资。</w:t>
      </w:r>
    </w:p>
    <w:p w:rsidR="001F0ABC" w:rsidRDefault="0010011D">
      <w:pPr>
        <w:pStyle w:val="3"/>
        <w:numPr>
          <w:ilvl w:val="2"/>
          <w:numId w:val="0"/>
        </w:numPr>
        <w:spacing w:line="570" w:lineRule="exact"/>
        <w:rPr>
          <w:rFonts w:ascii="Times New Roman" w:hAnsi="Times New Roman"/>
          <w:bCs/>
          <w:szCs w:val="32"/>
        </w:rPr>
      </w:pPr>
      <w:r>
        <w:rPr>
          <w:rFonts w:ascii="Times New Roman" w:hAnsi="Times New Roman"/>
          <w:bCs/>
          <w:szCs w:val="32"/>
        </w:rPr>
        <w:t>7.4.3</w:t>
      </w:r>
      <w:r>
        <w:rPr>
          <w:rFonts w:ascii="Times New Roman" w:hAnsi="Times New Roman"/>
          <w:bCs/>
          <w:szCs w:val="32"/>
        </w:rPr>
        <w:t>应急监测能力</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应急监测能力包括应急监测设备和应急监测人员。</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应急监测设备包括但不限于便携式水质多参数测定仪、便携式水质自动分析仪、便携式重金属测定仪、便携式流速测量仪等，可利用区县现有环境监测设备。</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应配备经过培训的应急监测人员。</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应急监测能力由各县区配备，有条件的乡镇可自行配备。</w:t>
      </w:r>
    </w:p>
    <w:p w:rsidR="001F0ABC" w:rsidRDefault="0010011D">
      <w:pPr>
        <w:keepNext/>
        <w:spacing w:before="240" w:after="60" w:line="570" w:lineRule="exact"/>
        <w:outlineLvl w:val="1"/>
        <w:rPr>
          <w:rFonts w:ascii="Times New Roman" w:eastAsia="黑体" w:hAnsi="Times New Roman"/>
          <w:b/>
          <w:bCs/>
          <w:iCs/>
          <w:sz w:val="32"/>
          <w:szCs w:val="32"/>
        </w:rPr>
      </w:pPr>
      <w:r>
        <w:rPr>
          <w:rFonts w:ascii="Times New Roman" w:eastAsia="黑体" w:hAnsi="Times New Roman"/>
          <w:b/>
          <w:bCs/>
          <w:iCs/>
          <w:sz w:val="32"/>
          <w:szCs w:val="32"/>
        </w:rPr>
        <w:lastRenderedPageBreak/>
        <w:t>7.5</w:t>
      </w:r>
      <w:r>
        <w:rPr>
          <w:rFonts w:ascii="Times New Roman" w:eastAsia="黑体" w:hAnsi="Times New Roman"/>
          <w:b/>
          <w:bCs/>
          <w:iCs/>
          <w:sz w:val="32"/>
          <w:szCs w:val="32"/>
        </w:rPr>
        <w:t>治理措施</w:t>
      </w:r>
    </w:p>
    <w:p w:rsidR="001F0ABC" w:rsidRDefault="0010011D">
      <w:pPr>
        <w:pStyle w:val="3"/>
        <w:numPr>
          <w:ilvl w:val="2"/>
          <w:numId w:val="0"/>
        </w:numPr>
        <w:spacing w:line="570" w:lineRule="exact"/>
        <w:rPr>
          <w:rFonts w:ascii="Times New Roman" w:hAnsi="Times New Roman"/>
          <w:bCs/>
          <w:szCs w:val="32"/>
        </w:rPr>
      </w:pPr>
      <w:r>
        <w:rPr>
          <w:rFonts w:ascii="Times New Roman" w:hAnsi="Times New Roman"/>
          <w:bCs/>
          <w:szCs w:val="32"/>
        </w:rPr>
        <w:t>7.5.1</w:t>
      </w:r>
      <w:r>
        <w:rPr>
          <w:rFonts w:ascii="Times New Roman" w:hAnsi="Times New Roman"/>
          <w:bCs/>
          <w:szCs w:val="32"/>
        </w:rPr>
        <w:t>技术模式选择</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宜选择源头控制、主动处理、被动处理和自然修复等单项技术或组合技术，关闭矿井涌水治理可选技术参见附录</w:t>
      </w:r>
      <w:r>
        <w:rPr>
          <w:rFonts w:ascii="Times New Roman" w:hAnsi="Times New Roman"/>
          <w:sz w:val="32"/>
          <w:szCs w:val="32"/>
          <w:lang w:val="zh-CN"/>
        </w:rPr>
        <w:t>C</w:t>
      </w:r>
      <w:r>
        <w:rPr>
          <w:rFonts w:ascii="Times New Roman" w:hAnsi="Times New Roman"/>
          <w:sz w:val="32"/>
          <w:szCs w:val="32"/>
          <w:lang w:val="zh-CN"/>
        </w:rPr>
        <w:t>。</w:t>
      </w:r>
    </w:p>
    <w:p w:rsidR="001F0ABC" w:rsidRDefault="0010011D">
      <w:pPr>
        <w:pStyle w:val="3"/>
        <w:numPr>
          <w:ilvl w:val="2"/>
          <w:numId w:val="0"/>
        </w:numPr>
        <w:spacing w:line="570" w:lineRule="exact"/>
        <w:rPr>
          <w:rFonts w:ascii="Times New Roman" w:hAnsi="Times New Roman"/>
          <w:bCs/>
          <w:szCs w:val="32"/>
        </w:rPr>
      </w:pPr>
      <w:r>
        <w:rPr>
          <w:rFonts w:ascii="Times New Roman" w:hAnsi="Times New Roman"/>
          <w:bCs/>
          <w:szCs w:val="32"/>
        </w:rPr>
        <w:t>7.5.2</w:t>
      </w:r>
      <w:r>
        <w:rPr>
          <w:rFonts w:ascii="Times New Roman" w:hAnsi="Times New Roman"/>
          <w:bCs/>
          <w:szCs w:val="32"/>
        </w:rPr>
        <w:t>技术比选</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应结合关闭矿井涌水基本特点、特征污染物、可利用场地等</w:t>
      </w:r>
      <w:r>
        <w:rPr>
          <w:rFonts w:ascii="Times New Roman" w:hAnsi="Times New Roman"/>
          <w:sz w:val="32"/>
          <w:szCs w:val="32"/>
          <w:lang w:val="zh-CN"/>
        </w:rPr>
        <w:t>情况科学比选。</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针对已建治理设施的关闭矿井涌水应分别评估治理设施建设前后的环境风险，以治理设施出水口作为自然衰减区和风险过渡区的起点，重新评估风险等级，并将评估结果作为治理措施优化的依据。</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鼓励采用资源化治理技术。</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应对拟采用的治理措施开展可达性分析。</w:t>
      </w:r>
    </w:p>
    <w:p w:rsidR="001F0ABC" w:rsidRDefault="0010011D">
      <w:pPr>
        <w:keepNext/>
        <w:spacing w:before="240" w:after="60" w:line="570" w:lineRule="exact"/>
        <w:outlineLvl w:val="1"/>
        <w:rPr>
          <w:rFonts w:ascii="Times New Roman" w:eastAsia="黑体" w:hAnsi="Times New Roman"/>
          <w:b/>
          <w:bCs/>
          <w:iCs/>
          <w:sz w:val="32"/>
          <w:szCs w:val="32"/>
        </w:rPr>
      </w:pPr>
      <w:r>
        <w:rPr>
          <w:rFonts w:ascii="Times New Roman" w:eastAsia="黑体" w:hAnsi="Times New Roman"/>
          <w:b/>
          <w:bCs/>
          <w:iCs/>
          <w:sz w:val="32"/>
          <w:szCs w:val="32"/>
        </w:rPr>
        <w:t>7.6</w:t>
      </w:r>
      <w:r>
        <w:rPr>
          <w:rFonts w:ascii="Times New Roman" w:eastAsia="黑体" w:hAnsi="Times New Roman"/>
          <w:b/>
          <w:bCs/>
          <w:iCs/>
          <w:sz w:val="32"/>
          <w:szCs w:val="32"/>
        </w:rPr>
        <w:t>环境风险管控方案编制</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环境风险管控方案主要内容应包括涌水现状调查、环境风险评估、环境风险管控技术方案、结论和必要附件等。</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环境风险管控方案应全面、准确体现管控目标和工作内容，文字应简洁、准确，并尽量采用图、表和照片等形式描述关键技术信息，以利于后续工程的设计与施工。</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环境风险管控方案编制大纲可参照附录</w:t>
      </w:r>
      <w:r>
        <w:rPr>
          <w:rFonts w:ascii="Times New Roman" w:hAnsi="Times New Roman"/>
          <w:sz w:val="32"/>
          <w:szCs w:val="32"/>
          <w:lang w:val="zh-CN"/>
        </w:rPr>
        <w:t>D</w:t>
      </w:r>
      <w:r>
        <w:rPr>
          <w:rFonts w:ascii="Times New Roman" w:hAnsi="Times New Roman"/>
          <w:sz w:val="32"/>
          <w:szCs w:val="32"/>
          <w:lang w:val="zh-CN"/>
        </w:rPr>
        <w:t>。</w:t>
      </w:r>
    </w:p>
    <w:p w:rsidR="001F0ABC" w:rsidRDefault="0010011D">
      <w:pPr>
        <w:keepNext/>
        <w:keepLines/>
        <w:numPr>
          <w:ilvl w:val="0"/>
          <w:numId w:val="2"/>
        </w:numPr>
        <w:spacing w:before="340" w:after="330" w:line="570" w:lineRule="exact"/>
        <w:ind w:left="0" w:firstLine="0"/>
        <w:outlineLvl w:val="0"/>
        <w:rPr>
          <w:rFonts w:ascii="Times New Roman" w:eastAsia="黑体" w:hAnsi="Times New Roman"/>
          <w:b/>
          <w:bCs/>
          <w:kern w:val="44"/>
          <w:sz w:val="32"/>
          <w:szCs w:val="32"/>
        </w:rPr>
      </w:pPr>
      <w:bookmarkStart w:id="63" w:name="_Toc18444"/>
      <w:bookmarkStart w:id="64" w:name="_Toc10501"/>
      <w:bookmarkStart w:id="65" w:name="_Toc197870083"/>
      <w:r>
        <w:rPr>
          <w:rFonts w:ascii="Times New Roman" w:eastAsia="黑体" w:hAnsi="Times New Roman"/>
          <w:b/>
          <w:bCs/>
          <w:kern w:val="44"/>
          <w:sz w:val="32"/>
          <w:szCs w:val="32"/>
        </w:rPr>
        <w:lastRenderedPageBreak/>
        <w:t>环境风险管控方案实施</w:t>
      </w:r>
      <w:bookmarkEnd w:id="63"/>
      <w:bookmarkEnd w:id="64"/>
      <w:bookmarkEnd w:id="65"/>
    </w:p>
    <w:p w:rsidR="001F0ABC" w:rsidRDefault="0010011D">
      <w:pPr>
        <w:keepNext/>
        <w:spacing w:before="240" w:after="60" w:line="570" w:lineRule="exact"/>
        <w:outlineLvl w:val="1"/>
        <w:rPr>
          <w:rFonts w:ascii="Times New Roman" w:eastAsia="黑体" w:hAnsi="Times New Roman"/>
          <w:b/>
          <w:bCs/>
          <w:iCs/>
          <w:sz w:val="32"/>
          <w:szCs w:val="32"/>
        </w:rPr>
      </w:pPr>
      <w:r>
        <w:rPr>
          <w:rFonts w:ascii="Times New Roman" w:eastAsia="黑体" w:hAnsi="Times New Roman"/>
          <w:b/>
          <w:bCs/>
          <w:iCs/>
          <w:sz w:val="32"/>
          <w:szCs w:val="32"/>
        </w:rPr>
        <w:t>8.1</w:t>
      </w:r>
      <w:r>
        <w:rPr>
          <w:rFonts w:ascii="Times New Roman" w:eastAsia="黑体" w:hAnsi="Times New Roman"/>
          <w:b/>
          <w:bCs/>
          <w:iCs/>
          <w:sz w:val="32"/>
          <w:szCs w:val="32"/>
        </w:rPr>
        <w:t>管理措施实施要求</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各乡镇应建立关闭矿井涌水信息台账</w:t>
      </w:r>
      <w:r>
        <w:rPr>
          <w:rFonts w:ascii="Times New Roman" w:hAnsi="Times New Roman" w:hint="eastAsia"/>
          <w:sz w:val="32"/>
          <w:szCs w:val="32"/>
        </w:rPr>
        <w:t>并及时更新</w:t>
      </w:r>
      <w:r>
        <w:rPr>
          <w:rFonts w:ascii="Times New Roman" w:hAnsi="Times New Roman"/>
          <w:sz w:val="32"/>
          <w:szCs w:val="32"/>
          <w:lang w:val="zh-CN"/>
        </w:rPr>
        <w:t>，台账应包括关闭矿井涌水现状调查表和关闭矿井涌水环境风险管控信息表，分别见附录</w:t>
      </w:r>
      <w:r>
        <w:rPr>
          <w:rFonts w:ascii="Times New Roman" w:hAnsi="Times New Roman"/>
          <w:sz w:val="32"/>
          <w:szCs w:val="32"/>
          <w:lang w:val="zh-CN"/>
        </w:rPr>
        <w:t>A</w:t>
      </w:r>
      <w:r>
        <w:rPr>
          <w:rFonts w:ascii="Times New Roman" w:hAnsi="Times New Roman"/>
          <w:sz w:val="32"/>
          <w:szCs w:val="32"/>
          <w:lang w:val="zh-CN"/>
        </w:rPr>
        <w:t>和附录</w:t>
      </w:r>
      <w:r>
        <w:rPr>
          <w:rFonts w:ascii="Times New Roman" w:hAnsi="Times New Roman"/>
          <w:sz w:val="32"/>
          <w:szCs w:val="32"/>
          <w:lang w:val="zh-CN"/>
        </w:rPr>
        <w:t>E</w:t>
      </w:r>
      <w:r>
        <w:rPr>
          <w:rFonts w:ascii="Times New Roman" w:hAnsi="Times New Roman"/>
          <w:sz w:val="32"/>
          <w:szCs w:val="32"/>
          <w:lang w:val="zh-CN"/>
        </w:rPr>
        <w:t>，以纸质版和电子版形式交由各区县生态环境主管部门，定期向市级生态环境主管部门报备。</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应制定环境管理信息公示牌，</w:t>
      </w:r>
      <w:r>
        <w:rPr>
          <w:rFonts w:ascii="Times New Roman" w:hAnsi="Times New Roman" w:hint="eastAsia"/>
          <w:sz w:val="32"/>
          <w:szCs w:val="32"/>
        </w:rPr>
        <w:t>每年底巡查</w:t>
      </w:r>
      <w:r>
        <w:rPr>
          <w:rFonts w:ascii="Times New Roman" w:hAnsi="Times New Roman" w:hint="eastAsia"/>
          <w:sz w:val="32"/>
          <w:szCs w:val="32"/>
        </w:rPr>
        <w:t>1</w:t>
      </w:r>
      <w:r>
        <w:rPr>
          <w:rFonts w:ascii="Times New Roman" w:hAnsi="Times New Roman" w:hint="eastAsia"/>
          <w:sz w:val="32"/>
          <w:szCs w:val="32"/>
        </w:rPr>
        <w:t>次</w:t>
      </w:r>
      <w:r>
        <w:rPr>
          <w:rFonts w:ascii="Times New Roman" w:hAnsi="Times New Roman"/>
          <w:sz w:val="32"/>
          <w:szCs w:val="32"/>
          <w:lang w:val="zh-CN"/>
        </w:rPr>
        <w:t>并</w:t>
      </w:r>
      <w:r>
        <w:rPr>
          <w:rFonts w:ascii="Times New Roman" w:hAnsi="Times New Roman" w:hint="eastAsia"/>
          <w:sz w:val="32"/>
          <w:szCs w:val="32"/>
        </w:rPr>
        <w:t>及时维护和</w:t>
      </w:r>
      <w:r>
        <w:rPr>
          <w:rFonts w:ascii="Times New Roman" w:hAnsi="Times New Roman"/>
          <w:sz w:val="32"/>
          <w:szCs w:val="32"/>
          <w:lang w:val="zh-CN"/>
        </w:rPr>
        <w:t>更新。</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应制定长期监测方案并实施，监测工作质量控制按照</w:t>
      </w:r>
      <w:r>
        <w:rPr>
          <w:rFonts w:ascii="Times New Roman" w:hAnsi="Times New Roman"/>
          <w:sz w:val="32"/>
          <w:szCs w:val="32"/>
          <w:lang w:val="zh-CN"/>
        </w:rPr>
        <w:t>HJ 91.1</w:t>
      </w:r>
      <w:r>
        <w:rPr>
          <w:rFonts w:ascii="Times New Roman" w:hAnsi="Times New Roman"/>
          <w:sz w:val="32"/>
          <w:szCs w:val="32"/>
          <w:lang w:val="zh-CN"/>
        </w:rPr>
        <w:t>、</w:t>
      </w:r>
      <w:r>
        <w:rPr>
          <w:rFonts w:ascii="Times New Roman" w:hAnsi="Times New Roman"/>
          <w:sz w:val="32"/>
          <w:szCs w:val="32"/>
          <w:lang w:val="zh-CN"/>
        </w:rPr>
        <w:t>HJ 91.2</w:t>
      </w:r>
      <w:r>
        <w:rPr>
          <w:rFonts w:ascii="Times New Roman" w:hAnsi="Times New Roman"/>
          <w:sz w:val="32"/>
          <w:szCs w:val="32"/>
          <w:lang w:val="zh-CN"/>
        </w:rPr>
        <w:t>的相关规定执行。</w:t>
      </w:r>
    </w:p>
    <w:p w:rsidR="001F0ABC" w:rsidRDefault="0010011D">
      <w:pPr>
        <w:keepNext/>
        <w:spacing w:before="240" w:after="60" w:line="570" w:lineRule="exact"/>
        <w:outlineLvl w:val="1"/>
        <w:rPr>
          <w:rFonts w:ascii="Times New Roman" w:eastAsia="黑体" w:hAnsi="Times New Roman"/>
          <w:b/>
          <w:bCs/>
          <w:iCs/>
          <w:sz w:val="32"/>
          <w:szCs w:val="32"/>
        </w:rPr>
      </w:pPr>
      <w:r>
        <w:rPr>
          <w:rFonts w:ascii="Times New Roman" w:eastAsia="黑体" w:hAnsi="Times New Roman"/>
          <w:b/>
          <w:bCs/>
          <w:iCs/>
          <w:sz w:val="32"/>
          <w:szCs w:val="32"/>
        </w:rPr>
        <w:t>8.2</w:t>
      </w:r>
      <w:r>
        <w:rPr>
          <w:rFonts w:ascii="Times New Roman" w:eastAsia="黑体" w:hAnsi="Times New Roman"/>
          <w:b/>
          <w:bCs/>
          <w:iCs/>
          <w:sz w:val="32"/>
          <w:szCs w:val="32"/>
        </w:rPr>
        <w:t>应急措施实施要求</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应编制应急预案，应符合《突发事件应急预案管理办法》（国办发〔</w:t>
      </w:r>
      <w:r>
        <w:rPr>
          <w:rFonts w:ascii="Times New Roman" w:hAnsi="Times New Roman"/>
          <w:sz w:val="32"/>
          <w:szCs w:val="32"/>
          <w:lang w:val="zh-CN"/>
        </w:rPr>
        <w:t>2024</w:t>
      </w:r>
      <w:r>
        <w:rPr>
          <w:rFonts w:ascii="Times New Roman" w:hAnsi="Times New Roman"/>
          <w:sz w:val="32"/>
          <w:szCs w:val="32"/>
          <w:lang w:val="zh-CN"/>
        </w:rPr>
        <w:t>〕</w:t>
      </w:r>
      <w:r>
        <w:rPr>
          <w:rFonts w:ascii="Times New Roman" w:hAnsi="Times New Roman"/>
          <w:sz w:val="32"/>
          <w:szCs w:val="32"/>
          <w:lang w:val="zh-CN"/>
        </w:rPr>
        <w:t>5</w:t>
      </w:r>
      <w:r>
        <w:rPr>
          <w:rFonts w:ascii="Times New Roman" w:hAnsi="Times New Roman"/>
          <w:sz w:val="32"/>
          <w:szCs w:val="32"/>
          <w:lang w:val="zh-CN"/>
        </w:rPr>
        <w:t>号）、《重庆市突发环境事件应急预案》（渝府办发〔</w:t>
      </w:r>
      <w:r>
        <w:rPr>
          <w:rFonts w:ascii="Times New Roman" w:hAnsi="Times New Roman"/>
          <w:sz w:val="32"/>
          <w:szCs w:val="32"/>
          <w:lang w:val="zh-CN"/>
        </w:rPr>
        <w:t>2023</w:t>
      </w:r>
      <w:r>
        <w:rPr>
          <w:rFonts w:ascii="Times New Roman" w:hAnsi="Times New Roman"/>
          <w:sz w:val="32"/>
          <w:szCs w:val="32"/>
          <w:lang w:val="zh-CN"/>
        </w:rPr>
        <w:t>〕</w:t>
      </w:r>
      <w:r>
        <w:rPr>
          <w:rFonts w:ascii="Times New Roman" w:hAnsi="Times New Roman"/>
          <w:sz w:val="32"/>
          <w:szCs w:val="32"/>
          <w:lang w:val="zh-CN"/>
        </w:rPr>
        <w:t>112</w:t>
      </w:r>
      <w:r>
        <w:rPr>
          <w:rFonts w:ascii="Times New Roman" w:hAnsi="Times New Roman"/>
          <w:sz w:val="32"/>
          <w:szCs w:val="32"/>
          <w:lang w:val="zh-CN"/>
        </w:rPr>
        <w:t>号）要求。</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应急防护设施建设应满足国家和行业主管部门发布的相关技术规范，应定期检查与维护，确保应急物资存储充足。</w:t>
      </w:r>
    </w:p>
    <w:p w:rsidR="001F0ABC" w:rsidRDefault="0010011D">
      <w:pPr>
        <w:keepNext/>
        <w:spacing w:before="240" w:after="60" w:line="570" w:lineRule="exact"/>
        <w:outlineLvl w:val="1"/>
        <w:rPr>
          <w:rFonts w:ascii="Times New Roman" w:eastAsia="黑体" w:hAnsi="Times New Roman"/>
          <w:b/>
          <w:bCs/>
          <w:iCs/>
          <w:sz w:val="32"/>
          <w:szCs w:val="32"/>
        </w:rPr>
      </w:pPr>
      <w:r>
        <w:rPr>
          <w:rFonts w:ascii="Times New Roman" w:eastAsia="黑体" w:hAnsi="Times New Roman"/>
          <w:b/>
          <w:bCs/>
          <w:iCs/>
          <w:sz w:val="32"/>
          <w:szCs w:val="32"/>
        </w:rPr>
        <w:t>8.3</w:t>
      </w:r>
      <w:r>
        <w:rPr>
          <w:rFonts w:ascii="Times New Roman" w:eastAsia="黑体" w:hAnsi="Times New Roman"/>
          <w:b/>
          <w:bCs/>
          <w:iCs/>
          <w:sz w:val="32"/>
          <w:szCs w:val="32"/>
        </w:rPr>
        <w:t>治理措施实施要求</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应结合涌水特征与治理目标，优先选择低成本、高效率治理技术。</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工程设计文件</w:t>
      </w:r>
      <w:r>
        <w:rPr>
          <w:rFonts w:ascii="Times New Roman" w:hAnsi="Times New Roman" w:hint="eastAsia"/>
          <w:sz w:val="32"/>
          <w:szCs w:val="32"/>
        </w:rPr>
        <w:t>编制应</w:t>
      </w:r>
      <w:r>
        <w:rPr>
          <w:rFonts w:ascii="Times New Roman" w:hAnsi="Times New Roman"/>
          <w:sz w:val="32"/>
          <w:szCs w:val="32"/>
          <w:lang w:val="zh-CN"/>
        </w:rPr>
        <w:t>符合</w:t>
      </w:r>
      <w:r>
        <w:rPr>
          <w:rFonts w:ascii="Times New Roman" w:hAnsi="Times New Roman"/>
          <w:sz w:val="32"/>
          <w:szCs w:val="32"/>
          <w:lang w:val="zh-CN"/>
        </w:rPr>
        <w:t>HJ 2050</w:t>
      </w:r>
      <w:r>
        <w:rPr>
          <w:rFonts w:ascii="Times New Roman" w:hAnsi="Times New Roman"/>
          <w:sz w:val="32"/>
          <w:szCs w:val="32"/>
          <w:lang w:val="zh-CN"/>
        </w:rPr>
        <w:t>的规定。</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工程设计时应充</w:t>
      </w:r>
      <w:r>
        <w:rPr>
          <w:rFonts w:ascii="Times New Roman" w:hAnsi="Times New Roman"/>
          <w:sz w:val="32"/>
          <w:szCs w:val="32"/>
          <w:lang w:val="zh-CN"/>
        </w:rPr>
        <w:t>分预估山区暴雨等因素对管理和治理措施的影响并提出预防措施。</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lastRenderedPageBreak/>
        <w:t>工程施工应遵循安全性、规范性与高效性原则，确保工艺流程与技术参数符合要求。</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宜按计划合理推进工程进度，工程竣工后应进行性能测试和效果评估，实时调整整改，确保达到治理目标。</w:t>
      </w:r>
    </w:p>
    <w:p w:rsidR="001F0ABC" w:rsidRDefault="0010011D">
      <w:pPr>
        <w:keepNext/>
        <w:keepLines/>
        <w:numPr>
          <w:ilvl w:val="0"/>
          <w:numId w:val="2"/>
        </w:numPr>
        <w:spacing w:before="340" w:after="330" w:line="570" w:lineRule="exact"/>
        <w:ind w:left="0" w:firstLine="0"/>
        <w:outlineLvl w:val="0"/>
        <w:rPr>
          <w:rFonts w:ascii="Times New Roman" w:eastAsia="黑体" w:hAnsi="Times New Roman"/>
          <w:b/>
          <w:bCs/>
          <w:kern w:val="44"/>
          <w:sz w:val="32"/>
          <w:szCs w:val="32"/>
        </w:rPr>
      </w:pPr>
      <w:bookmarkStart w:id="66" w:name="_Toc197870084"/>
      <w:bookmarkStart w:id="67" w:name="_Toc2866"/>
      <w:bookmarkStart w:id="68" w:name="_Toc23648"/>
      <w:r>
        <w:rPr>
          <w:rFonts w:ascii="Times New Roman" w:eastAsia="黑体" w:hAnsi="Times New Roman"/>
          <w:b/>
          <w:bCs/>
          <w:kern w:val="44"/>
          <w:sz w:val="32"/>
          <w:szCs w:val="32"/>
        </w:rPr>
        <w:t>后期环境管理</w:t>
      </w:r>
      <w:bookmarkEnd w:id="66"/>
      <w:bookmarkEnd w:id="67"/>
      <w:bookmarkEnd w:id="68"/>
    </w:p>
    <w:p w:rsidR="001F0ABC" w:rsidRDefault="0010011D">
      <w:pPr>
        <w:keepNext/>
        <w:spacing w:before="240" w:after="60" w:line="570" w:lineRule="exact"/>
        <w:outlineLvl w:val="1"/>
        <w:rPr>
          <w:rFonts w:ascii="Times New Roman" w:eastAsia="黑体" w:hAnsi="Times New Roman"/>
          <w:b/>
          <w:bCs/>
          <w:iCs/>
          <w:sz w:val="32"/>
          <w:szCs w:val="32"/>
        </w:rPr>
      </w:pPr>
      <w:r>
        <w:rPr>
          <w:rFonts w:ascii="Times New Roman" w:eastAsia="黑体" w:hAnsi="Times New Roman"/>
          <w:b/>
          <w:bCs/>
          <w:iCs/>
          <w:sz w:val="32"/>
          <w:szCs w:val="32"/>
        </w:rPr>
        <w:t>9.1</w:t>
      </w:r>
      <w:r>
        <w:rPr>
          <w:rFonts w:ascii="Times New Roman" w:eastAsia="黑体" w:hAnsi="Times New Roman"/>
          <w:b/>
          <w:bCs/>
          <w:iCs/>
          <w:sz w:val="32"/>
          <w:szCs w:val="32"/>
        </w:rPr>
        <w:t>定期监测</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根据</w:t>
      </w:r>
      <w:r>
        <w:rPr>
          <w:rFonts w:ascii="Times New Roman" w:hAnsi="Times New Roman"/>
          <w:sz w:val="32"/>
          <w:szCs w:val="32"/>
          <w:lang w:val="zh-CN"/>
        </w:rPr>
        <w:t>7.3.2</w:t>
      </w:r>
      <w:r>
        <w:rPr>
          <w:rFonts w:ascii="Times New Roman" w:hAnsi="Times New Roman"/>
          <w:sz w:val="32"/>
          <w:szCs w:val="32"/>
          <w:lang w:val="zh-CN"/>
        </w:rPr>
        <w:t>要求开展定期监测，更新台账。</w:t>
      </w:r>
    </w:p>
    <w:p w:rsidR="001F0ABC" w:rsidRDefault="0010011D">
      <w:pPr>
        <w:keepNext/>
        <w:spacing w:before="240" w:after="60" w:line="570" w:lineRule="exact"/>
        <w:outlineLvl w:val="1"/>
        <w:rPr>
          <w:rFonts w:ascii="Times New Roman" w:eastAsia="黑体" w:hAnsi="Times New Roman"/>
          <w:b/>
          <w:bCs/>
          <w:iCs/>
          <w:sz w:val="32"/>
          <w:szCs w:val="32"/>
        </w:rPr>
      </w:pPr>
      <w:r>
        <w:rPr>
          <w:rFonts w:ascii="Times New Roman" w:eastAsia="黑体" w:hAnsi="Times New Roman"/>
          <w:b/>
          <w:bCs/>
          <w:iCs/>
          <w:sz w:val="32"/>
          <w:szCs w:val="32"/>
        </w:rPr>
        <w:t>9.2</w:t>
      </w:r>
      <w:r>
        <w:rPr>
          <w:rFonts w:ascii="Times New Roman" w:eastAsia="黑体" w:hAnsi="Times New Roman"/>
          <w:b/>
          <w:bCs/>
          <w:iCs/>
          <w:sz w:val="32"/>
          <w:szCs w:val="32"/>
        </w:rPr>
        <w:t>台账管理</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根据</w:t>
      </w:r>
      <w:r>
        <w:rPr>
          <w:rFonts w:ascii="Times New Roman" w:hAnsi="Times New Roman"/>
          <w:sz w:val="32"/>
          <w:szCs w:val="32"/>
          <w:lang w:val="zh-CN"/>
        </w:rPr>
        <w:t>8.1</w:t>
      </w:r>
      <w:r>
        <w:rPr>
          <w:rFonts w:ascii="Times New Roman" w:hAnsi="Times New Roman"/>
          <w:sz w:val="32"/>
          <w:szCs w:val="32"/>
          <w:lang w:val="zh-CN"/>
        </w:rPr>
        <w:t>要求开展台账管理，并及时更新。</w:t>
      </w:r>
    </w:p>
    <w:p w:rsidR="001F0ABC" w:rsidRDefault="0010011D">
      <w:pPr>
        <w:keepNext/>
        <w:spacing w:before="240" w:after="60" w:line="570" w:lineRule="exact"/>
        <w:outlineLvl w:val="1"/>
        <w:rPr>
          <w:rFonts w:ascii="Times New Roman" w:eastAsia="黑体" w:hAnsi="Times New Roman"/>
          <w:b/>
          <w:bCs/>
          <w:iCs/>
          <w:sz w:val="32"/>
          <w:szCs w:val="32"/>
        </w:rPr>
      </w:pPr>
      <w:r>
        <w:rPr>
          <w:rFonts w:ascii="Times New Roman" w:eastAsia="黑体" w:hAnsi="Times New Roman"/>
          <w:b/>
          <w:bCs/>
          <w:iCs/>
          <w:sz w:val="32"/>
          <w:szCs w:val="32"/>
        </w:rPr>
        <w:t>9.3</w:t>
      </w:r>
      <w:r>
        <w:rPr>
          <w:rFonts w:ascii="Times New Roman" w:eastAsia="黑体" w:hAnsi="Times New Roman"/>
          <w:b/>
          <w:bCs/>
          <w:iCs/>
          <w:sz w:val="32"/>
          <w:szCs w:val="32"/>
        </w:rPr>
        <w:t>信息公开</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根据</w:t>
      </w:r>
      <w:r>
        <w:rPr>
          <w:rFonts w:ascii="Times New Roman" w:hAnsi="Times New Roman"/>
          <w:sz w:val="32"/>
          <w:szCs w:val="32"/>
          <w:lang w:val="zh-CN"/>
        </w:rPr>
        <w:t>7.3.1</w:t>
      </w:r>
      <w:r>
        <w:rPr>
          <w:rFonts w:ascii="Times New Roman" w:hAnsi="Times New Roman"/>
          <w:sz w:val="32"/>
          <w:szCs w:val="32"/>
          <w:lang w:val="zh-CN"/>
        </w:rPr>
        <w:t>要求检查公示牌设立及完善情况，确保信息公示牌完整、无损坏。</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环境风险等级等事项发生变化时应及时修改公示牌。</w:t>
      </w:r>
    </w:p>
    <w:p w:rsidR="001F0ABC" w:rsidRDefault="0010011D">
      <w:pPr>
        <w:keepNext/>
        <w:spacing w:before="240" w:after="60" w:line="570" w:lineRule="exact"/>
        <w:outlineLvl w:val="1"/>
        <w:rPr>
          <w:rFonts w:ascii="Times New Roman" w:eastAsia="黑体" w:hAnsi="Times New Roman"/>
          <w:b/>
          <w:bCs/>
          <w:iCs/>
          <w:sz w:val="32"/>
          <w:szCs w:val="32"/>
        </w:rPr>
      </w:pPr>
      <w:r>
        <w:rPr>
          <w:rFonts w:ascii="Times New Roman" w:eastAsia="黑体" w:hAnsi="Times New Roman"/>
          <w:b/>
          <w:bCs/>
          <w:iCs/>
          <w:sz w:val="32"/>
          <w:szCs w:val="32"/>
        </w:rPr>
        <w:t>9.4</w:t>
      </w:r>
      <w:r>
        <w:rPr>
          <w:rFonts w:ascii="Times New Roman" w:eastAsia="黑体" w:hAnsi="Times New Roman"/>
          <w:b/>
          <w:bCs/>
          <w:iCs/>
          <w:sz w:val="32"/>
          <w:szCs w:val="32"/>
        </w:rPr>
        <w:t>问题整改</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定期检查管理、应急和治理措施的有效性，拉条挂账，及时整改发现的问题，确保环境风险管控措施持续有效。</w:t>
      </w:r>
    </w:p>
    <w:p w:rsidR="001F0ABC" w:rsidRDefault="0010011D">
      <w:pPr>
        <w:keepNext/>
        <w:spacing w:before="240" w:after="60" w:line="570" w:lineRule="exact"/>
        <w:outlineLvl w:val="1"/>
        <w:rPr>
          <w:rFonts w:ascii="Times New Roman" w:eastAsia="黑体" w:hAnsi="Times New Roman"/>
          <w:b/>
          <w:bCs/>
          <w:iCs/>
          <w:sz w:val="32"/>
          <w:szCs w:val="32"/>
        </w:rPr>
      </w:pPr>
      <w:r>
        <w:rPr>
          <w:rFonts w:ascii="Times New Roman" w:eastAsia="黑体" w:hAnsi="Times New Roman"/>
          <w:b/>
          <w:bCs/>
          <w:iCs/>
          <w:sz w:val="32"/>
          <w:szCs w:val="32"/>
        </w:rPr>
        <w:t>9.5</w:t>
      </w:r>
      <w:r>
        <w:rPr>
          <w:rFonts w:ascii="Times New Roman" w:eastAsia="黑体" w:hAnsi="Times New Roman"/>
          <w:b/>
          <w:bCs/>
          <w:iCs/>
          <w:sz w:val="32"/>
          <w:szCs w:val="32"/>
        </w:rPr>
        <w:t>动态调整</w:t>
      </w:r>
    </w:p>
    <w:p w:rsidR="001F0ABC" w:rsidRDefault="0010011D">
      <w:pPr>
        <w:snapToGrid w:val="0"/>
        <w:spacing w:line="570" w:lineRule="exact"/>
        <w:ind w:firstLineChars="200" w:firstLine="632"/>
        <w:rPr>
          <w:rFonts w:ascii="Times New Roman" w:hAnsi="Times New Roman"/>
          <w:sz w:val="32"/>
          <w:szCs w:val="32"/>
        </w:rPr>
      </w:pPr>
      <w:r>
        <w:rPr>
          <w:rFonts w:ascii="Times New Roman" w:hAnsi="Times New Roman"/>
          <w:sz w:val="32"/>
          <w:szCs w:val="32"/>
        </w:rPr>
        <w:t>已实施治理措施的关闭矿井涌水点应及时开展环境风险评估，根据评估结果重新判定环境风险等级，并按新的环境风险等级管控。</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lastRenderedPageBreak/>
        <w:t>每</w:t>
      </w:r>
      <w:r>
        <w:rPr>
          <w:rFonts w:ascii="Times New Roman" w:hAnsi="Times New Roman"/>
          <w:sz w:val="32"/>
          <w:szCs w:val="32"/>
          <w:lang w:val="zh-CN"/>
        </w:rPr>
        <w:t>3</w:t>
      </w:r>
      <w:r>
        <w:rPr>
          <w:rFonts w:ascii="Times New Roman" w:hAnsi="Times New Roman"/>
          <w:sz w:val="32"/>
          <w:szCs w:val="32"/>
          <w:lang w:val="zh-CN"/>
        </w:rPr>
        <w:t>年开展一次关闭矿井涌水环境风险评估，动态调整环境风险等级，优化管理、应急和治理措施，如有需求可随时开展</w:t>
      </w:r>
      <w:r>
        <w:rPr>
          <w:rFonts w:ascii="Times New Roman" w:hAnsi="Times New Roman"/>
          <w:sz w:val="32"/>
          <w:szCs w:val="32"/>
        </w:rPr>
        <w:t>环境风险评估</w:t>
      </w:r>
      <w:r>
        <w:rPr>
          <w:rFonts w:ascii="Times New Roman" w:hAnsi="Times New Roman"/>
          <w:sz w:val="32"/>
          <w:szCs w:val="32"/>
          <w:lang w:val="zh-CN"/>
        </w:rPr>
        <w:t>，更新台账。</w:t>
      </w:r>
    </w:p>
    <w:p w:rsidR="001F0ABC" w:rsidRDefault="0010011D">
      <w:pPr>
        <w:keepNext/>
        <w:keepLines/>
        <w:numPr>
          <w:ilvl w:val="0"/>
          <w:numId w:val="2"/>
        </w:numPr>
        <w:spacing w:before="340" w:after="330" w:line="570" w:lineRule="exact"/>
        <w:ind w:left="0" w:firstLine="0"/>
        <w:outlineLvl w:val="0"/>
        <w:rPr>
          <w:rFonts w:ascii="Times New Roman" w:eastAsia="黑体" w:hAnsi="Times New Roman"/>
          <w:b/>
          <w:bCs/>
          <w:kern w:val="44"/>
          <w:sz w:val="32"/>
          <w:szCs w:val="32"/>
        </w:rPr>
      </w:pPr>
      <w:bookmarkStart w:id="69" w:name="_Toc12069"/>
      <w:bookmarkStart w:id="70" w:name="_Toc84607793"/>
      <w:bookmarkStart w:id="71" w:name="_Toc3803"/>
      <w:bookmarkStart w:id="72" w:name="_Toc197870085"/>
      <w:bookmarkStart w:id="73" w:name="_Toc22372"/>
      <w:bookmarkStart w:id="74" w:name="_Hlk86672848"/>
      <w:bookmarkStart w:id="75" w:name="_Toc5913"/>
      <w:r>
        <w:rPr>
          <w:rFonts w:ascii="Times New Roman" w:eastAsia="黑体" w:hAnsi="Times New Roman"/>
          <w:b/>
          <w:bCs/>
          <w:kern w:val="44"/>
          <w:sz w:val="32"/>
          <w:szCs w:val="32"/>
        </w:rPr>
        <w:t>实施与监督</w:t>
      </w:r>
      <w:bookmarkEnd w:id="69"/>
      <w:bookmarkEnd w:id="70"/>
      <w:bookmarkEnd w:id="71"/>
      <w:bookmarkEnd w:id="72"/>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本文件由各</w:t>
      </w:r>
      <w:r>
        <w:rPr>
          <w:rFonts w:ascii="Times New Roman" w:hAnsi="Times New Roman" w:hint="eastAsia"/>
          <w:sz w:val="32"/>
          <w:szCs w:val="32"/>
        </w:rPr>
        <w:t>区县（自治县）人民政府</w:t>
      </w:r>
      <w:r>
        <w:rPr>
          <w:rFonts w:ascii="Times New Roman" w:hAnsi="Times New Roman"/>
          <w:sz w:val="32"/>
          <w:szCs w:val="32"/>
          <w:lang w:val="zh-CN"/>
        </w:rPr>
        <w:t>负责实施。</w:t>
      </w:r>
    </w:p>
    <w:p w:rsidR="001F0ABC" w:rsidRDefault="0010011D">
      <w:pPr>
        <w:snapToGrid w:val="0"/>
        <w:spacing w:line="570" w:lineRule="exact"/>
        <w:ind w:firstLineChars="200" w:firstLine="632"/>
        <w:rPr>
          <w:rFonts w:ascii="Times New Roman" w:hAnsi="Times New Roman"/>
          <w:sz w:val="28"/>
          <w:szCs w:val="28"/>
          <w:lang w:val="zh-CN"/>
        </w:rPr>
      </w:pPr>
      <w:r>
        <w:rPr>
          <w:rFonts w:ascii="Times New Roman" w:hAnsi="Times New Roman"/>
          <w:sz w:val="32"/>
          <w:szCs w:val="32"/>
          <w:lang w:val="zh-CN"/>
        </w:rPr>
        <w:t>本文件由</w:t>
      </w:r>
      <w:r>
        <w:rPr>
          <w:rFonts w:ascii="Times New Roman" w:hAnsi="Times New Roman" w:hint="eastAsia"/>
          <w:sz w:val="32"/>
          <w:szCs w:val="32"/>
        </w:rPr>
        <w:t>区县（自治县）</w:t>
      </w:r>
      <w:r>
        <w:rPr>
          <w:rFonts w:ascii="Times New Roman" w:hAnsi="Times New Roman"/>
          <w:sz w:val="32"/>
          <w:szCs w:val="32"/>
          <w:lang w:val="zh-CN"/>
        </w:rPr>
        <w:t>人民政府生态环境主管部门负责监督实施。</w:t>
      </w:r>
    </w:p>
    <w:p w:rsidR="001F0ABC" w:rsidRDefault="001F0ABC">
      <w:pPr>
        <w:snapToGrid w:val="0"/>
        <w:spacing w:line="360" w:lineRule="auto"/>
        <w:ind w:firstLineChars="200" w:firstLine="552"/>
        <w:rPr>
          <w:rFonts w:ascii="Times New Roman" w:hAnsi="Times New Roman"/>
          <w:sz w:val="28"/>
          <w:szCs w:val="28"/>
          <w:lang w:val="zh-CN"/>
        </w:rPr>
        <w:sectPr w:rsidR="001F0ABC">
          <w:headerReference w:type="default" r:id="rId15"/>
          <w:footerReference w:type="even" r:id="rId16"/>
          <w:footerReference w:type="default" r:id="rId17"/>
          <w:type w:val="continuous"/>
          <w:pgSz w:w="11907" w:h="16840"/>
          <w:pgMar w:top="1378" w:right="1542" w:bottom="1179" w:left="1678" w:header="850" w:footer="1474" w:gutter="0"/>
          <w:cols w:space="720"/>
          <w:docGrid w:type="linesAndChars" w:linePitch="579" w:charSpace="-842"/>
        </w:sectPr>
      </w:pPr>
    </w:p>
    <w:p w:rsidR="001F0ABC" w:rsidRDefault="0010011D">
      <w:pPr>
        <w:keepNext/>
        <w:keepLines/>
        <w:snapToGrid w:val="0"/>
        <w:jc w:val="center"/>
        <w:outlineLvl w:val="0"/>
        <w:rPr>
          <w:rFonts w:ascii="Times New Roman" w:hAnsi="Times New Roman"/>
          <w:b/>
          <w:bCs/>
          <w:kern w:val="44"/>
          <w:sz w:val="28"/>
          <w:szCs w:val="28"/>
        </w:rPr>
      </w:pPr>
      <w:bookmarkStart w:id="76" w:name="_Toc20212"/>
      <w:bookmarkStart w:id="77" w:name="_Toc197870086"/>
      <w:bookmarkEnd w:id="73"/>
      <w:bookmarkEnd w:id="74"/>
      <w:bookmarkEnd w:id="75"/>
      <w:r>
        <w:rPr>
          <w:rFonts w:ascii="Times New Roman" w:hAnsi="Times New Roman"/>
          <w:b/>
          <w:bCs/>
          <w:kern w:val="44"/>
          <w:sz w:val="28"/>
          <w:szCs w:val="28"/>
        </w:rPr>
        <w:lastRenderedPageBreak/>
        <w:t>附录</w:t>
      </w:r>
      <w:r>
        <w:rPr>
          <w:rFonts w:ascii="Times New Roman" w:hAnsi="Times New Roman"/>
          <w:b/>
          <w:bCs/>
          <w:kern w:val="44"/>
          <w:sz w:val="28"/>
          <w:szCs w:val="28"/>
        </w:rPr>
        <w:t>A</w:t>
      </w:r>
      <w:bookmarkEnd w:id="76"/>
      <w:bookmarkEnd w:id="77"/>
    </w:p>
    <w:p w:rsidR="001F0ABC" w:rsidRDefault="0010011D">
      <w:pPr>
        <w:keepNext/>
        <w:keepLines/>
        <w:snapToGrid w:val="0"/>
        <w:jc w:val="center"/>
        <w:rPr>
          <w:rFonts w:ascii="Times New Roman" w:hAnsi="Times New Roman"/>
          <w:b/>
          <w:bCs/>
          <w:kern w:val="44"/>
          <w:sz w:val="28"/>
          <w:szCs w:val="28"/>
        </w:rPr>
      </w:pPr>
      <w:r>
        <w:rPr>
          <w:rFonts w:ascii="Times New Roman" w:hAnsi="Times New Roman"/>
          <w:b/>
          <w:bCs/>
          <w:kern w:val="44"/>
          <w:sz w:val="28"/>
          <w:szCs w:val="28"/>
        </w:rPr>
        <w:t>（资料性）</w:t>
      </w:r>
    </w:p>
    <w:p w:rsidR="001F0ABC" w:rsidRDefault="0010011D">
      <w:pPr>
        <w:keepNext/>
        <w:keepLines/>
        <w:snapToGrid w:val="0"/>
        <w:jc w:val="center"/>
        <w:rPr>
          <w:rFonts w:ascii="Times New Roman" w:hAnsi="Times New Roman"/>
          <w:b/>
          <w:bCs/>
          <w:kern w:val="44"/>
          <w:sz w:val="28"/>
          <w:szCs w:val="28"/>
        </w:rPr>
      </w:pPr>
      <w:r>
        <w:rPr>
          <w:rFonts w:ascii="Times New Roman" w:hAnsi="Times New Roman"/>
          <w:b/>
          <w:bCs/>
          <w:kern w:val="44"/>
          <w:sz w:val="28"/>
          <w:szCs w:val="28"/>
        </w:rPr>
        <w:t>关闭矿井涌水现状调查表</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关闭矿井涌水现状调查表见表</w:t>
      </w:r>
      <w:r>
        <w:rPr>
          <w:rFonts w:ascii="Times New Roman" w:hAnsi="Times New Roman"/>
          <w:sz w:val="32"/>
          <w:szCs w:val="32"/>
          <w:lang w:val="zh-CN"/>
        </w:rPr>
        <w:t>A.1-</w:t>
      </w:r>
      <w:r>
        <w:rPr>
          <w:rFonts w:ascii="Times New Roman" w:hAnsi="Times New Roman"/>
          <w:sz w:val="32"/>
          <w:szCs w:val="32"/>
          <w:lang w:val="zh-CN"/>
        </w:rPr>
        <w:t>表</w:t>
      </w:r>
      <w:r>
        <w:rPr>
          <w:rFonts w:ascii="Times New Roman" w:hAnsi="Times New Roman"/>
          <w:sz w:val="32"/>
          <w:szCs w:val="32"/>
          <w:lang w:val="zh-CN"/>
        </w:rPr>
        <w:t>A.3</w:t>
      </w:r>
      <w:r>
        <w:rPr>
          <w:rFonts w:ascii="Times New Roman" w:hAnsi="Times New Roman"/>
          <w:sz w:val="32"/>
          <w:szCs w:val="32"/>
          <w:lang w:val="zh-CN"/>
        </w:rPr>
        <w:t>。</w:t>
      </w:r>
    </w:p>
    <w:p w:rsidR="001F0ABC" w:rsidRDefault="0010011D">
      <w:pPr>
        <w:spacing w:line="570" w:lineRule="exact"/>
        <w:jc w:val="center"/>
        <w:rPr>
          <w:rFonts w:ascii="Times New Roman" w:hAnsi="Times New Roman"/>
          <w:b/>
          <w:bCs/>
          <w:kern w:val="44"/>
          <w:sz w:val="32"/>
          <w:szCs w:val="32"/>
        </w:rPr>
      </w:pPr>
      <w:r>
        <w:rPr>
          <w:rFonts w:ascii="Times New Roman" w:hAnsi="Times New Roman"/>
          <w:kern w:val="44"/>
          <w:sz w:val="32"/>
          <w:szCs w:val="32"/>
        </w:rPr>
        <w:t>表</w:t>
      </w:r>
      <w:r>
        <w:rPr>
          <w:rFonts w:ascii="Times New Roman" w:hAnsi="Times New Roman"/>
          <w:kern w:val="44"/>
          <w:sz w:val="32"/>
          <w:szCs w:val="32"/>
        </w:rPr>
        <w:t xml:space="preserve">A.1 </w:t>
      </w:r>
      <w:r>
        <w:rPr>
          <w:rFonts w:ascii="Times New Roman" w:hAnsi="Times New Roman"/>
          <w:kern w:val="44"/>
          <w:sz w:val="32"/>
          <w:szCs w:val="32"/>
        </w:rPr>
        <w:t>关闭矿井涌水调查表</w:t>
      </w:r>
    </w:p>
    <w:tbl>
      <w:tblPr>
        <w:tblStyle w:val="a6"/>
        <w:tblW w:w="8565" w:type="dxa"/>
        <w:tblLayout w:type="fixed"/>
        <w:tblCellMar>
          <w:left w:w="28" w:type="dxa"/>
          <w:right w:w="28" w:type="dxa"/>
        </w:tblCellMar>
        <w:tblLook w:val="04A0" w:firstRow="1" w:lastRow="0" w:firstColumn="1" w:lastColumn="0" w:noHBand="0" w:noVBand="1"/>
      </w:tblPr>
      <w:tblGrid>
        <w:gridCol w:w="1142"/>
        <w:gridCol w:w="444"/>
        <w:gridCol w:w="698"/>
        <w:gridCol w:w="936"/>
        <w:gridCol w:w="932"/>
        <w:gridCol w:w="15"/>
        <w:gridCol w:w="923"/>
        <w:gridCol w:w="856"/>
        <w:gridCol w:w="425"/>
        <w:gridCol w:w="425"/>
        <w:gridCol w:w="553"/>
        <w:gridCol w:w="117"/>
        <w:gridCol w:w="184"/>
        <w:gridCol w:w="915"/>
      </w:tblGrid>
      <w:tr w:rsidR="001F0ABC">
        <w:trPr>
          <w:trHeight w:val="368"/>
        </w:trPr>
        <w:tc>
          <w:tcPr>
            <w:tcW w:w="8565" w:type="dxa"/>
            <w:gridSpan w:val="14"/>
            <w:vAlign w:val="center"/>
          </w:tcPr>
          <w:p w:rsidR="001F0ABC" w:rsidRDefault="0010011D">
            <w:pPr>
              <w:widowControl/>
              <w:numPr>
                <w:ilvl w:val="0"/>
                <w:numId w:val="3"/>
              </w:numPr>
              <w:spacing w:line="0" w:lineRule="atLeast"/>
              <w:jc w:val="center"/>
              <w:textAlignment w:val="center"/>
              <w:rPr>
                <w:rFonts w:ascii="Times New Roman" w:eastAsiaTheme="minorEastAsia" w:hAnsi="Times New Roman"/>
                <w:bCs/>
                <w:sz w:val="24"/>
              </w:rPr>
            </w:pPr>
            <w:r>
              <w:rPr>
                <w:rFonts w:ascii="Times New Roman" w:eastAsiaTheme="minorEastAsia" w:hAnsi="Times New Roman"/>
                <w:bCs/>
                <w:kern w:val="0"/>
                <w:sz w:val="24"/>
                <w:lang w:bidi="ar"/>
              </w:rPr>
              <w:t>基本信息</w:t>
            </w:r>
          </w:p>
        </w:tc>
      </w:tr>
      <w:tr w:rsidR="001F0ABC">
        <w:trPr>
          <w:trHeight w:val="368"/>
        </w:trPr>
        <w:tc>
          <w:tcPr>
            <w:tcW w:w="1586" w:type="dxa"/>
            <w:gridSpan w:val="2"/>
            <w:vAlign w:val="center"/>
          </w:tcPr>
          <w:p w:rsidR="001F0ABC" w:rsidRDefault="0010011D">
            <w:pPr>
              <w:widowControl/>
              <w:spacing w:line="0" w:lineRule="atLeast"/>
              <w:jc w:val="center"/>
              <w:textAlignment w:val="center"/>
              <w:rPr>
                <w:rFonts w:ascii="Times New Roman" w:eastAsiaTheme="minorEastAsia" w:hAnsi="Times New Roman"/>
                <w:bCs/>
                <w:kern w:val="0"/>
                <w:sz w:val="24"/>
                <w:lang w:bidi="ar"/>
              </w:rPr>
            </w:pPr>
            <w:r>
              <w:rPr>
                <w:rFonts w:ascii="Times New Roman" w:eastAsiaTheme="minorEastAsia" w:hAnsi="Times New Roman"/>
                <w:bCs/>
                <w:kern w:val="0"/>
                <w:sz w:val="24"/>
                <w:lang w:bidi="ar"/>
              </w:rPr>
              <w:t>监管单位</w:t>
            </w:r>
          </w:p>
        </w:tc>
        <w:tc>
          <w:tcPr>
            <w:tcW w:w="1634" w:type="dxa"/>
            <w:gridSpan w:val="2"/>
            <w:vAlign w:val="center"/>
          </w:tcPr>
          <w:p w:rsidR="001F0ABC" w:rsidRDefault="001F0ABC">
            <w:pPr>
              <w:widowControl/>
              <w:spacing w:line="0" w:lineRule="atLeast"/>
              <w:jc w:val="center"/>
              <w:textAlignment w:val="center"/>
              <w:rPr>
                <w:rFonts w:ascii="Times New Roman" w:eastAsiaTheme="minorEastAsia" w:hAnsi="Times New Roman"/>
                <w:bCs/>
                <w:kern w:val="0"/>
                <w:sz w:val="24"/>
                <w:lang w:bidi="ar"/>
              </w:rPr>
            </w:pPr>
          </w:p>
        </w:tc>
        <w:tc>
          <w:tcPr>
            <w:tcW w:w="932" w:type="dxa"/>
            <w:vAlign w:val="center"/>
          </w:tcPr>
          <w:p w:rsidR="001F0ABC" w:rsidRDefault="0010011D">
            <w:pPr>
              <w:widowControl/>
              <w:spacing w:line="0" w:lineRule="atLeast"/>
              <w:jc w:val="center"/>
              <w:textAlignment w:val="center"/>
              <w:rPr>
                <w:rFonts w:ascii="Times New Roman" w:eastAsiaTheme="minorEastAsia" w:hAnsi="Times New Roman"/>
                <w:bCs/>
                <w:kern w:val="0"/>
                <w:sz w:val="24"/>
                <w:lang w:bidi="ar"/>
              </w:rPr>
            </w:pPr>
            <w:r>
              <w:rPr>
                <w:rFonts w:ascii="Times New Roman" w:eastAsiaTheme="minorEastAsia" w:hAnsi="Times New Roman"/>
                <w:bCs/>
                <w:kern w:val="0"/>
                <w:sz w:val="24"/>
                <w:lang w:bidi="ar"/>
              </w:rPr>
              <w:t>联系人</w:t>
            </w:r>
          </w:p>
        </w:tc>
        <w:tc>
          <w:tcPr>
            <w:tcW w:w="938" w:type="dxa"/>
            <w:gridSpan w:val="2"/>
            <w:vAlign w:val="center"/>
          </w:tcPr>
          <w:p w:rsidR="001F0ABC" w:rsidRDefault="001F0ABC">
            <w:pPr>
              <w:widowControl/>
              <w:spacing w:line="0" w:lineRule="atLeast"/>
              <w:jc w:val="center"/>
              <w:textAlignment w:val="center"/>
              <w:rPr>
                <w:rFonts w:ascii="Times New Roman" w:eastAsiaTheme="minorEastAsia" w:hAnsi="Times New Roman"/>
                <w:bCs/>
                <w:kern w:val="0"/>
                <w:sz w:val="24"/>
                <w:lang w:bidi="ar"/>
              </w:rPr>
            </w:pPr>
          </w:p>
        </w:tc>
        <w:tc>
          <w:tcPr>
            <w:tcW w:w="1281" w:type="dxa"/>
            <w:gridSpan w:val="2"/>
            <w:vAlign w:val="center"/>
          </w:tcPr>
          <w:p w:rsidR="001F0ABC" w:rsidRDefault="0010011D">
            <w:pPr>
              <w:widowControl/>
              <w:spacing w:line="0" w:lineRule="atLeast"/>
              <w:jc w:val="center"/>
              <w:textAlignment w:val="center"/>
              <w:rPr>
                <w:rFonts w:ascii="Times New Roman" w:eastAsiaTheme="minorEastAsia" w:hAnsi="Times New Roman"/>
                <w:bCs/>
                <w:kern w:val="0"/>
                <w:sz w:val="24"/>
                <w:lang w:bidi="ar"/>
              </w:rPr>
            </w:pPr>
            <w:r>
              <w:rPr>
                <w:rFonts w:ascii="Times New Roman" w:eastAsiaTheme="minorEastAsia" w:hAnsi="Times New Roman"/>
                <w:bCs/>
                <w:kern w:val="0"/>
                <w:sz w:val="24"/>
                <w:lang w:bidi="ar"/>
              </w:rPr>
              <w:t>联系电话</w:t>
            </w:r>
          </w:p>
        </w:tc>
        <w:tc>
          <w:tcPr>
            <w:tcW w:w="2194" w:type="dxa"/>
            <w:gridSpan w:val="5"/>
            <w:vAlign w:val="center"/>
          </w:tcPr>
          <w:p w:rsidR="001F0ABC" w:rsidRDefault="001F0ABC">
            <w:pPr>
              <w:widowControl/>
              <w:spacing w:line="0" w:lineRule="atLeast"/>
              <w:jc w:val="center"/>
              <w:textAlignment w:val="center"/>
              <w:rPr>
                <w:rFonts w:ascii="Times New Roman" w:eastAsiaTheme="minorEastAsia" w:hAnsi="Times New Roman"/>
                <w:bCs/>
                <w:kern w:val="0"/>
                <w:sz w:val="24"/>
                <w:lang w:bidi="ar"/>
              </w:rPr>
            </w:pPr>
          </w:p>
        </w:tc>
      </w:tr>
      <w:tr w:rsidR="001F0ABC">
        <w:trPr>
          <w:trHeight w:val="368"/>
        </w:trPr>
        <w:tc>
          <w:tcPr>
            <w:tcW w:w="1586" w:type="dxa"/>
            <w:gridSpan w:val="2"/>
            <w:vAlign w:val="center"/>
          </w:tcPr>
          <w:p w:rsidR="001F0ABC" w:rsidRDefault="0010011D">
            <w:pPr>
              <w:widowControl/>
              <w:spacing w:line="0" w:lineRule="atLeast"/>
              <w:jc w:val="center"/>
              <w:textAlignment w:val="center"/>
              <w:rPr>
                <w:rFonts w:ascii="Times New Roman" w:eastAsiaTheme="minorEastAsia" w:hAnsi="Times New Roman"/>
                <w:bCs/>
                <w:kern w:val="0"/>
                <w:sz w:val="24"/>
                <w:lang w:bidi="ar"/>
              </w:rPr>
            </w:pPr>
            <w:r>
              <w:rPr>
                <w:rFonts w:ascii="Times New Roman" w:eastAsiaTheme="minorEastAsia" w:hAnsi="Times New Roman"/>
                <w:kern w:val="0"/>
                <w:sz w:val="24"/>
                <w:lang w:bidi="ar"/>
              </w:rPr>
              <w:t>关闭矿井名称</w:t>
            </w:r>
          </w:p>
        </w:tc>
        <w:tc>
          <w:tcPr>
            <w:tcW w:w="3504" w:type="dxa"/>
            <w:gridSpan w:val="5"/>
            <w:vAlign w:val="center"/>
          </w:tcPr>
          <w:p w:rsidR="001F0ABC" w:rsidRDefault="001F0ABC">
            <w:pPr>
              <w:widowControl/>
              <w:spacing w:line="0" w:lineRule="atLeast"/>
              <w:jc w:val="center"/>
              <w:textAlignment w:val="center"/>
              <w:rPr>
                <w:rFonts w:ascii="Times New Roman" w:eastAsiaTheme="minorEastAsia" w:hAnsi="Times New Roman"/>
                <w:bCs/>
                <w:kern w:val="0"/>
                <w:sz w:val="24"/>
                <w:lang w:bidi="ar"/>
              </w:rPr>
            </w:pPr>
          </w:p>
        </w:tc>
        <w:tc>
          <w:tcPr>
            <w:tcW w:w="2376" w:type="dxa"/>
            <w:gridSpan w:val="5"/>
            <w:vAlign w:val="center"/>
          </w:tcPr>
          <w:p w:rsidR="001F0ABC" w:rsidRDefault="0010011D">
            <w:pPr>
              <w:widowControl/>
              <w:spacing w:line="0" w:lineRule="atLeast"/>
              <w:jc w:val="center"/>
              <w:textAlignment w:val="center"/>
              <w:rPr>
                <w:rFonts w:ascii="Times New Roman" w:eastAsiaTheme="minorEastAsia" w:hAnsi="Times New Roman"/>
                <w:bCs/>
                <w:kern w:val="0"/>
                <w:sz w:val="24"/>
                <w:lang w:bidi="ar"/>
              </w:rPr>
            </w:pPr>
            <w:r>
              <w:rPr>
                <w:rFonts w:ascii="Times New Roman" w:eastAsiaTheme="minorEastAsia" w:hAnsi="Times New Roman"/>
                <w:kern w:val="0"/>
                <w:sz w:val="24"/>
                <w:lang w:bidi="ar"/>
              </w:rPr>
              <w:t>关闭矿井类型</w:t>
            </w:r>
          </w:p>
        </w:tc>
        <w:tc>
          <w:tcPr>
            <w:tcW w:w="1099" w:type="dxa"/>
            <w:gridSpan w:val="2"/>
            <w:vAlign w:val="center"/>
          </w:tcPr>
          <w:p w:rsidR="001F0ABC" w:rsidRDefault="001F0ABC">
            <w:pPr>
              <w:widowControl/>
              <w:spacing w:line="0" w:lineRule="atLeast"/>
              <w:jc w:val="center"/>
              <w:textAlignment w:val="center"/>
              <w:rPr>
                <w:rFonts w:ascii="Times New Roman" w:eastAsiaTheme="minorEastAsia" w:hAnsi="Times New Roman"/>
                <w:bCs/>
                <w:kern w:val="0"/>
                <w:sz w:val="24"/>
                <w:lang w:bidi="ar"/>
              </w:rPr>
            </w:pPr>
          </w:p>
        </w:tc>
      </w:tr>
      <w:tr w:rsidR="001F0ABC">
        <w:trPr>
          <w:trHeight w:val="368"/>
        </w:trPr>
        <w:tc>
          <w:tcPr>
            <w:tcW w:w="1142" w:type="dxa"/>
            <w:vAlign w:val="center"/>
          </w:tcPr>
          <w:p w:rsidR="001F0ABC" w:rsidRDefault="0010011D">
            <w:pPr>
              <w:widowControl/>
              <w:spacing w:line="0" w:lineRule="atLeast"/>
              <w:jc w:val="center"/>
              <w:rPr>
                <w:rFonts w:ascii="Times New Roman" w:eastAsiaTheme="minorEastAsia" w:hAnsi="Times New Roman"/>
                <w:sz w:val="24"/>
              </w:rPr>
            </w:pPr>
            <w:r>
              <w:rPr>
                <w:rFonts w:ascii="Times New Roman" w:eastAsiaTheme="minorEastAsia" w:hAnsi="Times New Roman"/>
                <w:kern w:val="0"/>
                <w:sz w:val="24"/>
                <w:lang w:bidi="ar"/>
              </w:rPr>
              <w:t>地址</w:t>
            </w:r>
          </w:p>
        </w:tc>
        <w:tc>
          <w:tcPr>
            <w:tcW w:w="3948" w:type="dxa"/>
            <w:gridSpan w:val="6"/>
            <w:vAlign w:val="center"/>
          </w:tcPr>
          <w:p w:rsidR="001F0ABC" w:rsidRDefault="001F0ABC">
            <w:pPr>
              <w:widowControl/>
              <w:spacing w:line="0" w:lineRule="atLeast"/>
              <w:jc w:val="center"/>
              <w:textAlignment w:val="center"/>
              <w:rPr>
                <w:rFonts w:ascii="Times New Roman" w:eastAsiaTheme="minorEastAsia" w:hAnsi="Times New Roman"/>
                <w:sz w:val="24"/>
              </w:rPr>
            </w:pPr>
          </w:p>
        </w:tc>
        <w:tc>
          <w:tcPr>
            <w:tcW w:w="1281" w:type="dxa"/>
            <w:gridSpan w:val="2"/>
            <w:vAlign w:val="center"/>
          </w:tcPr>
          <w:p w:rsidR="001F0ABC" w:rsidRDefault="0010011D">
            <w:pPr>
              <w:widowControl/>
              <w:spacing w:line="0" w:lineRule="atLeast"/>
              <w:jc w:val="center"/>
              <w:rPr>
                <w:rFonts w:ascii="Times New Roman" w:eastAsiaTheme="minorEastAsia" w:hAnsi="Times New Roman"/>
                <w:sz w:val="24"/>
              </w:rPr>
            </w:pPr>
            <w:r>
              <w:rPr>
                <w:rFonts w:ascii="Times New Roman" w:eastAsiaTheme="minorEastAsia" w:hAnsi="Times New Roman"/>
                <w:kern w:val="0"/>
                <w:sz w:val="24"/>
                <w:lang w:bidi="ar"/>
              </w:rPr>
              <w:t>关闭时间</w:t>
            </w:r>
          </w:p>
        </w:tc>
        <w:tc>
          <w:tcPr>
            <w:tcW w:w="2194" w:type="dxa"/>
            <w:gridSpan w:val="5"/>
            <w:vAlign w:val="center"/>
          </w:tcPr>
          <w:p w:rsidR="001F0ABC" w:rsidRDefault="001F0ABC">
            <w:pPr>
              <w:widowControl/>
              <w:spacing w:line="0" w:lineRule="atLeast"/>
              <w:jc w:val="center"/>
              <w:rPr>
                <w:rFonts w:ascii="Times New Roman" w:eastAsiaTheme="minorEastAsia" w:hAnsi="Times New Roman"/>
                <w:sz w:val="24"/>
              </w:rPr>
            </w:pPr>
          </w:p>
        </w:tc>
      </w:tr>
      <w:tr w:rsidR="001F0ABC">
        <w:trPr>
          <w:trHeight w:val="368"/>
        </w:trPr>
        <w:tc>
          <w:tcPr>
            <w:tcW w:w="1586" w:type="dxa"/>
            <w:gridSpan w:val="2"/>
            <w:vAlign w:val="center"/>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颜色</w:t>
            </w:r>
          </w:p>
        </w:tc>
        <w:tc>
          <w:tcPr>
            <w:tcW w:w="698" w:type="dxa"/>
            <w:vAlign w:val="center"/>
          </w:tcPr>
          <w:p w:rsidR="001F0ABC" w:rsidRDefault="001F0ABC">
            <w:pPr>
              <w:widowControl/>
              <w:spacing w:line="0" w:lineRule="atLeast"/>
              <w:jc w:val="center"/>
              <w:rPr>
                <w:rFonts w:ascii="Times New Roman" w:eastAsiaTheme="minorEastAsia" w:hAnsi="Times New Roman"/>
                <w:sz w:val="24"/>
              </w:rPr>
            </w:pPr>
          </w:p>
        </w:tc>
        <w:tc>
          <w:tcPr>
            <w:tcW w:w="936" w:type="dxa"/>
            <w:vAlign w:val="center"/>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浑浊度</w:t>
            </w:r>
          </w:p>
        </w:tc>
        <w:tc>
          <w:tcPr>
            <w:tcW w:w="932" w:type="dxa"/>
            <w:vAlign w:val="center"/>
          </w:tcPr>
          <w:p w:rsidR="001F0ABC" w:rsidRDefault="001F0ABC">
            <w:pPr>
              <w:widowControl/>
              <w:spacing w:line="0" w:lineRule="atLeast"/>
              <w:jc w:val="center"/>
              <w:rPr>
                <w:rFonts w:ascii="Times New Roman" w:eastAsiaTheme="minorEastAsia" w:hAnsi="Times New Roman"/>
                <w:sz w:val="24"/>
              </w:rPr>
            </w:pPr>
          </w:p>
        </w:tc>
        <w:tc>
          <w:tcPr>
            <w:tcW w:w="938" w:type="dxa"/>
            <w:gridSpan w:val="2"/>
            <w:vAlign w:val="center"/>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气味（嗅）</w:t>
            </w:r>
          </w:p>
        </w:tc>
        <w:tc>
          <w:tcPr>
            <w:tcW w:w="856" w:type="dxa"/>
            <w:vAlign w:val="center"/>
          </w:tcPr>
          <w:p w:rsidR="001F0ABC" w:rsidRDefault="001F0ABC">
            <w:pPr>
              <w:widowControl/>
              <w:spacing w:line="0" w:lineRule="atLeast"/>
              <w:jc w:val="center"/>
              <w:rPr>
                <w:rFonts w:ascii="Times New Roman" w:eastAsiaTheme="minorEastAsia" w:hAnsi="Times New Roman"/>
                <w:sz w:val="24"/>
              </w:rPr>
            </w:pPr>
          </w:p>
        </w:tc>
        <w:tc>
          <w:tcPr>
            <w:tcW w:w="1704" w:type="dxa"/>
            <w:gridSpan w:val="5"/>
            <w:vAlign w:val="center"/>
          </w:tcPr>
          <w:p w:rsidR="001F0ABC" w:rsidRDefault="0010011D">
            <w:pPr>
              <w:widowControl/>
              <w:spacing w:line="0" w:lineRule="atLeast"/>
              <w:jc w:val="center"/>
              <w:rPr>
                <w:rFonts w:ascii="Times New Roman" w:eastAsiaTheme="minorEastAsia" w:hAnsi="Times New Roman"/>
                <w:sz w:val="24"/>
              </w:rPr>
            </w:pPr>
            <w:r>
              <w:rPr>
                <w:rFonts w:ascii="Times New Roman" w:eastAsiaTheme="minorEastAsia" w:hAnsi="Times New Roman"/>
                <w:kern w:val="0"/>
                <w:sz w:val="24"/>
                <w:lang w:bidi="ar"/>
              </w:rPr>
              <w:t>有无油膜</w:t>
            </w:r>
          </w:p>
        </w:tc>
        <w:tc>
          <w:tcPr>
            <w:tcW w:w="915" w:type="dxa"/>
            <w:vAlign w:val="center"/>
          </w:tcPr>
          <w:p w:rsidR="001F0ABC" w:rsidRDefault="001F0ABC">
            <w:pPr>
              <w:widowControl/>
              <w:spacing w:line="0" w:lineRule="atLeast"/>
              <w:jc w:val="center"/>
              <w:rPr>
                <w:rFonts w:ascii="Times New Roman" w:eastAsiaTheme="minorEastAsia" w:hAnsi="Times New Roman"/>
                <w:sz w:val="24"/>
              </w:rPr>
            </w:pPr>
          </w:p>
        </w:tc>
      </w:tr>
      <w:tr w:rsidR="001F0ABC">
        <w:trPr>
          <w:trHeight w:val="368"/>
        </w:trPr>
        <w:tc>
          <w:tcPr>
            <w:tcW w:w="1586" w:type="dxa"/>
            <w:gridSpan w:val="2"/>
            <w:vAlign w:val="center"/>
          </w:tcPr>
          <w:p w:rsidR="001F0ABC" w:rsidRDefault="0010011D">
            <w:pPr>
              <w:widowControl/>
              <w:spacing w:line="0" w:lineRule="atLeast"/>
              <w:jc w:val="center"/>
              <w:textAlignment w:val="center"/>
              <w:rPr>
                <w:rFonts w:ascii="Times New Roman" w:eastAsiaTheme="minorEastAsia" w:hAnsi="Times New Roman"/>
                <w:kern w:val="0"/>
                <w:sz w:val="24"/>
                <w:lang w:bidi="ar"/>
              </w:rPr>
            </w:pPr>
            <w:r>
              <w:rPr>
                <w:rFonts w:ascii="Times New Roman" w:eastAsiaTheme="minorEastAsia" w:hAnsi="Times New Roman"/>
                <w:kern w:val="0"/>
                <w:sz w:val="24"/>
                <w:lang w:val="zh-CN" w:bidi="ar"/>
              </w:rPr>
              <w:t>排放方式</w:t>
            </w:r>
          </w:p>
        </w:tc>
        <w:tc>
          <w:tcPr>
            <w:tcW w:w="2566" w:type="dxa"/>
            <w:gridSpan w:val="3"/>
            <w:vAlign w:val="center"/>
          </w:tcPr>
          <w:p w:rsidR="001F0ABC" w:rsidRDefault="001F0ABC">
            <w:pPr>
              <w:widowControl/>
              <w:spacing w:line="0" w:lineRule="atLeast"/>
              <w:jc w:val="center"/>
              <w:textAlignment w:val="center"/>
              <w:rPr>
                <w:rFonts w:ascii="Times New Roman" w:eastAsiaTheme="minorEastAsia" w:hAnsi="Times New Roman"/>
                <w:kern w:val="0"/>
                <w:sz w:val="24"/>
                <w:lang w:bidi="ar"/>
              </w:rPr>
            </w:pPr>
          </w:p>
        </w:tc>
        <w:tc>
          <w:tcPr>
            <w:tcW w:w="938" w:type="dxa"/>
            <w:gridSpan w:val="2"/>
            <w:vAlign w:val="center"/>
          </w:tcPr>
          <w:p w:rsidR="001F0ABC" w:rsidRDefault="0010011D">
            <w:pPr>
              <w:widowControl/>
              <w:spacing w:line="0" w:lineRule="atLeast"/>
              <w:jc w:val="center"/>
              <w:textAlignment w:val="center"/>
              <w:rPr>
                <w:rFonts w:ascii="Times New Roman" w:eastAsiaTheme="minorEastAsia" w:hAnsi="Times New Roman"/>
                <w:kern w:val="0"/>
                <w:sz w:val="24"/>
                <w:lang w:bidi="ar"/>
              </w:rPr>
            </w:pPr>
            <w:r>
              <w:rPr>
                <w:rFonts w:ascii="Times New Roman" w:eastAsiaTheme="minorEastAsia" w:hAnsi="Times New Roman"/>
                <w:kern w:val="0"/>
                <w:sz w:val="24"/>
                <w:lang w:val="zh-CN" w:bidi="ar"/>
              </w:rPr>
              <w:t>是否存在散排</w:t>
            </w:r>
          </w:p>
        </w:tc>
        <w:tc>
          <w:tcPr>
            <w:tcW w:w="3475" w:type="dxa"/>
            <w:gridSpan w:val="7"/>
            <w:vAlign w:val="center"/>
          </w:tcPr>
          <w:p w:rsidR="001F0ABC" w:rsidRDefault="001F0ABC">
            <w:pPr>
              <w:widowControl/>
              <w:spacing w:line="0" w:lineRule="atLeast"/>
              <w:jc w:val="center"/>
              <w:rPr>
                <w:rFonts w:ascii="Times New Roman" w:eastAsiaTheme="minorEastAsia" w:hAnsi="Times New Roman"/>
                <w:sz w:val="24"/>
              </w:rPr>
            </w:pPr>
          </w:p>
        </w:tc>
      </w:tr>
      <w:tr w:rsidR="001F0ABC">
        <w:trPr>
          <w:trHeight w:val="368"/>
        </w:trPr>
        <w:tc>
          <w:tcPr>
            <w:tcW w:w="1586" w:type="dxa"/>
            <w:gridSpan w:val="2"/>
            <w:vMerge w:val="restart"/>
            <w:vAlign w:val="center"/>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监测时间</w:t>
            </w:r>
          </w:p>
        </w:tc>
        <w:tc>
          <w:tcPr>
            <w:tcW w:w="698" w:type="dxa"/>
            <w:vMerge w:val="restart"/>
            <w:vAlign w:val="center"/>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水期</w:t>
            </w:r>
          </w:p>
        </w:tc>
        <w:tc>
          <w:tcPr>
            <w:tcW w:w="936" w:type="dxa"/>
            <w:vMerge w:val="restart"/>
            <w:vAlign w:val="center"/>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涌水量</w:t>
            </w:r>
          </w:p>
        </w:tc>
        <w:tc>
          <w:tcPr>
            <w:tcW w:w="932" w:type="dxa"/>
            <w:vMerge w:val="restart"/>
            <w:vAlign w:val="center"/>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涌水点经纬度</w:t>
            </w:r>
          </w:p>
        </w:tc>
        <w:tc>
          <w:tcPr>
            <w:tcW w:w="938" w:type="dxa"/>
            <w:gridSpan w:val="2"/>
            <w:vMerge w:val="restart"/>
            <w:vAlign w:val="center"/>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sz w:val="24"/>
              </w:rPr>
              <w:t>有</w:t>
            </w:r>
            <w:r>
              <w:rPr>
                <w:rFonts w:ascii="Times New Roman" w:eastAsiaTheme="minorEastAsia" w:hAnsi="Times New Roman"/>
                <w:sz w:val="24"/>
              </w:rPr>
              <w:t>/</w:t>
            </w:r>
            <w:r>
              <w:rPr>
                <w:rFonts w:ascii="Times New Roman" w:eastAsiaTheme="minorEastAsia" w:hAnsi="Times New Roman"/>
                <w:sz w:val="24"/>
              </w:rPr>
              <w:t>无治理设施</w:t>
            </w:r>
          </w:p>
        </w:tc>
        <w:tc>
          <w:tcPr>
            <w:tcW w:w="3475" w:type="dxa"/>
            <w:gridSpan w:val="7"/>
            <w:vAlign w:val="center"/>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涌水点水质</w:t>
            </w:r>
          </w:p>
        </w:tc>
      </w:tr>
      <w:tr w:rsidR="001F0ABC">
        <w:trPr>
          <w:trHeight w:val="368"/>
        </w:trPr>
        <w:tc>
          <w:tcPr>
            <w:tcW w:w="1586" w:type="dxa"/>
            <w:gridSpan w:val="2"/>
            <w:vMerge/>
            <w:vAlign w:val="center"/>
          </w:tcPr>
          <w:p w:rsidR="001F0ABC" w:rsidRDefault="001F0ABC">
            <w:pPr>
              <w:widowControl/>
              <w:spacing w:line="0" w:lineRule="atLeast"/>
              <w:jc w:val="center"/>
              <w:rPr>
                <w:rFonts w:ascii="Times New Roman" w:eastAsiaTheme="minorEastAsia" w:hAnsi="Times New Roman"/>
                <w:sz w:val="24"/>
              </w:rPr>
            </w:pPr>
          </w:p>
        </w:tc>
        <w:tc>
          <w:tcPr>
            <w:tcW w:w="698" w:type="dxa"/>
            <w:vMerge/>
            <w:vAlign w:val="center"/>
          </w:tcPr>
          <w:p w:rsidR="001F0ABC" w:rsidRDefault="001F0ABC">
            <w:pPr>
              <w:widowControl/>
              <w:spacing w:line="0" w:lineRule="atLeast"/>
              <w:jc w:val="center"/>
              <w:rPr>
                <w:rFonts w:ascii="Times New Roman" w:eastAsiaTheme="minorEastAsia" w:hAnsi="Times New Roman"/>
                <w:sz w:val="24"/>
              </w:rPr>
            </w:pPr>
          </w:p>
        </w:tc>
        <w:tc>
          <w:tcPr>
            <w:tcW w:w="936" w:type="dxa"/>
            <w:vMerge/>
            <w:vAlign w:val="center"/>
          </w:tcPr>
          <w:p w:rsidR="001F0ABC" w:rsidRDefault="001F0ABC">
            <w:pPr>
              <w:widowControl/>
              <w:spacing w:line="0" w:lineRule="atLeast"/>
              <w:jc w:val="center"/>
              <w:rPr>
                <w:rFonts w:ascii="Times New Roman" w:eastAsiaTheme="minorEastAsia" w:hAnsi="Times New Roman"/>
                <w:sz w:val="24"/>
              </w:rPr>
            </w:pPr>
          </w:p>
        </w:tc>
        <w:tc>
          <w:tcPr>
            <w:tcW w:w="932" w:type="dxa"/>
            <w:vMerge/>
            <w:vAlign w:val="center"/>
          </w:tcPr>
          <w:p w:rsidR="001F0ABC" w:rsidRDefault="001F0ABC">
            <w:pPr>
              <w:widowControl/>
              <w:spacing w:line="0" w:lineRule="atLeast"/>
              <w:jc w:val="center"/>
              <w:rPr>
                <w:rFonts w:ascii="Times New Roman" w:eastAsiaTheme="minorEastAsia" w:hAnsi="Times New Roman"/>
                <w:sz w:val="24"/>
              </w:rPr>
            </w:pPr>
          </w:p>
        </w:tc>
        <w:tc>
          <w:tcPr>
            <w:tcW w:w="938" w:type="dxa"/>
            <w:gridSpan w:val="2"/>
            <w:vMerge/>
            <w:vAlign w:val="center"/>
          </w:tcPr>
          <w:p w:rsidR="001F0ABC" w:rsidRDefault="001F0ABC">
            <w:pPr>
              <w:widowControl/>
              <w:spacing w:line="0" w:lineRule="atLeast"/>
              <w:jc w:val="center"/>
              <w:rPr>
                <w:rFonts w:ascii="Times New Roman" w:eastAsiaTheme="minorEastAsia" w:hAnsi="Times New Roman"/>
                <w:sz w:val="24"/>
              </w:rPr>
            </w:pPr>
          </w:p>
        </w:tc>
        <w:tc>
          <w:tcPr>
            <w:tcW w:w="856" w:type="dxa"/>
            <w:vAlign w:val="center"/>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指标</w:t>
            </w:r>
            <w:r>
              <w:rPr>
                <w:rFonts w:ascii="Times New Roman" w:eastAsiaTheme="minorEastAsia" w:hAnsi="Times New Roman"/>
                <w:kern w:val="0"/>
                <w:sz w:val="24"/>
                <w:lang w:bidi="ar"/>
              </w:rPr>
              <w:t>1</w:t>
            </w:r>
          </w:p>
        </w:tc>
        <w:tc>
          <w:tcPr>
            <w:tcW w:w="850" w:type="dxa"/>
            <w:gridSpan w:val="2"/>
            <w:vAlign w:val="center"/>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指标</w:t>
            </w:r>
            <w:r>
              <w:rPr>
                <w:rFonts w:ascii="Times New Roman" w:eastAsiaTheme="minorEastAsia" w:hAnsi="Times New Roman"/>
                <w:kern w:val="0"/>
                <w:sz w:val="24"/>
                <w:lang w:bidi="ar"/>
              </w:rPr>
              <w:t>2</w:t>
            </w:r>
          </w:p>
        </w:tc>
        <w:tc>
          <w:tcPr>
            <w:tcW w:w="854" w:type="dxa"/>
            <w:gridSpan w:val="3"/>
            <w:vAlign w:val="center"/>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指标</w:t>
            </w:r>
            <w:r>
              <w:rPr>
                <w:rFonts w:ascii="Times New Roman" w:eastAsiaTheme="minorEastAsia" w:hAnsi="Times New Roman"/>
                <w:kern w:val="0"/>
                <w:sz w:val="24"/>
                <w:lang w:bidi="ar"/>
              </w:rPr>
              <w:t>3</w:t>
            </w:r>
          </w:p>
        </w:tc>
        <w:tc>
          <w:tcPr>
            <w:tcW w:w="915" w:type="dxa"/>
            <w:vAlign w:val="center"/>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指标</w:t>
            </w:r>
            <w:r>
              <w:rPr>
                <w:rFonts w:ascii="Times New Roman" w:eastAsiaTheme="minorEastAsia" w:hAnsi="Times New Roman"/>
                <w:kern w:val="0"/>
                <w:sz w:val="24"/>
                <w:lang w:bidi="ar"/>
              </w:rPr>
              <w:t>4</w:t>
            </w:r>
          </w:p>
        </w:tc>
      </w:tr>
      <w:tr w:rsidR="001F0ABC">
        <w:trPr>
          <w:trHeight w:val="368"/>
        </w:trPr>
        <w:tc>
          <w:tcPr>
            <w:tcW w:w="1586" w:type="dxa"/>
            <w:gridSpan w:val="2"/>
            <w:vAlign w:val="center"/>
          </w:tcPr>
          <w:p w:rsidR="001F0ABC" w:rsidRDefault="001F0ABC">
            <w:pPr>
              <w:widowControl/>
              <w:spacing w:line="0" w:lineRule="atLeast"/>
              <w:jc w:val="center"/>
              <w:rPr>
                <w:rFonts w:ascii="Times New Roman" w:eastAsiaTheme="minorEastAsia" w:hAnsi="Times New Roman"/>
                <w:sz w:val="24"/>
              </w:rPr>
            </w:pPr>
          </w:p>
        </w:tc>
        <w:tc>
          <w:tcPr>
            <w:tcW w:w="698" w:type="dxa"/>
            <w:vAlign w:val="center"/>
          </w:tcPr>
          <w:p w:rsidR="001F0ABC" w:rsidRDefault="001F0ABC">
            <w:pPr>
              <w:widowControl/>
              <w:spacing w:line="0" w:lineRule="atLeast"/>
              <w:jc w:val="center"/>
              <w:rPr>
                <w:rFonts w:ascii="Times New Roman" w:eastAsiaTheme="minorEastAsia" w:hAnsi="Times New Roman"/>
                <w:sz w:val="24"/>
              </w:rPr>
            </w:pPr>
          </w:p>
        </w:tc>
        <w:tc>
          <w:tcPr>
            <w:tcW w:w="936" w:type="dxa"/>
            <w:vAlign w:val="center"/>
          </w:tcPr>
          <w:p w:rsidR="001F0ABC" w:rsidRDefault="001F0ABC">
            <w:pPr>
              <w:widowControl/>
              <w:spacing w:line="0" w:lineRule="atLeast"/>
              <w:jc w:val="center"/>
              <w:rPr>
                <w:rFonts w:ascii="Times New Roman" w:eastAsiaTheme="minorEastAsia" w:hAnsi="Times New Roman"/>
                <w:sz w:val="24"/>
              </w:rPr>
            </w:pPr>
          </w:p>
        </w:tc>
        <w:tc>
          <w:tcPr>
            <w:tcW w:w="932" w:type="dxa"/>
            <w:vAlign w:val="center"/>
          </w:tcPr>
          <w:p w:rsidR="001F0ABC" w:rsidRDefault="001F0ABC">
            <w:pPr>
              <w:widowControl/>
              <w:spacing w:line="0" w:lineRule="atLeast"/>
              <w:jc w:val="center"/>
              <w:rPr>
                <w:rFonts w:ascii="Times New Roman" w:eastAsiaTheme="minorEastAsia" w:hAnsi="Times New Roman"/>
                <w:sz w:val="24"/>
              </w:rPr>
            </w:pPr>
          </w:p>
        </w:tc>
        <w:tc>
          <w:tcPr>
            <w:tcW w:w="938" w:type="dxa"/>
            <w:gridSpan w:val="2"/>
            <w:vAlign w:val="center"/>
          </w:tcPr>
          <w:p w:rsidR="001F0ABC" w:rsidRDefault="001F0ABC">
            <w:pPr>
              <w:widowControl/>
              <w:spacing w:line="0" w:lineRule="atLeast"/>
              <w:jc w:val="center"/>
              <w:rPr>
                <w:rFonts w:ascii="Times New Roman" w:eastAsiaTheme="minorEastAsia" w:hAnsi="Times New Roman"/>
                <w:sz w:val="24"/>
              </w:rPr>
            </w:pPr>
          </w:p>
        </w:tc>
        <w:tc>
          <w:tcPr>
            <w:tcW w:w="856" w:type="dxa"/>
            <w:vAlign w:val="center"/>
          </w:tcPr>
          <w:p w:rsidR="001F0ABC" w:rsidRDefault="001F0ABC">
            <w:pPr>
              <w:widowControl/>
              <w:spacing w:line="0" w:lineRule="atLeast"/>
              <w:jc w:val="center"/>
              <w:rPr>
                <w:rFonts w:ascii="Times New Roman" w:eastAsiaTheme="minorEastAsia" w:hAnsi="Times New Roman"/>
                <w:sz w:val="24"/>
              </w:rPr>
            </w:pPr>
          </w:p>
        </w:tc>
        <w:tc>
          <w:tcPr>
            <w:tcW w:w="850" w:type="dxa"/>
            <w:gridSpan w:val="2"/>
            <w:vAlign w:val="center"/>
          </w:tcPr>
          <w:p w:rsidR="001F0ABC" w:rsidRDefault="001F0ABC">
            <w:pPr>
              <w:widowControl/>
              <w:spacing w:line="0" w:lineRule="atLeast"/>
              <w:jc w:val="center"/>
              <w:rPr>
                <w:rFonts w:ascii="Times New Roman" w:eastAsiaTheme="minorEastAsia" w:hAnsi="Times New Roman"/>
                <w:sz w:val="24"/>
              </w:rPr>
            </w:pPr>
          </w:p>
        </w:tc>
        <w:tc>
          <w:tcPr>
            <w:tcW w:w="854" w:type="dxa"/>
            <w:gridSpan w:val="3"/>
            <w:vAlign w:val="center"/>
          </w:tcPr>
          <w:p w:rsidR="001F0ABC" w:rsidRDefault="001F0ABC">
            <w:pPr>
              <w:widowControl/>
              <w:spacing w:line="0" w:lineRule="atLeast"/>
              <w:jc w:val="center"/>
              <w:rPr>
                <w:rFonts w:ascii="Times New Roman" w:eastAsiaTheme="minorEastAsia" w:hAnsi="Times New Roman"/>
                <w:sz w:val="24"/>
              </w:rPr>
            </w:pPr>
          </w:p>
        </w:tc>
        <w:tc>
          <w:tcPr>
            <w:tcW w:w="915" w:type="dxa"/>
            <w:vAlign w:val="center"/>
          </w:tcPr>
          <w:p w:rsidR="001F0ABC" w:rsidRDefault="001F0ABC">
            <w:pPr>
              <w:widowControl/>
              <w:spacing w:line="0" w:lineRule="atLeast"/>
              <w:jc w:val="center"/>
              <w:rPr>
                <w:rFonts w:ascii="Times New Roman" w:eastAsiaTheme="minorEastAsia" w:hAnsi="Times New Roman"/>
                <w:sz w:val="24"/>
              </w:rPr>
            </w:pPr>
          </w:p>
        </w:tc>
      </w:tr>
      <w:tr w:rsidR="001F0ABC">
        <w:trPr>
          <w:trHeight w:val="368"/>
        </w:trPr>
        <w:tc>
          <w:tcPr>
            <w:tcW w:w="8565" w:type="dxa"/>
            <w:gridSpan w:val="14"/>
            <w:vAlign w:val="center"/>
          </w:tcPr>
          <w:p w:rsidR="001F0ABC" w:rsidRDefault="0010011D">
            <w:pPr>
              <w:widowControl/>
              <w:numPr>
                <w:ilvl w:val="0"/>
                <w:numId w:val="3"/>
              </w:numPr>
              <w:spacing w:line="0" w:lineRule="atLeast"/>
              <w:jc w:val="center"/>
              <w:textAlignment w:val="center"/>
              <w:rPr>
                <w:rFonts w:ascii="Times New Roman" w:eastAsiaTheme="minorEastAsia" w:hAnsi="Times New Roman"/>
                <w:bCs/>
                <w:sz w:val="24"/>
              </w:rPr>
            </w:pPr>
            <w:r>
              <w:rPr>
                <w:rFonts w:ascii="Times New Roman" w:eastAsiaTheme="minorEastAsia" w:hAnsi="Times New Roman"/>
                <w:bCs/>
                <w:kern w:val="0"/>
                <w:sz w:val="24"/>
                <w:lang w:bidi="ar"/>
              </w:rPr>
              <w:t>关闭矿井涌水治理设施</w:t>
            </w:r>
          </w:p>
        </w:tc>
      </w:tr>
      <w:tr w:rsidR="001F0ABC">
        <w:trPr>
          <w:trHeight w:val="368"/>
        </w:trPr>
        <w:tc>
          <w:tcPr>
            <w:tcW w:w="1586" w:type="dxa"/>
            <w:gridSpan w:val="2"/>
            <w:vAlign w:val="center"/>
          </w:tcPr>
          <w:p w:rsidR="001F0ABC" w:rsidRDefault="0010011D">
            <w:pPr>
              <w:widowControl/>
              <w:spacing w:line="0" w:lineRule="atLeast"/>
              <w:jc w:val="center"/>
              <w:textAlignment w:val="center"/>
              <w:rPr>
                <w:rFonts w:ascii="Times New Roman" w:eastAsiaTheme="minorEastAsia" w:hAnsi="Times New Roman"/>
                <w:bCs/>
                <w:kern w:val="0"/>
                <w:sz w:val="24"/>
                <w:lang w:bidi="ar"/>
              </w:rPr>
            </w:pPr>
            <w:r>
              <w:rPr>
                <w:rFonts w:ascii="Times New Roman" w:eastAsiaTheme="minorEastAsia" w:hAnsi="Times New Roman"/>
                <w:bCs/>
                <w:kern w:val="0"/>
                <w:sz w:val="24"/>
                <w:lang w:bidi="ar"/>
              </w:rPr>
              <w:t>设施运</w:t>
            </w:r>
          </w:p>
          <w:p w:rsidR="001F0ABC" w:rsidRDefault="0010011D">
            <w:pPr>
              <w:widowControl/>
              <w:spacing w:line="0" w:lineRule="atLeast"/>
              <w:jc w:val="center"/>
              <w:textAlignment w:val="center"/>
              <w:rPr>
                <w:rFonts w:ascii="Times New Roman" w:eastAsiaTheme="minorEastAsia" w:hAnsi="Times New Roman"/>
                <w:bCs/>
                <w:kern w:val="0"/>
                <w:sz w:val="24"/>
                <w:lang w:bidi="ar"/>
              </w:rPr>
            </w:pPr>
            <w:r>
              <w:rPr>
                <w:rFonts w:ascii="Times New Roman" w:eastAsiaTheme="minorEastAsia" w:hAnsi="Times New Roman"/>
                <w:bCs/>
                <w:kern w:val="0"/>
                <w:sz w:val="24"/>
                <w:lang w:bidi="ar"/>
              </w:rPr>
              <w:t>维单位</w:t>
            </w:r>
          </w:p>
        </w:tc>
        <w:tc>
          <w:tcPr>
            <w:tcW w:w="1634" w:type="dxa"/>
            <w:gridSpan w:val="2"/>
            <w:vAlign w:val="center"/>
          </w:tcPr>
          <w:p w:rsidR="001F0ABC" w:rsidRDefault="001F0ABC">
            <w:pPr>
              <w:widowControl/>
              <w:spacing w:line="0" w:lineRule="atLeast"/>
              <w:jc w:val="center"/>
              <w:textAlignment w:val="center"/>
              <w:rPr>
                <w:rFonts w:ascii="Times New Roman" w:eastAsiaTheme="minorEastAsia" w:hAnsi="Times New Roman"/>
                <w:bCs/>
                <w:kern w:val="0"/>
                <w:sz w:val="24"/>
                <w:lang w:bidi="ar"/>
              </w:rPr>
            </w:pPr>
          </w:p>
        </w:tc>
        <w:tc>
          <w:tcPr>
            <w:tcW w:w="947" w:type="dxa"/>
            <w:gridSpan w:val="2"/>
            <w:vAlign w:val="center"/>
          </w:tcPr>
          <w:p w:rsidR="001F0ABC" w:rsidRDefault="0010011D">
            <w:pPr>
              <w:widowControl/>
              <w:spacing w:line="0" w:lineRule="atLeast"/>
              <w:jc w:val="center"/>
              <w:textAlignment w:val="center"/>
              <w:rPr>
                <w:rFonts w:ascii="Times New Roman" w:eastAsiaTheme="minorEastAsia" w:hAnsi="Times New Roman"/>
                <w:bCs/>
                <w:kern w:val="0"/>
                <w:sz w:val="24"/>
                <w:lang w:bidi="ar"/>
              </w:rPr>
            </w:pPr>
            <w:r>
              <w:rPr>
                <w:rFonts w:ascii="Times New Roman" w:eastAsiaTheme="minorEastAsia" w:hAnsi="Times New Roman"/>
                <w:bCs/>
                <w:kern w:val="0"/>
                <w:sz w:val="24"/>
                <w:lang w:bidi="ar"/>
              </w:rPr>
              <w:t>联系人</w:t>
            </w:r>
          </w:p>
        </w:tc>
        <w:tc>
          <w:tcPr>
            <w:tcW w:w="923" w:type="dxa"/>
            <w:vAlign w:val="center"/>
          </w:tcPr>
          <w:p w:rsidR="001F0ABC" w:rsidRDefault="001F0ABC">
            <w:pPr>
              <w:widowControl/>
              <w:spacing w:line="0" w:lineRule="atLeast"/>
              <w:jc w:val="center"/>
              <w:textAlignment w:val="center"/>
              <w:rPr>
                <w:rFonts w:ascii="Times New Roman" w:eastAsiaTheme="minorEastAsia" w:hAnsi="Times New Roman"/>
                <w:bCs/>
                <w:kern w:val="0"/>
                <w:sz w:val="24"/>
                <w:lang w:bidi="ar"/>
              </w:rPr>
            </w:pPr>
          </w:p>
        </w:tc>
        <w:tc>
          <w:tcPr>
            <w:tcW w:w="1281" w:type="dxa"/>
            <w:gridSpan w:val="2"/>
            <w:vAlign w:val="center"/>
          </w:tcPr>
          <w:p w:rsidR="001F0ABC" w:rsidRDefault="0010011D">
            <w:pPr>
              <w:widowControl/>
              <w:spacing w:line="0" w:lineRule="atLeast"/>
              <w:jc w:val="center"/>
              <w:textAlignment w:val="center"/>
              <w:rPr>
                <w:rFonts w:ascii="Times New Roman" w:eastAsiaTheme="minorEastAsia" w:hAnsi="Times New Roman"/>
                <w:bCs/>
                <w:kern w:val="0"/>
                <w:sz w:val="24"/>
                <w:lang w:bidi="ar"/>
              </w:rPr>
            </w:pPr>
            <w:r>
              <w:rPr>
                <w:rFonts w:ascii="Times New Roman" w:eastAsiaTheme="minorEastAsia" w:hAnsi="Times New Roman"/>
                <w:bCs/>
                <w:kern w:val="0"/>
                <w:sz w:val="24"/>
                <w:lang w:bidi="ar"/>
              </w:rPr>
              <w:t>联系电话</w:t>
            </w:r>
          </w:p>
        </w:tc>
        <w:tc>
          <w:tcPr>
            <w:tcW w:w="2194" w:type="dxa"/>
            <w:gridSpan w:val="5"/>
            <w:vAlign w:val="center"/>
          </w:tcPr>
          <w:p w:rsidR="001F0ABC" w:rsidRDefault="001F0ABC">
            <w:pPr>
              <w:widowControl/>
              <w:spacing w:line="0" w:lineRule="atLeast"/>
              <w:jc w:val="center"/>
              <w:textAlignment w:val="center"/>
              <w:rPr>
                <w:rFonts w:ascii="Times New Roman" w:eastAsiaTheme="minorEastAsia" w:hAnsi="Times New Roman"/>
                <w:bCs/>
                <w:kern w:val="0"/>
                <w:sz w:val="24"/>
                <w:lang w:bidi="ar"/>
              </w:rPr>
            </w:pPr>
          </w:p>
        </w:tc>
      </w:tr>
      <w:tr w:rsidR="001F0ABC">
        <w:trPr>
          <w:trHeight w:val="368"/>
        </w:trPr>
        <w:tc>
          <w:tcPr>
            <w:tcW w:w="1586" w:type="dxa"/>
            <w:gridSpan w:val="2"/>
            <w:vAlign w:val="center"/>
          </w:tcPr>
          <w:p w:rsidR="001F0ABC" w:rsidRDefault="0010011D">
            <w:pPr>
              <w:widowControl/>
              <w:spacing w:line="0" w:lineRule="atLeast"/>
              <w:jc w:val="center"/>
              <w:textAlignment w:val="center"/>
              <w:rPr>
                <w:rFonts w:ascii="Times New Roman" w:eastAsiaTheme="minorEastAsia" w:hAnsi="Times New Roman"/>
                <w:kern w:val="0"/>
                <w:sz w:val="24"/>
                <w:lang w:bidi="ar"/>
              </w:rPr>
            </w:pPr>
            <w:r>
              <w:rPr>
                <w:rFonts w:ascii="Times New Roman" w:eastAsiaTheme="minorEastAsia" w:hAnsi="Times New Roman"/>
                <w:kern w:val="0"/>
                <w:sz w:val="24"/>
                <w:lang w:bidi="ar"/>
              </w:rPr>
              <w:t>设计处</w:t>
            </w:r>
          </w:p>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理规模</w:t>
            </w:r>
          </w:p>
        </w:tc>
        <w:tc>
          <w:tcPr>
            <w:tcW w:w="1634" w:type="dxa"/>
            <w:gridSpan w:val="2"/>
            <w:vAlign w:val="center"/>
          </w:tcPr>
          <w:p w:rsidR="001F0ABC" w:rsidRDefault="001F0ABC">
            <w:pPr>
              <w:widowControl/>
              <w:spacing w:line="0" w:lineRule="atLeast"/>
              <w:jc w:val="center"/>
              <w:textAlignment w:val="center"/>
              <w:rPr>
                <w:rFonts w:ascii="Times New Roman" w:eastAsiaTheme="minorEastAsia" w:hAnsi="Times New Roman"/>
                <w:sz w:val="24"/>
              </w:rPr>
            </w:pPr>
          </w:p>
        </w:tc>
        <w:tc>
          <w:tcPr>
            <w:tcW w:w="1870" w:type="dxa"/>
            <w:gridSpan w:val="3"/>
            <w:vAlign w:val="center"/>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设施建设时间</w:t>
            </w:r>
          </w:p>
        </w:tc>
        <w:tc>
          <w:tcPr>
            <w:tcW w:w="1281" w:type="dxa"/>
            <w:gridSpan w:val="2"/>
            <w:vAlign w:val="center"/>
          </w:tcPr>
          <w:p w:rsidR="001F0ABC" w:rsidRDefault="001F0ABC">
            <w:pPr>
              <w:widowControl/>
              <w:spacing w:line="0" w:lineRule="atLeast"/>
              <w:jc w:val="center"/>
              <w:rPr>
                <w:rFonts w:ascii="Times New Roman" w:eastAsiaTheme="minorEastAsia" w:hAnsi="Times New Roman"/>
                <w:sz w:val="24"/>
              </w:rPr>
            </w:pPr>
          </w:p>
        </w:tc>
        <w:tc>
          <w:tcPr>
            <w:tcW w:w="978" w:type="dxa"/>
            <w:gridSpan w:val="2"/>
            <w:vAlign w:val="center"/>
          </w:tcPr>
          <w:p w:rsidR="001F0ABC" w:rsidRDefault="0010011D">
            <w:pPr>
              <w:widowControl/>
              <w:spacing w:line="0" w:lineRule="atLeast"/>
              <w:jc w:val="center"/>
              <w:rPr>
                <w:rFonts w:ascii="Times New Roman" w:eastAsiaTheme="minorEastAsia" w:hAnsi="Times New Roman"/>
                <w:sz w:val="24"/>
              </w:rPr>
            </w:pPr>
            <w:r>
              <w:rPr>
                <w:rFonts w:ascii="Times New Roman" w:eastAsiaTheme="minorEastAsia" w:hAnsi="Times New Roman"/>
                <w:kern w:val="0"/>
                <w:sz w:val="24"/>
                <w:lang w:bidi="ar"/>
              </w:rPr>
              <w:t>出水口经纬度</w:t>
            </w:r>
          </w:p>
        </w:tc>
        <w:tc>
          <w:tcPr>
            <w:tcW w:w="1216" w:type="dxa"/>
            <w:gridSpan w:val="3"/>
            <w:vAlign w:val="center"/>
          </w:tcPr>
          <w:p w:rsidR="001F0ABC" w:rsidRDefault="001F0ABC">
            <w:pPr>
              <w:widowControl/>
              <w:spacing w:line="0" w:lineRule="atLeast"/>
              <w:jc w:val="center"/>
              <w:rPr>
                <w:rFonts w:ascii="Times New Roman" w:eastAsiaTheme="minorEastAsia" w:hAnsi="Times New Roman"/>
                <w:sz w:val="24"/>
              </w:rPr>
            </w:pPr>
          </w:p>
        </w:tc>
      </w:tr>
      <w:tr w:rsidR="001F0ABC">
        <w:trPr>
          <w:trHeight w:val="368"/>
        </w:trPr>
        <w:tc>
          <w:tcPr>
            <w:tcW w:w="1586" w:type="dxa"/>
            <w:gridSpan w:val="2"/>
            <w:vAlign w:val="center"/>
          </w:tcPr>
          <w:p w:rsidR="001F0ABC" w:rsidRDefault="0010011D">
            <w:pPr>
              <w:widowControl/>
              <w:spacing w:line="0" w:lineRule="atLeast"/>
              <w:jc w:val="center"/>
              <w:textAlignment w:val="center"/>
              <w:rPr>
                <w:rFonts w:ascii="Times New Roman" w:eastAsiaTheme="minorEastAsia" w:hAnsi="Times New Roman"/>
                <w:kern w:val="0"/>
                <w:sz w:val="24"/>
                <w:lang w:bidi="ar"/>
              </w:rPr>
            </w:pPr>
            <w:r>
              <w:rPr>
                <w:rFonts w:ascii="Times New Roman" w:eastAsiaTheme="minorEastAsia" w:hAnsi="Times New Roman"/>
                <w:kern w:val="0"/>
                <w:sz w:val="24"/>
                <w:lang w:bidi="ar"/>
              </w:rPr>
              <w:t>实际处</w:t>
            </w:r>
          </w:p>
          <w:p w:rsidR="001F0ABC" w:rsidRDefault="0010011D">
            <w:pPr>
              <w:widowControl/>
              <w:spacing w:line="0" w:lineRule="atLeast"/>
              <w:jc w:val="center"/>
              <w:textAlignment w:val="center"/>
              <w:rPr>
                <w:rFonts w:ascii="Times New Roman" w:eastAsiaTheme="minorEastAsia" w:hAnsi="Times New Roman"/>
                <w:kern w:val="0"/>
                <w:sz w:val="24"/>
                <w:lang w:bidi="ar"/>
              </w:rPr>
            </w:pPr>
            <w:r>
              <w:rPr>
                <w:rFonts w:ascii="Times New Roman" w:eastAsiaTheme="minorEastAsia" w:hAnsi="Times New Roman"/>
                <w:kern w:val="0"/>
                <w:sz w:val="24"/>
                <w:lang w:bidi="ar"/>
              </w:rPr>
              <w:t>理规模</w:t>
            </w:r>
          </w:p>
        </w:tc>
        <w:tc>
          <w:tcPr>
            <w:tcW w:w="1634" w:type="dxa"/>
            <w:gridSpan w:val="2"/>
            <w:vAlign w:val="center"/>
          </w:tcPr>
          <w:p w:rsidR="001F0ABC" w:rsidRDefault="001F0ABC">
            <w:pPr>
              <w:widowControl/>
              <w:spacing w:line="0" w:lineRule="atLeast"/>
              <w:jc w:val="center"/>
              <w:textAlignment w:val="center"/>
              <w:rPr>
                <w:rFonts w:ascii="Times New Roman" w:eastAsiaTheme="minorEastAsia" w:hAnsi="Times New Roman"/>
                <w:kern w:val="0"/>
                <w:sz w:val="24"/>
                <w:lang w:bidi="ar"/>
              </w:rPr>
            </w:pPr>
          </w:p>
        </w:tc>
        <w:tc>
          <w:tcPr>
            <w:tcW w:w="1870" w:type="dxa"/>
            <w:gridSpan w:val="3"/>
            <w:vAlign w:val="center"/>
          </w:tcPr>
          <w:p w:rsidR="001F0ABC" w:rsidRDefault="0010011D">
            <w:pPr>
              <w:widowControl/>
              <w:spacing w:line="0" w:lineRule="atLeast"/>
              <w:jc w:val="center"/>
              <w:textAlignment w:val="center"/>
              <w:rPr>
                <w:rFonts w:ascii="Times New Roman" w:eastAsiaTheme="minorEastAsia" w:hAnsi="Times New Roman"/>
                <w:kern w:val="0"/>
                <w:sz w:val="24"/>
                <w:lang w:bidi="ar"/>
              </w:rPr>
            </w:pPr>
            <w:r>
              <w:rPr>
                <w:rFonts w:ascii="Times New Roman" w:eastAsiaTheme="minorEastAsia" w:hAnsi="Times New Roman"/>
                <w:kern w:val="0"/>
                <w:sz w:val="24"/>
                <w:lang w:bidi="ar"/>
              </w:rPr>
              <w:t>设施投运时间</w:t>
            </w:r>
          </w:p>
        </w:tc>
        <w:tc>
          <w:tcPr>
            <w:tcW w:w="1281" w:type="dxa"/>
            <w:gridSpan w:val="2"/>
            <w:vAlign w:val="center"/>
          </w:tcPr>
          <w:p w:rsidR="001F0ABC" w:rsidRDefault="001F0ABC">
            <w:pPr>
              <w:widowControl/>
              <w:spacing w:line="0" w:lineRule="atLeast"/>
              <w:jc w:val="center"/>
              <w:rPr>
                <w:rFonts w:ascii="Times New Roman" w:eastAsiaTheme="minorEastAsia" w:hAnsi="Times New Roman"/>
                <w:sz w:val="24"/>
              </w:rPr>
            </w:pPr>
          </w:p>
        </w:tc>
        <w:tc>
          <w:tcPr>
            <w:tcW w:w="978" w:type="dxa"/>
            <w:gridSpan w:val="2"/>
            <w:vAlign w:val="center"/>
          </w:tcPr>
          <w:p w:rsidR="001F0ABC" w:rsidRDefault="0010011D">
            <w:pPr>
              <w:widowControl/>
              <w:spacing w:line="0" w:lineRule="atLeast"/>
              <w:jc w:val="center"/>
              <w:rPr>
                <w:rFonts w:ascii="Times New Roman" w:eastAsiaTheme="minorEastAsia" w:hAnsi="Times New Roman"/>
                <w:sz w:val="24"/>
              </w:rPr>
            </w:pPr>
            <w:r>
              <w:rPr>
                <w:rFonts w:ascii="Times New Roman" w:eastAsiaTheme="minorEastAsia" w:hAnsi="Times New Roman"/>
                <w:sz w:val="24"/>
              </w:rPr>
              <w:t>出水排放去向</w:t>
            </w:r>
          </w:p>
        </w:tc>
        <w:tc>
          <w:tcPr>
            <w:tcW w:w="1216" w:type="dxa"/>
            <w:gridSpan w:val="3"/>
            <w:vAlign w:val="center"/>
          </w:tcPr>
          <w:p w:rsidR="001F0ABC" w:rsidRDefault="001F0ABC">
            <w:pPr>
              <w:widowControl/>
              <w:spacing w:line="0" w:lineRule="atLeast"/>
              <w:jc w:val="center"/>
              <w:rPr>
                <w:rFonts w:ascii="Times New Roman" w:eastAsiaTheme="minorEastAsia" w:hAnsi="Times New Roman"/>
                <w:sz w:val="24"/>
              </w:rPr>
            </w:pPr>
          </w:p>
        </w:tc>
      </w:tr>
      <w:tr w:rsidR="001F0ABC">
        <w:trPr>
          <w:trHeight w:val="368"/>
        </w:trPr>
        <w:tc>
          <w:tcPr>
            <w:tcW w:w="1586" w:type="dxa"/>
            <w:gridSpan w:val="2"/>
            <w:vMerge w:val="restart"/>
            <w:vAlign w:val="center"/>
          </w:tcPr>
          <w:p w:rsidR="001F0ABC" w:rsidRDefault="0010011D">
            <w:pPr>
              <w:widowControl/>
              <w:spacing w:line="0" w:lineRule="atLeast"/>
              <w:jc w:val="center"/>
              <w:textAlignment w:val="center"/>
              <w:rPr>
                <w:rFonts w:ascii="Times New Roman" w:eastAsiaTheme="minorEastAsia" w:hAnsi="Times New Roman"/>
                <w:kern w:val="0"/>
                <w:sz w:val="24"/>
                <w:lang w:bidi="ar"/>
              </w:rPr>
            </w:pPr>
            <w:r>
              <w:rPr>
                <w:rFonts w:ascii="Times New Roman" w:eastAsiaTheme="minorEastAsia" w:hAnsi="Times New Roman"/>
                <w:kern w:val="0"/>
                <w:sz w:val="24"/>
                <w:lang w:bidi="ar"/>
              </w:rPr>
              <w:t>设计进</w:t>
            </w:r>
          </w:p>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水水质</w:t>
            </w:r>
          </w:p>
        </w:tc>
        <w:tc>
          <w:tcPr>
            <w:tcW w:w="1634" w:type="dxa"/>
            <w:gridSpan w:val="2"/>
            <w:vAlign w:val="center"/>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指标</w:t>
            </w:r>
            <w:r>
              <w:rPr>
                <w:rFonts w:ascii="Times New Roman" w:eastAsiaTheme="minorEastAsia" w:hAnsi="Times New Roman"/>
                <w:kern w:val="0"/>
                <w:sz w:val="24"/>
                <w:lang w:bidi="ar"/>
              </w:rPr>
              <w:t>1</w:t>
            </w:r>
          </w:p>
        </w:tc>
        <w:tc>
          <w:tcPr>
            <w:tcW w:w="1870" w:type="dxa"/>
            <w:gridSpan w:val="3"/>
            <w:vAlign w:val="center"/>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指标</w:t>
            </w:r>
            <w:r>
              <w:rPr>
                <w:rFonts w:ascii="Times New Roman" w:eastAsiaTheme="minorEastAsia" w:hAnsi="Times New Roman"/>
                <w:kern w:val="0"/>
                <w:sz w:val="24"/>
                <w:lang w:bidi="ar"/>
              </w:rPr>
              <w:t>2</w:t>
            </w:r>
          </w:p>
        </w:tc>
        <w:tc>
          <w:tcPr>
            <w:tcW w:w="1706" w:type="dxa"/>
            <w:gridSpan w:val="3"/>
            <w:vAlign w:val="center"/>
          </w:tcPr>
          <w:p w:rsidR="001F0ABC" w:rsidRDefault="0010011D">
            <w:pPr>
              <w:widowControl/>
              <w:spacing w:line="0" w:lineRule="atLeast"/>
              <w:jc w:val="center"/>
              <w:rPr>
                <w:rFonts w:ascii="Times New Roman" w:eastAsiaTheme="minorEastAsia" w:hAnsi="Times New Roman"/>
                <w:sz w:val="24"/>
              </w:rPr>
            </w:pPr>
            <w:r>
              <w:rPr>
                <w:rFonts w:ascii="Times New Roman" w:eastAsiaTheme="minorEastAsia" w:hAnsi="Times New Roman"/>
                <w:kern w:val="0"/>
                <w:sz w:val="24"/>
                <w:lang w:bidi="ar"/>
              </w:rPr>
              <w:t>指标</w:t>
            </w:r>
            <w:r>
              <w:rPr>
                <w:rFonts w:ascii="Times New Roman" w:eastAsiaTheme="minorEastAsia" w:hAnsi="Times New Roman"/>
                <w:kern w:val="0"/>
                <w:sz w:val="24"/>
                <w:lang w:bidi="ar"/>
              </w:rPr>
              <w:t>3</w:t>
            </w:r>
          </w:p>
        </w:tc>
        <w:tc>
          <w:tcPr>
            <w:tcW w:w="1769" w:type="dxa"/>
            <w:gridSpan w:val="4"/>
            <w:vAlign w:val="center"/>
          </w:tcPr>
          <w:p w:rsidR="001F0ABC" w:rsidRDefault="0010011D">
            <w:pPr>
              <w:widowControl/>
              <w:spacing w:line="0" w:lineRule="atLeast"/>
              <w:jc w:val="center"/>
              <w:rPr>
                <w:rFonts w:ascii="Times New Roman" w:eastAsiaTheme="minorEastAsia" w:hAnsi="Times New Roman"/>
                <w:sz w:val="24"/>
              </w:rPr>
            </w:pPr>
            <w:r>
              <w:rPr>
                <w:rFonts w:ascii="Times New Roman" w:eastAsiaTheme="minorEastAsia" w:hAnsi="Times New Roman"/>
                <w:kern w:val="0"/>
                <w:sz w:val="24"/>
                <w:lang w:bidi="ar"/>
              </w:rPr>
              <w:t>指标</w:t>
            </w:r>
            <w:r>
              <w:rPr>
                <w:rFonts w:ascii="Times New Roman" w:eastAsiaTheme="minorEastAsia" w:hAnsi="Times New Roman"/>
                <w:kern w:val="0"/>
                <w:sz w:val="24"/>
                <w:lang w:bidi="ar"/>
              </w:rPr>
              <w:t>4</w:t>
            </w:r>
          </w:p>
        </w:tc>
      </w:tr>
      <w:tr w:rsidR="001F0ABC">
        <w:trPr>
          <w:trHeight w:val="368"/>
        </w:trPr>
        <w:tc>
          <w:tcPr>
            <w:tcW w:w="1586" w:type="dxa"/>
            <w:gridSpan w:val="2"/>
            <w:vMerge/>
            <w:vAlign w:val="center"/>
          </w:tcPr>
          <w:p w:rsidR="001F0ABC" w:rsidRDefault="001F0ABC">
            <w:pPr>
              <w:widowControl/>
              <w:spacing w:line="0" w:lineRule="atLeast"/>
              <w:jc w:val="center"/>
              <w:rPr>
                <w:rFonts w:ascii="Times New Roman" w:eastAsiaTheme="minorEastAsia" w:hAnsi="Times New Roman"/>
                <w:sz w:val="24"/>
              </w:rPr>
            </w:pPr>
          </w:p>
        </w:tc>
        <w:tc>
          <w:tcPr>
            <w:tcW w:w="1634" w:type="dxa"/>
            <w:gridSpan w:val="2"/>
            <w:vAlign w:val="center"/>
          </w:tcPr>
          <w:p w:rsidR="001F0ABC" w:rsidRDefault="001F0ABC">
            <w:pPr>
              <w:widowControl/>
              <w:spacing w:line="0" w:lineRule="atLeast"/>
              <w:jc w:val="center"/>
              <w:rPr>
                <w:rFonts w:ascii="Times New Roman" w:eastAsiaTheme="minorEastAsia" w:hAnsi="Times New Roman"/>
                <w:sz w:val="24"/>
              </w:rPr>
            </w:pPr>
          </w:p>
        </w:tc>
        <w:tc>
          <w:tcPr>
            <w:tcW w:w="1870" w:type="dxa"/>
            <w:gridSpan w:val="3"/>
            <w:vAlign w:val="center"/>
          </w:tcPr>
          <w:p w:rsidR="001F0ABC" w:rsidRDefault="001F0ABC">
            <w:pPr>
              <w:widowControl/>
              <w:spacing w:line="0" w:lineRule="atLeast"/>
              <w:jc w:val="center"/>
              <w:rPr>
                <w:rFonts w:ascii="Times New Roman" w:eastAsiaTheme="minorEastAsia" w:hAnsi="Times New Roman"/>
                <w:sz w:val="24"/>
              </w:rPr>
            </w:pPr>
          </w:p>
        </w:tc>
        <w:tc>
          <w:tcPr>
            <w:tcW w:w="1706" w:type="dxa"/>
            <w:gridSpan w:val="3"/>
            <w:vAlign w:val="center"/>
          </w:tcPr>
          <w:p w:rsidR="001F0ABC" w:rsidRDefault="001F0ABC">
            <w:pPr>
              <w:widowControl/>
              <w:spacing w:line="0" w:lineRule="atLeast"/>
              <w:jc w:val="center"/>
              <w:rPr>
                <w:rFonts w:ascii="Times New Roman" w:eastAsiaTheme="minorEastAsia" w:hAnsi="Times New Roman"/>
                <w:sz w:val="24"/>
              </w:rPr>
            </w:pPr>
          </w:p>
        </w:tc>
        <w:tc>
          <w:tcPr>
            <w:tcW w:w="1769" w:type="dxa"/>
            <w:gridSpan w:val="4"/>
            <w:vAlign w:val="center"/>
          </w:tcPr>
          <w:p w:rsidR="001F0ABC" w:rsidRDefault="001F0ABC">
            <w:pPr>
              <w:widowControl/>
              <w:spacing w:line="0" w:lineRule="atLeast"/>
              <w:jc w:val="center"/>
              <w:rPr>
                <w:rFonts w:ascii="Times New Roman" w:eastAsiaTheme="minorEastAsia" w:hAnsi="Times New Roman"/>
                <w:sz w:val="24"/>
              </w:rPr>
            </w:pPr>
          </w:p>
        </w:tc>
      </w:tr>
      <w:tr w:rsidR="001F0ABC">
        <w:trPr>
          <w:trHeight w:val="368"/>
        </w:trPr>
        <w:tc>
          <w:tcPr>
            <w:tcW w:w="1586" w:type="dxa"/>
            <w:gridSpan w:val="2"/>
            <w:vMerge w:val="restart"/>
            <w:vAlign w:val="center"/>
          </w:tcPr>
          <w:p w:rsidR="001F0ABC" w:rsidRDefault="0010011D">
            <w:pPr>
              <w:widowControl/>
              <w:spacing w:line="0" w:lineRule="atLeast"/>
              <w:jc w:val="center"/>
              <w:textAlignment w:val="center"/>
              <w:rPr>
                <w:rFonts w:ascii="Times New Roman" w:eastAsiaTheme="minorEastAsia" w:hAnsi="Times New Roman"/>
                <w:kern w:val="0"/>
                <w:sz w:val="24"/>
                <w:lang w:bidi="ar"/>
              </w:rPr>
            </w:pPr>
            <w:r>
              <w:rPr>
                <w:rFonts w:ascii="Times New Roman" w:eastAsiaTheme="minorEastAsia" w:hAnsi="Times New Roman"/>
                <w:kern w:val="0"/>
                <w:sz w:val="24"/>
                <w:lang w:bidi="ar"/>
              </w:rPr>
              <w:t>设计出</w:t>
            </w:r>
          </w:p>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水水质</w:t>
            </w:r>
          </w:p>
        </w:tc>
        <w:tc>
          <w:tcPr>
            <w:tcW w:w="1634" w:type="dxa"/>
            <w:gridSpan w:val="2"/>
            <w:vAlign w:val="center"/>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指标</w:t>
            </w:r>
            <w:r>
              <w:rPr>
                <w:rFonts w:ascii="Times New Roman" w:eastAsiaTheme="minorEastAsia" w:hAnsi="Times New Roman"/>
                <w:kern w:val="0"/>
                <w:sz w:val="24"/>
                <w:lang w:bidi="ar"/>
              </w:rPr>
              <w:t>1</w:t>
            </w:r>
          </w:p>
        </w:tc>
        <w:tc>
          <w:tcPr>
            <w:tcW w:w="1870" w:type="dxa"/>
            <w:gridSpan w:val="3"/>
            <w:vAlign w:val="center"/>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指标</w:t>
            </w:r>
            <w:r>
              <w:rPr>
                <w:rFonts w:ascii="Times New Roman" w:eastAsiaTheme="minorEastAsia" w:hAnsi="Times New Roman"/>
                <w:kern w:val="0"/>
                <w:sz w:val="24"/>
                <w:lang w:bidi="ar"/>
              </w:rPr>
              <w:t>2</w:t>
            </w:r>
          </w:p>
        </w:tc>
        <w:tc>
          <w:tcPr>
            <w:tcW w:w="1706" w:type="dxa"/>
            <w:gridSpan w:val="3"/>
            <w:vAlign w:val="center"/>
          </w:tcPr>
          <w:p w:rsidR="001F0ABC" w:rsidRDefault="0010011D">
            <w:pPr>
              <w:widowControl/>
              <w:spacing w:line="0" w:lineRule="atLeast"/>
              <w:jc w:val="center"/>
              <w:rPr>
                <w:rFonts w:ascii="Times New Roman" w:eastAsiaTheme="minorEastAsia" w:hAnsi="Times New Roman"/>
                <w:sz w:val="24"/>
              </w:rPr>
            </w:pPr>
            <w:r>
              <w:rPr>
                <w:rFonts w:ascii="Times New Roman" w:eastAsiaTheme="minorEastAsia" w:hAnsi="Times New Roman"/>
                <w:kern w:val="0"/>
                <w:sz w:val="24"/>
                <w:lang w:bidi="ar"/>
              </w:rPr>
              <w:t>指标</w:t>
            </w:r>
            <w:r>
              <w:rPr>
                <w:rFonts w:ascii="Times New Roman" w:eastAsiaTheme="minorEastAsia" w:hAnsi="Times New Roman"/>
                <w:kern w:val="0"/>
                <w:sz w:val="24"/>
                <w:lang w:bidi="ar"/>
              </w:rPr>
              <w:t>3</w:t>
            </w:r>
          </w:p>
        </w:tc>
        <w:tc>
          <w:tcPr>
            <w:tcW w:w="1769" w:type="dxa"/>
            <w:gridSpan w:val="4"/>
            <w:vAlign w:val="center"/>
          </w:tcPr>
          <w:p w:rsidR="001F0ABC" w:rsidRDefault="0010011D">
            <w:pPr>
              <w:widowControl/>
              <w:spacing w:line="0" w:lineRule="atLeast"/>
              <w:jc w:val="center"/>
              <w:rPr>
                <w:rFonts w:ascii="Times New Roman" w:eastAsiaTheme="minorEastAsia" w:hAnsi="Times New Roman"/>
                <w:sz w:val="24"/>
              </w:rPr>
            </w:pPr>
            <w:r>
              <w:rPr>
                <w:rFonts w:ascii="Times New Roman" w:eastAsiaTheme="minorEastAsia" w:hAnsi="Times New Roman"/>
                <w:kern w:val="0"/>
                <w:sz w:val="24"/>
                <w:lang w:bidi="ar"/>
              </w:rPr>
              <w:t>指标</w:t>
            </w:r>
            <w:r>
              <w:rPr>
                <w:rFonts w:ascii="Times New Roman" w:eastAsiaTheme="minorEastAsia" w:hAnsi="Times New Roman"/>
                <w:kern w:val="0"/>
                <w:sz w:val="24"/>
                <w:lang w:bidi="ar"/>
              </w:rPr>
              <w:t>4</w:t>
            </w:r>
          </w:p>
        </w:tc>
      </w:tr>
      <w:tr w:rsidR="001F0ABC">
        <w:trPr>
          <w:trHeight w:val="368"/>
        </w:trPr>
        <w:tc>
          <w:tcPr>
            <w:tcW w:w="1586" w:type="dxa"/>
            <w:gridSpan w:val="2"/>
            <w:vMerge/>
            <w:vAlign w:val="center"/>
          </w:tcPr>
          <w:p w:rsidR="001F0ABC" w:rsidRDefault="001F0ABC">
            <w:pPr>
              <w:widowControl/>
              <w:spacing w:line="0" w:lineRule="atLeast"/>
              <w:jc w:val="center"/>
              <w:rPr>
                <w:rFonts w:ascii="Times New Roman" w:eastAsiaTheme="minorEastAsia" w:hAnsi="Times New Roman"/>
                <w:sz w:val="24"/>
              </w:rPr>
            </w:pPr>
          </w:p>
        </w:tc>
        <w:tc>
          <w:tcPr>
            <w:tcW w:w="1634" w:type="dxa"/>
            <w:gridSpan w:val="2"/>
            <w:vAlign w:val="center"/>
          </w:tcPr>
          <w:p w:rsidR="001F0ABC" w:rsidRDefault="001F0ABC">
            <w:pPr>
              <w:widowControl/>
              <w:spacing w:line="0" w:lineRule="atLeast"/>
              <w:jc w:val="center"/>
              <w:rPr>
                <w:rFonts w:ascii="Times New Roman" w:eastAsiaTheme="minorEastAsia" w:hAnsi="Times New Roman"/>
                <w:sz w:val="24"/>
              </w:rPr>
            </w:pPr>
          </w:p>
        </w:tc>
        <w:tc>
          <w:tcPr>
            <w:tcW w:w="1870" w:type="dxa"/>
            <w:gridSpan w:val="3"/>
            <w:vAlign w:val="center"/>
          </w:tcPr>
          <w:p w:rsidR="001F0ABC" w:rsidRDefault="001F0ABC">
            <w:pPr>
              <w:widowControl/>
              <w:spacing w:line="0" w:lineRule="atLeast"/>
              <w:jc w:val="center"/>
              <w:rPr>
                <w:rFonts w:ascii="Times New Roman" w:eastAsiaTheme="minorEastAsia" w:hAnsi="Times New Roman"/>
                <w:sz w:val="24"/>
              </w:rPr>
            </w:pPr>
          </w:p>
        </w:tc>
        <w:tc>
          <w:tcPr>
            <w:tcW w:w="1706" w:type="dxa"/>
            <w:gridSpan w:val="3"/>
            <w:vAlign w:val="center"/>
          </w:tcPr>
          <w:p w:rsidR="001F0ABC" w:rsidRDefault="001F0ABC">
            <w:pPr>
              <w:widowControl/>
              <w:spacing w:line="0" w:lineRule="atLeast"/>
              <w:jc w:val="center"/>
              <w:rPr>
                <w:rFonts w:ascii="Times New Roman" w:eastAsiaTheme="minorEastAsia" w:hAnsi="Times New Roman"/>
                <w:sz w:val="24"/>
              </w:rPr>
            </w:pPr>
          </w:p>
        </w:tc>
        <w:tc>
          <w:tcPr>
            <w:tcW w:w="1769" w:type="dxa"/>
            <w:gridSpan w:val="4"/>
            <w:vAlign w:val="center"/>
          </w:tcPr>
          <w:p w:rsidR="001F0ABC" w:rsidRDefault="001F0ABC">
            <w:pPr>
              <w:widowControl/>
              <w:spacing w:line="0" w:lineRule="atLeast"/>
              <w:jc w:val="center"/>
              <w:rPr>
                <w:rFonts w:ascii="Times New Roman" w:eastAsiaTheme="minorEastAsia" w:hAnsi="Times New Roman"/>
                <w:sz w:val="24"/>
              </w:rPr>
            </w:pPr>
          </w:p>
        </w:tc>
      </w:tr>
      <w:tr w:rsidR="001F0ABC">
        <w:trPr>
          <w:trHeight w:val="368"/>
        </w:trPr>
        <w:tc>
          <w:tcPr>
            <w:tcW w:w="1586" w:type="dxa"/>
            <w:gridSpan w:val="2"/>
            <w:vMerge w:val="restart"/>
            <w:vAlign w:val="center"/>
          </w:tcPr>
          <w:p w:rsidR="001F0ABC" w:rsidRDefault="0010011D">
            <w:pPr>
              <w:widowControl/>
              <w:spacing w:line="0" w:lineRule="atLeast"/>
              <w:jc w:val="center"/>
              <w:textAlignment w:val="center"/>
              <w:rPr>
                <w:rFonts w:ascii="Times New Roman" w:eastAsiaTheme="minorEastAsia" w:hAnsi="Times New Roman"/>
                <w:kern w:val="0"/>
                <w:sz w:val="24"/>
                <w:lang w:bidi="ar"/>
              </w:rPr>
            </w:pPr>
            <w:r>
              <w:rPr>
                <w:rFonts w:ascii="Times New Roman" w:eastAsiaTheme="minorEastAsia" w:hAnsi="Times New Roman"/>
                <w:kern w:val="0"/>
                <w:sz w:val="24"/>
                <w:lang w:bidi="ar"/>
              </w:rPr>
              <w:t>实际进</w:t>
            </w:r>
          </w:p>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水水质</w:t>
            </w:r>
          </w:p>
        </w:tc>
        <w:tc>
          <w:tcPr>
            <w:tcW w:w="1634" w:type="dxa"/>
            <w:gridSpan w:val="2"/>
            <w:vAlign w:val="center"/>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指标</w:t>
            </w:r>
            <w:r>
              <w:rPr>
                <w:rFonts w:ascii="Times New Roman" w:eastAsiaTheme="minorEastAsia" w:hAnsi="Times New Roman"/>
                <w:kern w:val="0"/>
                <w:sz w:val="24"/>
                <w:lang w:bidi="ar"/>
              </w:rPr>
              <w:t>1</w:t>
            </w:r>
          </w:p>
        </w:tc>
        <w:tc>
          <w:tcPr>
            <w:tcW w:w="1870" w:type="dxa"/>
            <w:gridSpan w:val="3"/>
            <w:vAlign w:val="center"/>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指标</w:t>
            </w:r>
            <w:r>
              <w:rPr>
                <w:rFonts w:ascii="Times New Roman" w:eastAsiaTheme="minorEastAsia" w:hAnsi="Times New Roman"/>
                <w:kern w:val="0"/>
                <w:sz w:val="24"/>
                <w:lang w:bidi="ar"/>
              </w:rPr>
              <w:t>2</w:t>
            </w:r>
          </w:p>
        </w:tc>
        <w:tc>
          <w:tcPr>
            <w:tcW w:w="1706" w:type="dxa"/>
            <w:gridSpan w:val="3"/>
            <w:vAlign w:val="center"/>
          </w:tcPr>
          <w:p w:rsidR="001F0ABC" w:rsidRDefault="0010011D">
            <w:pPr>
              <w:widowControl/>
              <w:spacing w:line="0" w:lineRule="atLeast"/>
              <w:jc w:val="center"/>
              <w:rPr>
                <w:rFonts w:ascii="Times New Roman" w:eastAsiaTheme="minorEastAsia" w:hAnsi="Times New Roman"/>
                <w:sz w:val="24"/>
              </w:rPr>
            </w:pPr>
            <w:r>
              <w:rPr>
                <w:rFonts w:ascii="Times New Roman" w:eastAsiaTheme="minorEastAsia" w:hAnsi="Times New Roman"/>
                <w:kern w:val="0"/>
                <w:sz w:val="24"/>
                <w:lang w:bidi="ar"/>
              </w:rPr>
              <w:t>指标</w:t>
            </w:r>
            <w:r>
              <w:rPr>
                <w:rFonts w:ascii="Times New Roman" w:eastAsiaTheme="minorEastAsia" w:hAnsi="Times New Roman"/>
                <w:kern w:val="0"/>
                <w:sz w:val="24"/>
                <w:lang w:bidi="ar"/>
              </w:rPr>
              <w:t>3</w:t>
            </w:r>
          </w:p>
        </w:tc>
        <w:tc>
          <w:tcPr>
            <w:tcW w:w="1769" w:type="dxa"/>
            <w:gridSpan w:val="4"/>
            <w:vAlign w:val="center"/>
          </w:tcPr>
          <w:p w:rsidR="001F0ABC" w:rsidRDefault="0010011D">
            <w:pPr>
              <w:widowControl/>
              <w:spacing w:line="0" w:lineRule="atLeast"/>
              <w:jc w:val="center"/>
              <w:rPr>
                <w:rFonts w:ascii="Times New Roman" w:eastAsiaTheme="minorEastAsia" w:hAnsi="Times New Roman"/>
                <w:sz w:val="24"/>
              </w:rPr>
            </w:pPr>
            <w:r>
              <w:rPr>
                <w:rFonts w:ascii="Times New Roman" w:eastAsiaTheme="minorEastAsia" w:hAnsi="Times New Roman"/>
                <w:kern w:val="0"/>
                <w:sz w:val="24"/>
                <w:lang w:bidi="ar"/>
              </w:rPr>
              <w:t>指标</w:t>
            </w:r>
            <w:r>
              <w:rPr>
                <w:rFonts w:ascii="Times New Roman" w:eastAsiaTheme="minorEastAsia" w:hAnsi="Times New Roman"/>
                <w:kern w:val="0"/>
                <w:sz w:val="24"/>
                <w:lang w:bidi="ar"/>
              </w:rPr>
              <w:t>4</w:t>
            </w:r>
          </w:p>
        </w:tc>
      </w:tr>
      <w:tr w:rsidR="001F0ABC">
        <w:trPr>
          <w:trHeight w:val="368"/>
        </w:trPr>
        <w:tc>
          <w:tcPr>
            <w:tcW w:w="1586" w:type="dxa"/>
            <w:gridSpan w:val="2"/>
            <w:vMerge/>
            <w:vAlign w:val="center"/>
          </w:tcPr>
          <w:p w:rsidR="001F0ABC" w:rsidRDefault="001F0ABC">
            <w:pPr>
              <w:widowControl/>
              <w:spacing w:line="0" w:lineRule="atLeast"/>
              <w:jc w:val="center"/>
              <w:rPr>
                <w:rFonts w:ascii="Times New Roman" w:eastAsiaTheme="minorEastAsia" w:hAnsi="Times New Roman"/>
                <w:sz w:val="24"/>
              </w:rPr>
            </w:pPr>
          </w:p>
        </w:tc>
        <w:tc>
          <w:tcPr>
            <w:tcW w:w="1634" w:type="dxa"/>
            <w:gridSpan w:val="2"/>
            <w:vAlign w:val="center"/>
          </w:tcPr>
          <w:p w:rsidR="001F0ABC" w:rsidRDefault="001F0ABC">
            <w:pPr>
              <w:widowControl/>
              <w:spacing w:line="0" w:lineRule="atLeast"/>
              <w:jc w:val="center"/>
              <w:rPr>
                <w:rFonts w:ascii="Times New Roman" w:eastAsiaTheme="minorEastAsia" w:hAnsi="Times New Roman"/>
                <w:sz w:val="24"/>
              </w:rPr>
            </w:pPr>
          </w:p>
        </w:tc>
        <w:tc>
          <w:tcPr>
            <w:tcW w:w="1870" w:type="dxa"/>
            <w:gridSpan w:val="3"/>
            <w:vAlign w:val="center"/>
          </w:tcPr>
          <w:p w:rsidR="001F0ABC" w:rsidRDefault="001F0ABC">
            <w:pPr>
              <w:widowControl/>
              <w:spacing w:line="0" w:lineRule="atLeast"/>
              <w:jc w:val="center"/>
              <w:rPr>
                <w:rFonts w:ascii="Times New Roman" w:eastAsiaTheme="minorEastAsia" w:hAnsi="Times New Roman"/>
                <w:sz w:val="24"/>
              </w:rPr>
            </w:pPr>
          </w:p>
        </w:tc>
        <w:tc>
          <w:tcPr>
            <w:tcW w:w="1706" w:type="dxa"/>
            <w:gridSpan w:val="3"/>
            <w:vAlign w:val="center"/>
          </w:tcPr>
          <w:p w:rsidR="001F0ABC" w:rsidRDefault="001F0ABC">
            <w:pPr>
              <w:widowControl/>
              <w:spacing w:line="0" w:lineRule="atLeast"/>
              <w:jc w:val="center"/>
              <w:rPr>
                <w:rFonts w:ascii="Times New Roman" w:eastAsiaTheme="minorEastAsia" w:hAnsi="Times New Roman"/>
                <w:sz w:val="24"/>
              </w:rPr>
            </w:pPr>
          </w:p>
        </w:tc>
        <w:tc>
          <w:tcPr>
            <w:tcW w:w="1769" w:type="dxa"/>
            <w:gridSpan w:val="4"/>
            <w:vAlign w:val="center"/>
          </w:tcPr>
          <w:p w:rsidR="001F0ABC" w:rsidRDefault="001F0ABC">
            <w:pPr>
              <w:widowControl/>
              <w:spacing w:line="0" w:lineRule="atLeast"/>
              <w:jc w:val="center"/>
              <w:rPr>
                <w:rFonts w:ascii="Times New Roman" w:eastAsiaTheme="minorEastAsia" w:hAnsi="Times New Roman"/>
                <w:sz w:val="24"/>
              </w:rPr>
            </w:pPr>
          </w:p>
        </w:tc>
      </w:tr>
      <w:tr w:rsidR="001F0ABC">
        <w:trPr>
          <w:trHeight w:val="368"/>
        </w:trPr>
        <w:tc>
          <w:tcPr>
            <w:tcW w:w="1586" w:type="dxa"/>
            <w:gridSpan w:val="2"/>
            <w:vMerge w:val="restart"/>
            <w:vAlign w:val="center"/>
          </w:tcPr>
          <w:p w:rsidR="001F0ABC" w:rsidRDefault="0010011D">
            <w:pPr>
              <w:widowControl/>
              <w:spacing w:line="0" w:lineRule="atLeast"/>
              <w:jc w:val="center"/>
              <w:textAlignment w:val="center"/>
              <w:rPr>
                <w:rFonts w:ascii="Times New Roman" w:eastAsiaTheme="minorEastAsia" w:hAnsi="Times New Roman"/>
                <w:kern w:val="0"/>
                <w:sz w:val="24"/>
                <w:lang w:bidi="ar"/>
              </w:rPr>
            </w:pPr>
            <w:r>
              <w:rPr>
                <w:rFonts w:ascii="Times New Roman" w:eastAsiaTheme="minorEastAsia" w:hAnsi="Times New Roman"/>
                <w:kern w:val="0"/>
                <w:sz w:val="24"/>
                <w:lang w:bidi="ar"/>
              </w:rPr>
              <w:t>实际出</w:t>
            </w:r>
          </w:p>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水水质</w:t>
            </w:r>
          </w:p>
        </w:tc>
        <w:tc>
          <w:tcPr>
            <w:tcW w:w="1634" w:type="dxa"/>
            <w:gridSpan w:val="2"/>
            <w:vAlign w:val="center"/>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指标</w:t>
            </w:r>
            <w:r>
              <w:rPr>
                <w:rFonts w:ascii="Times New Roman" w:eastAsiaTheme="minorEastAsia" w:hAnsi="Times New Roman"/>
                <w:kern w:val="0"/>
                <w:sz w:val="24"/>
                <w:lang w:bidi="ar"/>
              </w:rPr>
              <w:t>1</w:t>
            </w:r>
          </w:p>
        </w:tc>
        <w:tc>
          <w:tcPr>
            <w:tcW w:w="1870" w:type="dxa"/>
            <w:gridSpan w:val="3"/>
            <w:vAlign w:val="center"/>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指标</w:t>
            </w:r>
            <w:r>
              <w:rPr>
                <w:rFonts w:ascii="Times New Roman" w:eastAsiaTheme="minorEastAsia" w:hAnsi="Times New Roman"/>
                <w:kern w:val="0"/>
                <w:sz w:val="24"/>
                <w:lang w:bidi="ar"/>
              </w:rPr>
              <w:t>2</w:t>
            </w:r>
          </w:p>
        </w:tc>
        <w:tc>
          <w:tcPr>
            <w:tcW w:w="1706" w:type="dxa"/>
            <w:gridSpan w:val="3"/>
            <w:vAlign w:val="center"/>
          </w:tcPr>
          <w:p w:rsidR="001F0ABC" w:rsidRDefault="0010011D">
            <w:pPr>
              <w:widowControl/>
              <w:spacing w:line="0" w:lineRule="atLeast"/>
              <w:jc w:val="center"/>
              <w:rPr>
                <w:rFonts w:ascii="Times New Roman" w:eastAsiaTheme="minorEastAsia" w:hAnsi="Times New Roman"/>
                <w:sz w:val="24"/>
              </w:rPr>
            </w:pPr>
            <w:r>
              <w:rPr>
                <w:rFonts w:ascii="Times New Roman" w:eastAsiaTheme="minorEastAsia" w:hAnsi="Times New Roman"/>
                <w:kern w:val="0"/>
                <w:sz w:val="24"/>
                <w:lang w:bidi="ar"/>
              </w:rPr>
              <w:t>指标</w:t>
            </w:r>
            <w:r>
              <w:rPr>
                <w:rFonts w:ascii="Times New Roman" w:eastAsiaTheme="minorEastAsia" w:hAnsi="Times New Roman"/>
                <w:kern w:val="0"/>
                <w:sz w:val="24"/>
                <w:lang w:bidi="ar"/>
              </w:rPr>
              <w:t>3</w:t>
            </w:r>
          </w:p>
        </w:tc>
        <w:tc>
          <w:tcPr>
            <w:tcW w:w="1769" w:type="dxa"/>
            <w:gridSpan w:val="4"/>
            <w:vAlign w:val="center"/>
          </w:tcPr>
          <w:p w:rsidR="001F0ABC" w:rsidRDefault="0010011D">
            <w:pPr>
              <w:widowControl/>
              <w:spacing w:line="0" w:lineRule="atLeast"/>
              <w:jc w:val="center"/>
              <w:rPr>
                <w:rFonts w:ascii="Times New Roman" w:eastAsiaTheme="minorEastAsia" w:hAnsi="Times New Roman"/>
                <w:sz w:val="24"/>
              </w:rPr>
            </w:pPr>
            <w:r>
              <w:rPr>
                <w:rFonts w:ascii="Times New Roman" w:eastAsiaTheme="minorEastAsia" w:hAnsi="Times New Roman"/>
                <w:kern w:val="0"/>
                <w:sz w:val="24"/>
                <w:lang w:bidi="ar"/>
              </w:rPr>
              <w:t>指标</w:t>
            </w:r>
            <w:r>
              <w:rPr>
                <w:rFonts w:ascii="Times New Roman" w:eastAsiaTheme="minorEastAsia" w:hAnsi="Times New Roman"/>
                <w:kern w:val="0"/>
                <w:sz w:val="24"/>
                <w:lang w:bidi="ar"/>
              </w:rPr>
              <w:t>4</w:t>
            </w:r>
          </w:p>
        </w:tc>
      </w:tr>
      <w:tr w:rsidR="001F0ABC">
        <w:trPr>
          <w:trHeight w:val="368"/>
        </w:trPr>
        <w:tc>
          <w:tcPr>
            <w:tcW w:w="1586" w:type="dxa"/>
            <w:gridSpan w:val="2"/>
            <w:vMerge/>
            <w:vAlign w:val="center"/>
          </w:tcPr>
          <w:p w:rsidR="001F0ABC" w:rsidRDefault="001F0ABC">
            <w:pPr>
              <w:widowControl/>
              <w:spacing w:line="0" w:lineRule="atLeast"/>
              <w:jc w:val="center"/>
              <w:rPr>
                <w:rFonts w:ascii="Times New Roman" w:eastAsiaTheme="minorEastAsia" w:hAnsi="Times New Roman"/>
                <w:sz w:val="24"/>
              </w:rPr>
            </w:pPr>
          </w:p>
        </w:tc>
        <w:tc>
          <w:tcPr>
            <w:tcW w:w="1634" w:type="dxa"/>
            <w:gridSpan w:val="2"/>
            <w:vAlign w:val="center"/>
          </w:tcPr>
          <w:p w:rsidR="001F0ABC" w:rsidRDefault="001F0ABC">
            <w:pPr>
              <w:widowControl/>
              <w:spacing w:line="0" w:lineRule="atLeast"/>
              <w:jc w:val="center"/>
              <w:rPr>
                <w:rFonts w:ascii="Times New Roman" w:eastAsiaTheme="minorEastAsia" w:hAnsi="Times New Roman"/>
                <w:sz w:val="24"/>
              </w:rPr>
            </w:pPr>
          </w:p>
        </w:tc>
        <w:tc>
          <w:tcPr>
            <w:tcW w:w="1870" w:type="dxa"/>
            <w:gridSpan w:val="3"/>
            <w:vAlign w:val="center"/>
          </w:tcPr>
          <w:p w:rsidR="001F0ABC" w:rsidRDefault="001F0ABC">
            <w:pPr>
              <w:widowControl/>
              <w:spacing w:line="0" w:lineRule="atLeast"/>
              <w:jc w:val="center"/>
              <w:rPr>
                <w:rFonts w:ascii="Times New Roman" w:eastAsiaTheme="minorEastAsia" w:hAnsi="Times New Roman"/>
                <w:sz w:val="24"/>
              </w:rPr>
            </w:pPr>
          </w:p>
        </w:tc>
        <w:tc>
          <w:tcPr>
            <w:tcW w:w="1706" w:type="dxa"/>
            <w:gridSpan w:val="3"/>
            <w:vAlign w:val="center"/>
          </w:tcPr>
          <w:p w:rsidR="001F0ABC" w:rsidRDefault="001F0ABC">
            <w:pPr>
              <w:widowControl/>
              <w:spacing w:line="0" w:lineRule="atLeast"/>
              <w:jc w:val="center"/>
              <w:rPr>
                <w:rFonts w:ascii="Times New Roman" w:eastAsiaTheme="minorEastAsia" w:hAnsi="Times New Roman"/>
                <w:sz w:val="24"/>
              </w:rPr>
            </w:pPr>
          </w:p>
        </w:tc>
        <w:tc>
          <w:tcPr>
            <w:tcW w:w="1769" w:type="dxa"/>
            <w:gridSpan w:val="4"/>
            <w:vAlign w:val="center"/>
          </w:tcPr>
          <w:p w:rsidR="001F0ABC" w:rsidRDefault="001F0ABC">
            <w:pPr>
              <w:widowControl/>
              <w:spacing w:line="0" w:lineRule="atLeast"/>
              <w:jc w:val="center"/>
              <w:rPr>
                <w:rFonts w:ascii="Times New Roman" w:eastAsiaTheme="minorEastAsia" w:hAnsi="Times New Roman"/>
                <w:sz w:val="24"/>
              </w:rPr>
            </w:pPr>
          </w:p>
        </w:tc>
      </w:tr>
    </w:tbl>
    <w:p w:rsidR="001F0ABC" w:rsidRDefault="001F0ABC">
      <w:pPr>
        <w:snapToGrid w:val="0"/>
        <w:spacing w:before="7"/>
        <w:jc w:val="center"/>
        <w:rPr>
          <w:rFonts w:ascii="Times New Roman" w:hAnsi="Times New Roman"/>
          <w:sz w:val="24"/>
        </w:rPr>
      </w:pPr>
    </w:p>
    <w:p w:rsidR="001F0ABC" w:rsidRDefault="0010011D">
      <w:pPr>
        <w:rPr>
          <w:rFonts w:ascii="Times New Roman" w:hAnsi="Times New Roman"/>
          <w:sz w:val="24"/>
        </w:rPr>
      </w:pPr>
      <w:r>
        <w:rPr>
          <w:rFonts w:ascii="Times New Roman" w:hAnsi="Times New Roman"/>
          <w:sz w:val="24"/>
        </w:rPr>
        <w:br w:type="page"/>
      </w:r>
    </w:p>
    <w:p w:rsidR="001F0ABC" w:rsidRDefault="0010011D">
      <w:pPr>
        <w:snapToGrid w:val="0"/>
        <w:spacing w:before="7"/>
        <w:jc w:val="center"/>
        <w:rPr>
          <w:rFonts w:ascii="Times New Roman" w:hAnsi="Times New Roman"/>
          <w:sz w:val="24"/>
        </w:rPr>
      </w:pPr>
      <w:r>
        <w:rPr>
          <w:rFonts w:ascii="Times New Roman" w:hAnsi="Times New Roman"/>
          <w:sz w:val="24"/>
        </w:rPr>
        <w:lastRenderedPageBreak/>
        <w:t>表</w:t>
      </w:r>
      <w:r>
        <w:rPr>
          <w:rFonts w:ascii="Times New Roman" w:hAnsi="Times New Roman"/>
          <w:sz w:val="24"/>
        </w:rPr>
        <w:t xml:space="preserve">A.1 </w:t>
      </w:r>
      <w:r>
        <w:rPr>
          <w:rFonts w:ascii="Times New Roman" w:hAnsi="Times New Roman"/>
          <w:sz w:val="24"/>
        </w:rPr>
        <w:t>关闭矿井涌水现状调查表填表说明（示例）</w:t>
      </w:r>
    </w:p>
    <w:p w:rsidR="001F0ABC" w:rsidRDefault="0010011D">
      <w:pPr>
        <w:numPr>
          <w:ilvl w:val="0"/>
          <w:numId w:val="4"/>
        </w:numPr>
        <w:snapToGrid w:val="0"/>
        <w:spacing w:before="7"/>
        <w:jc w:val="left"/>
        <w:rPr>
          <w:rFonts w:ascii="Times New Roman" w:hAnsi="Times New Roman"/>
          <w:sz w:val="24"/>
        </w:rPr>
      </w:pPr>
      <w:r>
        <w:rPr>
          <w:rFonts w:ascii="Times New Roman" w:hAnsi="Times New Roman"/>
          <w:sz w:val="24"/>
        </w:rPr>
        <w:t>监管单位：示例</w:t>
      </w:r>
      <w:r>
        <w:rPr>
          <w:rFonts w:ascii="Times New Roman" w:hAnsi="Times New Roman"/>
          <w:sz w:val="24"/>
        </w:rPr>
        <w:t>“XX</w:t>
      </w:r>
      <w:r>
        <w:rPr>
          <w:rFonts w:ascii="Times New Roman" w:hAnsi="Times New Roman"/>
          <w:sz w:val="24"/>
        </w:rPr>
        <w:t>区生态环境局</w:t>
      </w:r>
      <w:r>
        <w:rPr>
          <w:rFonts w:ascii="Times New Roman" w:hAnsi="Times New Roman"/>
          <w:sz w:val="24"/>
        </w:rPr>
        <w:t>”</w:t>
      </w:r>
      <w:r>
        <w:rPr>
          <w:rFonts w:ascii="Times New Roman" w:hAnsi="Times New Roman"/>
          <w:sz w:val="24"/>
        </w:rPr>
        <w:t>。</w:t>
      </w:r>
    </w:p>
    <w:p w:rsidR="001F0ABC" w:rsidRDefault="0010011D">
      <w:pPr>
        <w:numPr>
          <w:ilvl w:val="0"/>
          <w:numId w:val="4"/>
        </w:numPr>
        <w:snapToGrid w:val="0"/>
        <w:spacing w:before="7"/>
        <w:jc w:val="left"/>
        <w:rPr>
          <w:rFonts w:ascii="Times New Roman" w:hAnsi="Times New Roman"/>
          <w:sz w:val="24"/>
        </w:rPr>
      </w:pPr>
      <w:r>
        <w:rPr>
          <w:rFonts w:ascii="Times New Roman" w:hAnsi="Times New Roman"/>
          <w:sz w:val="24"/>
        </w:rPr>
        <w:t>关闭矿井：</w:t>
      </w:r>
      <w:bookmarkStart w:id="78" w:name="OLE_LINK8"/>
      <w:r>
        <w:rPr>
          <w:rFonts w:ascii="Times New Roman" w:hAnsi="Times New Roman"/>
          <w:sz w:val="24"/>
        </w:rPr>
        <w:t>示例</w:t>
      </w:r>
      <w:bookmarkEnd w:id="78"/>
      <w:r>
        <w:rPr>
          <w:rFonts w:ascii="Times New Roman" w:hAnsi="Times New Roman"/>
          <w:sz w:val="24"/>
        </w:rPr>
        <w:t>“XX</w:t>
      </w:r>
      <w:r>
        <w:rPr>
          <w:rFonts w:ascii="Times New Roman" w:hAnsi="Times New Roman"/>
          <w:sz w:val="24"/>
        </w:rPr>
        <w:t>煤矿主平硐</w:t>
      </w:r>
      <w:r>
        <w:rPr>
          <w:rFonts w:ascii="Times New Roman" w:hAnsi="Times New Roman"/>
          <w:sz w:val="24"/>
        </w:rPr>
        <w:t>”</w:t>
      </w:r>
      <w:r>
        <w:rPr>
          <w:rFonts w:ascii="Times New Roman" w:hAnsi="Times New Roman"/>
          <w:sz w:val="24"/>
        </w:rPr>
        <w:t>。</w:t>
      </w:r>
    </w:p>
    <w:p w:rsidR="001F0ABC" w:rsidRDefault="0010011D">
      <w:pPr>
        <w:numPr>
          <w:ilvl w:val="0"/>
          <w:numId w:val="4"/>
        </w:numPr>
        <w:snapToGrid w:val="0"/>
        <w:spacing w:before="7"/>
        <w:jc w:val="left"/>
        <w:rPr>
          <w:rFonts w:ascii="Times New Roman" w:hAnsi="Times New Roman"/>
          <w:sz w:val="24"/>
        </w:rPr>
      </w:pPr>
      <w:r>
        <w:rPr>
          <w:rFonts w:ascii="Times New Roman" w:hAnsi="Times New Roman"/>
          <w:sz w:val="24"/>
        </w:rPr>
        <w:t>关闭时间：示例</w:t>
      </w:r>
      <w:r>
        <w:rPr>
          <w:rFonts w:ascii="Times New Roman" w:hAnsi="Times New Roman"/>
          <w:sz w:val="24"/>
        </w:rPr>
        <w:t>“xxxx</w:t>
      </w:r>
      <w:r>
        <w:rPr>
          <w:rFonts w:ascii="Times New Roman" w:hAnsi="Times New Roman"/>
          <w:sz w:val="24"/>
        </w:rPr>
        <w:t>年</w:t>
      </w:r>
      <w:r>
        <w:rPr>
          <w:rFonts w:ascii="Times New Roman" w:hAnsi="Times New Roman"/>
          <w:sz w:val="24"/>
        </w:rPr>
        <w:t>xx</w:t>
      </w:r>
      <w:r>
        <w:rPr>
          <w:rFonts w:ascii="Times New Roman" w:hAnsi="Times New Roman"/>
          <w:sz w:val="24"/>
        </w:rPr>
        <w:t>月</w:t>
      </w:r>
      <w:r>
        <w:rPr>
          <w:rFonts w:ascii="Times New Roman" w:hAnsi="Times New Roman"/>
          <w:sz w:val="24"/>
        </w:rPr>
        <w:t>xx</w:t>
      </w:r>
      <w:r>
        <w:rPr>
          <w:rFonts w:ascii="Times New Roman" w:hAnsi="Times New Roman"/>
          <w:sz w:val="24"/>
        </w:rPr>
        <w:t>日</w:t>
      </w:r>
      <w:r>
        <w:rPr>
          <w:rFonts w:ascii="Times New Roman" w:hAnsi="Times New Roman"/>
          <w:sz w:val="24"/>
        </w:rPr>
        <w:t>”</w:t>
      </w:r>
      <w:r>
        <w:rPr>
          <w:rFonts w:ascii="Times New Roman" w:hAnsi="Times New Roman"/>
          <w:sz w:val="24"/>
        </w:rPr>
        <w:t>。</w:t>
      </w:r>
    </w:p>
    <w:p w:rsidR="001F0ABC" w:rsidRDefault="0010011D">
      <w:pPr>
        <w:numPr>
          <w:ilvl w:val="0"/>
          <w:numId w:val="4"/>
        </w:numPr>
        <w:snapToGrid w:val="0"/>
        <w:spacing w:before="7"/>
        <w:jc w:val="left"/>
        <w:rPr>
          <w:rFonts w:ascii="Times New Roman" w:hAnsi="Times New Roman"/>
          <w:sz w:val="24"/>
        </w:rPr>
      </w:pPr>
      <w:r>
        <w:rPr>
          <w:rFonts w:ascii="Times New Roman" w:hAnsi="Times New Roman"/>
          <w:sz w:val="24"/>
        </w:rPr>
        <w:t>关闭井类型：示例</w:t>
      </w:r>
      <w:r>
        <w:rPr>
          <w:rFonts w:ascii="Times New Roman" w:hAnsi="Times New Roman"/>
          <w:sz w:val="24"/>
        </w:rPr>
        <w:t>“</w:t>
      </w:r>
      <w:r>
        <w:rPr>
          <w:rFonts w:ascii="Times New Roman" w:hAnsi="Times New Roman"/>
          <w:sz w:val="24"/>
        </w:rPr>
        <w:t>煤矿</w:t>
      </w:r>
      <w:r>
        <w:rPr>
          <w:rFonts w:ascii="Times New Roman" w:hAnsi="Times New Roman"/>
          <w:sz w:val="24"/>
        </w:rPr>
        <w:t>”</w:t>
      </w:r>
      <w:r>
        <w:rPr>
          <w:rFonts w:ascii="Times New Roman" w:hAnsi="Times New Roman"/>
          <w:sz w:val="24"/>
        </w:rPr>
        <w:t>。</w:t>
      </w:r>
    </w:p>
    <w:p w:rsidR="001F0ABC" w:rsidRDefault="0010011D">
      <w:pPr>
        <w:numPr>
          <w:ilvl w:val="0"/>
          <w:numId w:val="4"/>
        </w:numPr>
        <w:snapToGrid w:val="0"/>
        <w:spacing w:before="7"/>
        <w:jc w:val="left"/>
        <w:rPr>
          <w:rFonts w:ascii="Times New Roman" w:hAnsi="Times New Roman"/>
          <w:sz w:val="24"/>
        </w:rPr>
      </w:pPr>
      <w:r>
        <w:rPr>
          <w:rFonts w:ascii="Times New Roman" w:hAnsi="Times New Roman"/>
          <w:sz w:val="24"/>
        </w:rPr>
        <w:t>地址（镇、村、组）：示例</w:t>
      </w:r>
      <w:r>
        <w:rPr>
          <w:rFonts w:ascii="Times New Roman" w:hAnsi="Times New Roman"/>
          <w:sz w:val="24"/>
        </w:rPr>
        <w:t>“XX</w:t>
      </w:r>
      <w:r>
        <w:rPr>
          <w:rFonts w:ascii="Times New Roman" w:hAnsi="Times New Roman"/>
          <w:sz w:val="24"/>
        </w:rPr>
        <w:t>区</w:t>
      </w:r>
      <w:r>
        <w:rPr>
          <w:rFonts w:ascii="Times New Roman" w:hAnsi="Times New Roman"/>
          <w:sz w:val="24"/>
        </w:rPr>
        <w:t>XX</w:t>
      </w:r>
      <w:r>
        <w:rPr>
          <w:rFonts w:ascii="Times New Roman" w:hAnsi="Times New Roman"/>
          <w:sz w:val="24"/>
        </w:rPr>
        <w:t>镇北门村</w:t>
      </w:r>
      <w:r>
        <w:rPr>
          <w:rFonts w:ascii="Times New Roman" w:hAnsi="Times New Roman"/>
          <w:sz w:val="24"/>
        </w:rPr>
        <w:t>1</w:t>
      </w:r>
      <w:r>
        <w:rPr>
          <w:rFonts w:ascii="Times New Roman" w:hAnsi="Times New Roman"/>
          <w:sz w:val="24"/>
        </w:rPr>
        <w:t>组</w:t>
      </w:r>
      <w:r>
        <w:rPr>
          <w:rFonts w:ascii="Times New Roman" w:hAnsi="Times New Roman"/>
          <w:sz w:val="24"/>
        </w:rPr>
        <w:t>”</w:t>
      </w:r>
      <w:r>
        <w:rPr>
          <w:rFonts w:ascii="Times New Roman" w:hAnsi="Times New Roman"/>
          <w:sz w:val="24"/>
        </w:rPr>
        <w:t>。</w:t>
      </w:r>
    </w:p>
    <w:p w:rsidR="001F0ABC" w:rsidRDefault="0010011D">
      <w:pPr>
        <w:numPr>
          <w:ilvl w:val="0"/>
          <w:numId w:val="4"/>
        </w:numPr>
        <w:snapToGrid w:val="0"/>
        <w:spacing w:before="7"/>
        <w:jc w:val="left"/>
        <w:rPr>
          <w:rFonts w:ascii="Times New Roman" w:hAnsi="Times New Roman"/>
          <w:sz w:val="24"/>
        </w:rPr>
      </w:pPr>
      <w:r>
        <w:rPr>
          <w:rFonts w:ascii="Times New Roman" w:hAnsi="Times New Roman"/>
          <w:sz w:val="24"/>
        </w:rPr>
        <w:t>颜色：填写关闭矿井涌水口水体颜色，示例</w:t>
      </w:r>
      <w:r>
        <w:rPr>
          <w:rFonts w:ascii="Times New Roman" w:hAnsi="Times New Roman"/>
          <w:sz w:val="24"/>
        </w:rPr>
        <w:t>“</w:t>
      </w:r>
      <w:r>
        <w:rPr>
          <w:rFonts w:ascii="Times New Roman" w:hAnsi="Times New Roman"/>
          <w:sz w:val="24"/>
        </w:rPr>
        <w:t>砖红色</w:t>
      </w:r>
      <w:r>
        <w:rPr>
          <w:rFonts w:ascii="Times New Roman" w:hAnsi="Times New Roman"/>
          <w:sz w:val="24"/>
        </w:rPr>
        <w:t>”</w:t>
      </w:r>
      <w:r>
        <w:rPr>
          <w:rFonts w:ascii="Times New Roman" w:hAnsi="Times New Roman"/>
          <w:sz w:val="24"/>
        </w:rPr>
        <w:t>。</w:t>
      </w:r>
    </w:p>
    <w:p w:rsidR="001F0ABC" w:rsidRDefault="0010011D">
      <w:pPr>
        <w:numPr>
          <w:ilvl w:val="0"/>
          <w:numId w:val="4"/>
        </w:numPr>
        <w:snapToGrid w:val="0"/>
        <w:spacing w:before="7"/>
        <w:jc w:val="left"/>
        <w:rPr>
          <w:rFonts w:ascii="Times New Roman" w:hAnsi="Times New Roman"/>
          <w:sz w:val="24"/>
        </w:rPr>
      </w:pPr>
      <w:r>
        <w:rPr>
          <w:rFonts w:ascii="Times New Roman" w:hAnsi="Times New Roman"/>
          <w:sz w:val="24"/>
        </w:rPr>
        <w:t>浑浊度：填写水体表观浑浊状态，示例</w:t>
      </w:r>
      <w:r>
        <w:rPr>
          <w:rFonts w:ascii="Times New Roman" w:hAnsi="Times New Roman"/>
          <w:sz w:val="24"/>
        </w:rPr>
        <w:t>“</w:t>
      </w:r>
      <w:r>
        <w:rPr>
          <w:rFonts w:ascii="Times New Roman" w:hAnsi="Times New Roman"/>
          <w:sz w:val="24"/>
        </w:rPr>
        <w:t>清澈</w:t>
      </w:r>
      <w:r>
        <w:rPr>
          <w:rFonts w:ascii="Times New Roman" w:hAnsi="Times New Roman"/>
          <w:sz w:val="24"/>
        </w:rPr>
        <w:t>”</w:t>
      </w:r>
      <w:r>
        <w:rPr>
          <w:rFonts w:ascii="Times New Roman" w:hAnsi="Times New Roman"/>
          <w:sz w:val="24"/>
        </w:rPr>
        <w:t>。</w:t>
      </w:r>
    </w:p>
    <w:p w:rsidR="001F0ABC" w:rsidRDefault="0010011D">
      <w:pPr>
        <w:numPr>
          <w:ilvl w:val="0"/>
          <w:numId w:val="4"/>
        </w:numPr>
        <w:snapToGrid w:val="0"/>
        <w:spacing w:before="7"/>
        <w:jc w:val="left"/>
        <w:rPr>
          <w:rFonts w:ascii="Times New Roman" w:hAnsi="Times New Roman"/>
          <w:sz w:val="24"/>
        </w:rPr>
      </w:pPr>
      <w:r>
        <w:rPr>
          <w:rFonts w:ascii="Times New Roman" w:hAnsi="Times New Roman"/>
          <w:sz w:val="24"/>
        </w:rPr>
        <w:t>气味（嗅）：填写关闭矿井涌水气味，示例</w:t>
      </w:r>
      <w:r>
        <w:rPr>
          <w:rFonts w:ascii="Times New Roman" w:hAnsi="Times New Roman"/>
          <w:sz w:val="24"/>
        </w:rPr>
        <w:t>“</w:t>
      </w:r>
      <w:r>
        <w:rPr>
          <w:rFonts w:ascii="Times New Roman" w:hAnsi="Times New Roman"/>
          <w:sz w:val="24"/>
        </w:rPr>
        <w:t>铁锈味</w:t>
      </w:r>
      <w:r>
        <w:rPr>
          <w:rFonts w:ascii="Times New Roman" w:hAnsi="Times New Roman"/>
          <w:sz w:val="24"/>
        </w:rPr>
        <w:t>”</w:t>
      </w:r>
      <w:r>
        <w:rPr>
          <w:rFonts w:ascii="Times New Roman" w:hAnsi="Times New Roman"/>
          <w:sz w:val="24"/>
        </w:rPr>
        <w:t>。</w:t>
      </w:r>
    </w:p>
    <w:p w:rsidR="001F0ABC" w:rsidRDefault="0010011D">
      <w:pPr>
        <w:numPr>
          <w:ilvl w:val="0"/>
          <w:numId w:val="4"/>
        </w:numPr>
        <w:snapToGrid w:val="0"/>
        <w:spacing w:before="7"/>
        <w:jc w:val="left"/>
        <w:rPr>
          <w:rFonts w:ascii="Times New Roman" w:hAnsi="Times New Roman"/>
          <w:sz w:val="24"/>
        </w:rPr>
      </w:pPr>
      <w:r>
        <w:rPr>
          <w:rFonts w:ascii="Times New Roman" w:hAnsi="Times New Roman"/>
          <w:sz w:val="24"/>
        </w:rPr>
        <w:t>有无油膜：填写关闭矿井涌水状态，示例</w:t>
      </w:r>
      <w:r>
        <w:rPr>
          <w:rFonts w:ascii="Times New Roman" w:hAnsi="Times New Roman"/>
          <w:sz w:val="24"/>
        </w:rPr>
        <w:t>“</w:t>
      </w:r>
      <w:r>
        <w:rPr>
          <w:rFonts w:ascii="Times New Roman" w:hAnsi="Times New Roman"/>
          <w:sz w:val="24"/>
        </w:rPr>
        <w:t>无</w:t>
      </w:r>
      <w:r>
        <w:rPr>
          <w:rFonts w:ascii="Times New Roman" w:hAnsi="Times New Roman"/>
          <w:sz w:val="24"/>
        </w:rPr>
        <w:t>”</w:t>
      </w:r>
      <w:r>
        <w:rPr>
          <w:rFonts w:ascii="Times New Roman" w:hAnsi="Times New Roman"/>
          <w:sz w:val="24"/>
        </w:rPr>
        <w:t>。</w:t>
      </w:r>
    </w:p>
    <w:p w:rsidR="001F0ABC" w:rsidRDefault="0010011D">
      <w:pPr>
        <w:numPr>
          <w:ilvl w:val="0"/>
          <w:numId w:val="4"/>
        </w:numPr>
        <w:snapToGrid w:val="0"/>
        <w:spacing w:before="7"/>
        <w:jc w:val="left"/>
        <w:rPr>
          <w:rFonts w:ascii="Times New Roman" w:hAnsi="Times New Roman"/>
          <w:sz w:val="24"/>
        </w:rPr>
      </w:pPr>
      <w:r>
        <w:rPr>
          <w:rFonts w:ascii="Times New Roman" w:hAnsi="Times New Roman"/>
          <w:sz w:val="24"/>
        </w:rPr>
        <w:t>排放方式：填写关闭矿井涌水的排放方式，示例</w:t>
      </w:r>
      <w:r>
        <w:rPr>
          <w:rFonts w:ascii="Times New Roman" w:hAnsi="Times New Roman"/>
          <w:sz w:val="24"/>
        </w:rPr>
        <w:t>“</w:t>
      </w:r>
      <w:r>
        <w:rPr>
          <w:rFonts w:ascii="Times New Roman" w:hAnsi="Times New Roman"/>
          <w:sz w:val="24"/>
        </w:rPr>
        <w:t>集中处理后排放</w:t>
      </w:r>
      <w:r>
        <w:rPr>
          <w:rFonts w:ascii="Times New Roman" w:hAnsi="Times New Roman"/>
          <w:sz w:val="24"/>
        </w:rPr>
        <w:t>”</w:t>
      </w:r>
      <w:r>
        <w:rPr>
          <w:rFonts w:ascii="Times New Roman" w:hAnsi="Times New Roman"/>
          <w:sz w:val="24"/>
        </w:rPr>
        <w:t>。</w:t>
      </w:r>
    </w:p>
    <w:p w:rsidR="001F0ABC" w:rsidRDefault="0010011D">
      <w:pPr>
        <w:numPr>
          <w:ilvl w:val="0"/>
          <w:numId w:val="4"/>
        </w:numPr>
        <w:snapToGrid w:val="0"/>
        <w:spacing w:before="7"/>
        <w:jc w:val="left"/>
        <w:rPr>
          <w:rFonts w:ascii="Times New Roman" w:hAnsi="Times New Roman"/>
          <w:sz w:val="24"/>
        </w:rPr>
      </w:pPr>
      <w:r>
        <w:rPr>
          <w:rFonts w:ascii="Times New Roman" w:hAnsi="Times New Roman"/>
          <w:sz w:val="24"/>
        </w:rPr>
        <w:t>是否存在散排：填写是否存在散排乱排等情况。</w:t>
      </w:r>
    </w:p>
    <w:p w:rsidR="001F0ABC" w:rsidRDefault="0010011D">
      <w:pPr>
        <w:numPr>
          <w:ilvl w:val="0"/>
          <w:numId w:val="4"/>
        </w:numPr>
        <w:snapToGrid w:val="0"/>
        <w:spacing w:before="7"/>
        <w:jc w:val="left"/>
        <w:rPr>
          <w:rFonts w:ascii="Times New Roman" w:hAnsi="Times New Roman"/>
          <w:sz w:val="24"/>
        </w:rPr>
      </w:pPr>
      <w:r>
        <w:rPr>
          <w:rFonts w:ascii="Times New Roman" w:hAnsi="Times New Roman"/>
          <w:sz w:val="24"/>
        </w:rPr>
        <w:t>监测时间：填写采样当天日期，示例</w:t>
      </w:r>
      <w:r>
        <w:rPr>
          <w:rFonts w:ascii="Times New Roman" w:hAnsi="Times New Roman"/>
          <w:sz w:val="24"/>
        </w:rPr>
        <w:t>“xxxx</w:t>
      </w:r>
      <w:r>
        <w:rPr>
          <w:rFonts w:ascii="Times New Roman" w:hAnsi="Times New Roman"/>
          <w:sz w:val="24"/>
        </w:rPr>
        <w:t>年</w:t>
      </w:r>
      <w:r>
        <w:rPr>
          <w:rFonts w:ascii="Times New Roman" w:hAnsi="Times New Roman"/>
          <w:sz w:val="24"/>
        </w:rPr>
        <w:t>xx</w:t>
      </w:r>
      <w:r>
        <w:rPr>
          <w:rFonts w:ascii="Times New Roman" w:hAnsi="Times New Roman"/>
          <w:sz w:val="24"/>
        </w:rPr>
        <w:t>月</w:t>
      </w:r>
      <w:r>
        <w:rPr>
          <w:rFonts w:ascii="Times New Roman" w:hAnsi="Times New Roman"/>
          <w:sz w:val="24"/>
        </w:rPr>
        <w:t>xx</w:t>
      </w:r>
      <w:r>
        <w:rPr>
          <w:rFonts w:ascii="Times New Roman" w:hAnsi="Times New Roman"/>
          <w:sz w:val="24"/>
        </w:rPr>
        <w:t>日</w:t>
      </w:r>
      <w:r>
        <w:rPr>
          <w:rFonts w:ascii="Times New Roman" w:hAnsi="Times New Roman"/>
          <w:sz w:val="24"/>
        </w:rPr>
        <w:t>”</w:t>
      </w:r>
    </w:p>
    <w:p w:rsidR="001F0ABC" w:rsidRDefault="0010011D">
      <w:pPr>
        <w:numPr>
          <w:ilvl w:val="0"/>
          <w:numId w:val="4"/>
        </w:numPr>
        <w:snapToGrid w:val="0"/>
        <w:spacing w:before="7"/>
        <w:jc w:val="left"/>
        <w:rPr>
          <w:rFonts w:ascii="Times New Roman" w:hAnsi="Times New Roman"/>
          <w:sz w:val="24"/>
        </w:rPr>
      </w:pPr>
      <w:r>
        <w:rPr>
          <w:rFonts w:ascii="Times New Roman" w:hAnsi="Times New Roman"/>
          <w:sz w:val="24"/>
        </w:rPr>
        <w:t>水期：填写采样当天的水文周期所处阶段，示例</w:t>
      </w:r>
      <w:r>
        <w:rPr>
          <w:rFonts w:ascii="Times New Roman" w:hAnsi="Times New Roman"/>
          <w:sz w:val="24"/>
        </w:rPr>
        <w:t>“</w:t>
      </w:r>
      <w:r>
        <w:rPr>
          <w:rFonts w:ascii="Times New Roman" w:hAnsi="Times New Roman"/>
          <w:sz w:val="24"/>
        </w:rPr>
        <w:t>丰水期</w:t>
      </w:r>
      <w:r>
        <w:rPr>
          <w:rFonts w:ascii="Times New Roman" w:hAnsi="Times New Roman"/>
          <w:sz w:val="24"/>
        </w:rPr>
        <w:t>”</w:t>
      </w:r>
      <w:r>
        <w:rPr>
          <w:rFonts w:ascii="Times New Roman" w:hAnsi="Times New Roman"/>
          <w:sz w:val="24"/>
        </w:rPr>
        <w:t>。</w:t>
      </w:r>
    </w:p>
    <w:p w:rsidR="001F0ABC" w:rsidRDefault="0010011D">
      <w:pPr>
        <w:numPr>
          <w:ilvl w:val="0"/>
          <w:numId w:val="4"/>
        </w:numPr>
        <w:snapToGrid w:val="0"/>
        <w:spacing w:before="7"/>
        <w:jc w:val="left"/>
        <w:rPr>
          <w:rFonts w:ascii="Times New Roman" w:hAnsi="Times New Roman"/>
          <w:sz w:val="24"/>
        </w:rPr>
      </w:pPr>
      <w:r>
        <w:rPr>
          <w:rFonts w:ascii="Times New Roman" w:hAnsi="Times New Roman"/>
          <w:sz w:val="24"/>
        </w:rPr>
        <w:t>涌水量：填写涌水口涌水流量，示例</w:t>
      </w:r>
      <w:r>
        <w:rPr>
          <w:rFonts w:ascii="Times New Roman" w:hAnsi="Times New Roman"/>
          <w:sz w:val="24"/>
        </w:rPr>
        <w:t>“1225.32</w:t>
      </w:r>
      <w:r>
        <w:rPr>
          <w:rFonts w:ascii="Times New Roman" w:hAnsi="Times New Roman"/>
          <w:sz w:val="24"/>
        </w:rPr>
        <w:t>吨</w:t>
      </w:r>
      <w:r>
        <w:rPr>
          <w:rFonts w:ascii="Times New Roman" w:hAnsi="Times New Roman"/>
          <w:sz w:val="24"/>
        </w:rPr>
        <w:t>/</w:t>
      </w:r>
      <w:r>
        <w:rPr>
          <w:rFonts w:ascii="Times New Roman" w:hAnsi="Times New Roman"/>
          <w:sz w:val="24"/>
        </w:rPr>
        <w:t>天</w:t>
      </w:r>
      <w:r>
        <w:rPr>
          <w:rFonts w:ascii="Times New Roman" w:hAnsi="Times New Roman"/>
          <w:sz w:val="24"/>
        </w:rPr>
        <w:t>”</w:t>
      </w:r>
      <w:r>
        <w:rPr>
          <w:rFonts w:ascii="Times New Roman" w:hAnsi="Times New Roman"/>
          <w:sz w:val="24"/>
        </w:rPr>
        <w:t>。</w:t>
      </w:r>
    </w:p>
    <w:p w:rsidR="001F0ABC" w:rsidRDefault="0010011D">
      <w:pPr>
        <w:numPr>
          <w:ilvl w:val="0"/>
          <w:numId w:val="4"/>
        </w:numPr>
        <w:snapToGrid w:val="0"/>
        <w:spacing w:before="7"/>
        <w:jc w:val="left"/>
        <w:rPr>
          <w:rFonts w:ascii="Times New Roman" w:hAnsi="Times New Roman"/>
          <w:sz w:val="24"/>
        </w:rPr>
      </w:pPr>
      <w:r>
        <w:rPr>
          <w:rFonts w:ascii="Times New Roman" w:hAnsi="Times New Roman"/>
          <w:sz w:val="24"/>
        </w:rPr>
        <w:t>涌水点经纬度：用度表示，示例</w:t>
      </w:r>
      <w:r>
        <w:rPr>
          <w:rFonts w:ascii="Times New Roman" w:hAnsi="Times New Roman"/>
          <w:sz w:val="24"/>
        </w:rPr>
        <w:t>“106.901611°E</w:t>
      </w:r>
      <w:r>
        <w:rPr>
          <w:rFonts w:ascii="Times New Roman" w:hAnsi="Times New Roman"/>
          <w:sz w:val="24"/>
        </w:rPr>
        <w:t>，</w:t>
      </w:r>
      <w:r>
        <w:rPr>
          <w:rFonts w:ascii="Times New Roman" w:hAnsi="Times New Roman"/>
          <w:sz w:val="24"/>
        </w:rPr>
        <w:t>29.814681°N</w:t>
      </w:r>
      <w:r>
        <w:rPr>
          <w:rFonts w:ascii="Times New Roman" w:hAnsi="Times New Roman"/>
          <w:sz w:val="24"/>
        </w:rPr>
        <w:tab/>
        <w:t>”</w:t>
      </w:r>
      <w:r>
        <w:rPr>
          <w:rFonts w:ascii="Times New Roman" w:hAnsi="Times New Roman"/>
          <w:sz w:val="24"/>
        </w:rPr>
        <w:t>。</w:t>
      </w:r>
    </w:p>
    <w:p w:rsidR="001F0ABC" w:rsidRDefault="0010011D">
      <w:pPr>
        <w:numPr>
          <w:ilvl w:val="0"/>
          <w:numId w:val="4"/>
        </w:numPr>
        <w:snapToGrid w:val="0"/>
        <w:spacing w:before="7"/>
        <w:jc w:val="left"/>
        <w:rPr>
          <w:rFonts w:ascii="Times New Roman" w:hAnsi="Times New Roman"/>
          <w:sz w:val="24"/>
        </w:rPr>
      </w:pPr>
      <w:r>
        <w:rPr>
          <w:rFonts w:ascii="Times New Roman" w:hAnsi="Times New Roman"/>
          <w:sz w:val="24"/>
        </w:rPr>
        <w:t>有</w:t>
      </w:r>
      <w:r>
        <w:rPr>
          <w:rFonts w:ascii="Times New Roman" w:hAnsi="Times New Roman"/>
          <w:sz w:val="24"/>
        </w:rPr>
        <w:t>/</w:t>
      </w:r>
      <w:r>
        <w:rPr>
          <w:rFonts w:ascii="Times New Roman" w:hAnsi="Times New Roman"/>
          <w:sz w:val="24"/>
        </w:rPr>
        <w:t>无治理设施：填写关闭矿井是否建设有污水处理设施，示例</w:t>
      </w:r>
      <w:r>
        <w:rPr>
          <w:rFonts w:ascii="Times New Roman" w:hAnsi="Times New Roman"/>
          <w:sz w:val="24"/>
        </w:rPr>
        <w:t>“</w:t>
      </w:r>
      <w:r>
        <w:rPr>
          <w:rFonts w:ascii="Times New Roman" w:hAnsi="Times New Roman"/>
          <w:sz w:val="24"/>
        </w:rPr>
        <w:t>无</w:t>
      </w:r>
      <w:r>
        <w:rPr>
          <w:rFonts w:ascii="Times New Roman" w:hAnsi="Times New Roman"/>
          <w:sz w:val="24"/>
        </w:rPr>
        <w:t>”</w:t>
      </w:r>
      <w:r>
        <w:rPr>
          <w:rFonts w:ascii="Times New Roman" w:hAnsi="Times New Roman"/>
          <w:sz w:val="24"/>
        </w:rPr>
        <w:t>。</w:t>
      </w:r>
    </w:p>
    <w:p w:rsidR="001F0ABC" w:rsidRDefault="0010011D">
      <w:pPr>
        <w:numPr>
          <w:ilvl w:val="0"/>
          <w:numId w:val="4"/>
        </w:numPr>
        <w:snapToGrid w:val="0"/>
        <w:spacing w:before="7"/>
        <w:jc w:val="left"/>
        <w:rPr>
          <w:rFonts w:ascii="Times New Roman" w:hAnsi="Times New Roman"/>
          <w:sz w:val="24"/>
        </w:rPr>
      </w:pPr>
      <w:r>
        <w:rPr>
          <w:rFonts w:ascii="Times New Roman" w:hAnsi="Times New Roman"/>
          <w:sz w:val="24"/>
        </w:rPr>
        <w:t>涌水点水质：填写实际检测的水质指标，示例</w:t>
      </w:r>
      <w:r>
        <w:rPr>
          <w:rFonts w:ascii="Times New Roman" w:hAnsi="Times New Roman"/>
          <w:sz w:val="24"/>
        </w:rPr>
        <w:t>“</w:t>
      </w:r>
      <w:r>
        <w:rPr>
          <w:rFonts w:ascii="Times New Roman" w:hAnsi="Times New Roman"/>
          <w:sz w:val="24"/>
        </w:rPr>
        <w:t>总铁，</w:t>
      </w:r>
      <w:r>
        <w:rPr>
          <w:rFonts w:ascii="Times New Roman" w:hAnsi="Times New Roman"/>
          <w:sz w:val="24"/>
        </w:rPr>
        <w:t>500mg/L”</w:t>
      </w:r>
      <w:r>
        <w:rPr>
          <w:rFonts w:ascii="Times New Roman" w:hAnsi="Times New Roman"/>
          <w:sz w:val="24"/>
        </w:rPr>
        <w:t>。</w:t>
      </w:r>
    </w:p>
    <w:p w:rsidR="001F0ABC" w:rsidRDefault="0010011D">
      <w:pPr>
        <w:numPr>
          <w:ilvl w:val="0"/>
          <w:numId w:val="4"/>
        </w:numPr>
        <w:snapToGrid w:val="0"/>
        <w:spacing w:before="7"/>
        <w:jc w:val="left"/>
        <w:rPr>
          <w:rFonts w:ascii="Times New Roman" w:hAnsi="Times New Roman"/>
          <w:sz w:val="24"/>
        </w:rPr>
      </w:pPr>
      <w:r>
        <w:rPr>
          <w:rFonts w:ascii="Times New Roman" w:hAnsi="Times New Roman"/>
          <w:sz w:val="24"/>
        </w:rPr>
        <w:t>设施运维单位：示例</w:t>
      </w:r>
      <w:r>
        <w:rPr>
          <w:rFonts w:ascii="Times New Roman" w:hAnsi="Times New Roman"/>
          <w:sz w:val="24"/>
        </w:rPr>
        <w:t>“XX</w:t>
      </w:r>
      <w:r>
        <w:rPr>
          <w:rFonts w:ascii="Times New Roman" w:hAnsi="Times New Roman"/>
          <w:sz w:val="24"/>
        </w:rPr>
        <w:t>区</w:t>
      </w:r>
      <w:r>
        <w:rPr>
          <w:rFonts w:ascii="Times New Roman" w:hAnsi="Times New Roman"/>
          <w:sz w:val="24"/>
        </w:rPr>
        <w:t>XX</w:t>
      </w:r>
      <w:r>
        <w:rPr>
          <w:rFonts w:ascii="Times New Roman" w:hAnsi="Times New Roman"/>
          <w:sz w:val="24"/>
        </w:rPr>
        <w:t>公司</w:t>
      </w:r>
      <w:r>
        <w:rPr>
          <w:rFonts w:ascii="Times New Roman" w:hAnsi="Times New Roman"/>
          <w:sz w:val="24"/>
        </w:rPr>
        <w:t>”</w:t>
      </w:r>
      <w:r>
        <w:rPr>
          <w:rFonts w:ascii="Times New Roman" w:hAnsi="Times New Roman"/>
          <w:sz w:val="24"/>
        </w:rPr>
        <w:t>。</w:t>
      </w:r>
    </w:p>
    <w:p w:rsidR="001F0ABC" w:rsidRDefault="0010011D">
      <w:pPr>
        <w:numPr>
          <w:ilvl w:val="0"/>
          <w:numId w:val="4"/>
        </w:numPr>
        <w:snapToGrid w:val="0"/>
        <w:spacing w:before="7"/>
        <w:jc w:val="left"/>
        <w:rPr>
          <w:rFonts w:ascii="Times New Roman" w:hAnsi="Times New Roman"/>
          <w:sz w:val="24"/>
        </w:rPr>
      </w:pPr>
      <w:r>
        <w:rPr>
          <w:rFonts w:ascii="Times New Roman" w:hAnsi="Times New Roman"/>
          <w:sz w:val="24"/>
        </w:rPr>
        <w:t>设计处理规模：填写治理设施设计规模，示例</w:t>
      </w:r>
      <w:r>
        <w:rPr>
          <w:rFonts w:ascii="Times New Roman" w:hAnsi="Times New Roman"/>
          <w:sz w:val="24"/>
        </w:rPr>
        <w:t>“2000</w:t>
      </w:r>
      <w:r>
        <w:rPr>
          <w:rFonts w:ascii="Times New Roman" w:hAnsi="Times New Roman"/>
          <w:sz w:val="24"/>
        </w:rPr>
        <w:t>吨</w:t>
      </w:r>
      <w:r>
        <w:rPr>
          <w:rFonts w:ascii="Times New Roman" w:hAnsi="Times New Roman"/>
          <w:sz w:val="24"/>
        </w:rPr>
        <w:t>/</w:t>
      </w:r>
      <w:r>
        <w:rPr>
          <w:rFonts w:ascii="Times New Roman" w:hAnsi="Times New Roman"/>
          <w:sz w:val="24"/>
        </w:rPr>
        <w:t>天</w:t>
      </w:r>
      <w:r>
        <w:rPr>
          <w:rFonts w:ascii="Times New Roman" w:hAnsi="Times New Roman"/>
          <w:sz w:val="24"/>
        </w:rPr>
        <w:t>”</w:t>
      </w:r>
      <w:r>
        <w:rPr>
          <w:rFonts w:ascii="Times New Roman" w:hAnsi="Times New Roman"/>
          <w:sz w:val="24"/>
        </w:rPr>
        <w:t>。</w:t>
      </w:r>
    </w:p>
    <w:p w:rsidR="001F0ABC" w:rsidRDefault="0010011D">
      <w:pPr>
        <w:numPr>
          <w:ilvl w:val="0"/>
          <w:numId w:val="4"/>
        </w:numPr>
        <w:snapToGrid w:val="0"/>
        <w:spacing w:before="7"/>
        <w:jc w:val="left"/>
        <w:rPr>
          <w:rFonts w:ascii="Times New Roman" w:hAnsi="Times New Roman"/>
          <w:sz w:val="24"/>
        </w:rPr>
      </w:pPr>
      <w:r>
        <w:rPr>
          <w:rFonts w:ascii="Times New Roman" w:hAnsi="Times New Roman"/>
          <w:sz w:val="24"/>
        </w:rPr>
        <w:t>实际处理规模：</w:t>
      </w:r>
      <w:r>
        <w:rPr>
          <w:rFonts w:ascii="Times New Roman" w:hAnsi="Times New Roman"/>
          <w:sz w:val="24"/>
        </w:rPr>
        <w:t>填写治理设施实际规模，示例</w:t>
      </w:r>
      <w:r>
        <w:rPr>
          <w:rFonts w:ascii="Times New Roman" w:hAnsi="Times New Roman"/>
          <w:sz w:val="24"/>
        </w:rPr>
        <w:t>“2000</w:t>
      </w:r>
      <w:r>
        <w:rPr>
          <w:rFonts w:ascii="Times New Roman" w:hAnsi="Times New Roman"/>
          <w:sz w:val="24"/>
        </w:rPr>
        <w:t>吨</w:t>
      </w:r>
      <w:r>
        <w:rPr>
          <w:rFonts w:ascii="Times New Roman" w:hAnsi="Times New Roman"/>
          <w:sz w:val="24"/>
        </w:rPr>
        <w:t>/</w:t>
      </w:r>
      <w:r>
        <w:rPr>
          <w:rFonts w:ascii="Times New Roman" w:hAnsi="Times New Roman"/>
          <w:sz w:val="24"/>
        </w:rPr>
        <w:t>天</w:t>
      </w:r>
      <w:r>
        <w:rPr>
          <w:rFonts w:ascii="Times New Roman" w:hAnsi="Times New Roman"/>
          <w:sz w:val="24"/>
        </w:rPr>
        <w:t>”</w:t>
      </w:r>
      <w:r>
        <w:rPr>
          <w:rFonts w:ascii="Times New Roman" w:hAnsi="Times New Roman"/>
          <w:sz w:val="24"/>
        </w:rPr>
        <w:t>。</w:t>
      </w:r>
    </w:p>
    <w:p w:rsidR="001F0ABC" w:rsidRDefault="0010011D">
      <w:pPr>
        <w:numPr>
          <w:ilvl w:val="0"/>
          <w:numId w:val="4"/>
        </w:numPr>
        <w:snapToGrid w:val="0"/>
        <w:spacing w:before="7"/>
        <w:jc w:val="left"/>
        <w:rPr>
          <w:rFonts w:ascii="Times New Roman" w:hAnsi="Times New Roman"/>
          <w:sz w:val="24"/>
        </w:rPr>
      </w:pPr>
      <w:r>
        <w:rPr>
          <w:rFonts w:ascii="Times New Roman" w:hAnsi="Times New Roman"/>
          <w:sz w:val="24"/>
        </w:rPr>
        <w:t>设施建设时间：示例</w:t>
      </w:r>
      <w:r>
        <w:rPr>
          <w:rFonts w:ascii="Times New Roman" w:hAnsi="Times New Roman"/>
          <w:sz w:val="24"/>
        </w:rPr>
        <w:t>“xxxx</w:t>
      </w:r>
      <w:r>
        <w:rPr>
          <w:rFonts w:ascii="Times New Roman" w:hAnsi="Times New Roman"/>
          <w:sz w:val="24"/>
        </w:rPr>
        <w:t>年</w:t>
      </w:r>
      <w:r>
        <w:rPr>
          <w:rFonts w:ascii="Times New Roman" w:hAnsi="Times New Roman"/>
          <w:sz w:val="24"/>
        </w:rPr>
        <w:t>xx</w:t>
      </w:r>
      <w:r>
        <w:rPr>
          <w:rFonts w:ascii="Times New Roman" w:hAnsi="Times New Roman"/>
          <w:sz w:val="24"/>
        </w:rPr>
        <w:t>月</w:t>
      </w:r>
      <w:r>
        <w:rPr>
          <w:rFonts w:ascii="Times New Roman" w:hAnsi="Times New Roman"/>
          <w:sz w:val="24"/>
        </w:rPr>
        <w:t>xx</w:t>
      </w:r>
      <w:r>
        <w:rPr>
          <w:rFonts w:ascii="Times New Roman" w:hAnsi="Times New Roman"/>
          <w:sz w:val="24"/>
        </w:rPr>
        <w:t>日</w:t>
      </w:r>
      <w:r>
        <w:rPr>
          <w:rFonts w:ascii="Times New Roman" w:hAnsi="Times New Roman"/>
          <w:sz w:val="24"/>
        </w:rPr>
        <w:t>”</w:t>
      </w:r>
      <w:r>
        <w:rPr>
          <w:rFonts w:ascii="Times New Roman" w:hAnsi="Times New Roman"/>
          <w:sz w:val="24"/>
        </w:rPr>
        <w:t>。</w:t>
      </w:r>
    </w:p>
    <w:p w:rsidR="001F0ABC" w:rsidRDefault="0010011D">
      <w:pPr>
        <w:numPr>
          <w:ilvl w:val="0"/>
          <w:numId w:val="4"/>
        </w:numPr>
        <w:snapToGrid w:val="0"/>
        <w:spacing w:before="7"/>
        <w:jc w:val="left"/>
        <w:rPr>
          <w:rFonts w:ascii="Times New Roman" w:hAnsi="Times New Roman"/>
          <w:sz w:val="24"/>
        </w:rPr>
      </w:pPr>
      <w:r>
        <w:rPr>
          <w:rFonts w:ascii="Times New Roman" w:hAnsi="Times New Roman"/>
          <w:sz w:val="24"/>
        </w:rPr>
        <w:t>设施投运时间：示例</w:t>
      </w:r>
      <w:r>
        <w:rPr>
          <w:rFonts w:ascii="Times New Roman" w:hAnsi="Times New Roman"/>
          <w:sz w:val="24"/>
        </w:rPr>
        <w:t>“xxxx</w:t>
      </w:r>
      <w:r>
        <w:rPr>
          <w:rFonts w:ascii="Times New Roman" w:hAnsi="Times New Roman"/>
          <w:sz w:val="24"/>
        </w:rPr>
        <w:t>年</w:t>
      </w:r>
      <w:r>
        <w:rPr>
          <w:rFonts w:ascii="Times New Roman" w:hAnsi="Times New Roman"/>
          <w:sz w:val="24"/>
        </w:rPr>
        <w:t>xx</w:t>
      </w:r>
      <w:r>
        <w:rPr>
          <w:rFonts w:ascii="Times New Roman" w:hAnsi="Times New Roman"/>
          <w:sz w:val="24"/>
        </w:rPr>
        <w:t>月</w:t>
      </w:r>
      <w:r>
        <w:rPr>
          <w:rFonts w:ascii="Times New Roman" w:hAnsi="Times New Roman"/>
          <w:sz w:val="24"/>
        </w:rPr>
        <w:t>xx</w:t>
      </w:r>
      <w:r>
        <w:rPr>
          <w:rFonts w:ascii="Times New Roman" w:hAnsi="Times New Roman"/>
          <w:sz w:val="24"/>
        </w:rPr>
        <w:t>日</w:t>
      </w:r>
      <w:r>
        <w:rPr>
          <w:rFonts w:ascii="Times New Roman" w:hAnsi="Times New Roman"/>
          <w:sz w:val="24"/>
        </w:rPr>
        <w:t>”</w:t>
      </w:r>
      <w:r>
        <w:rPr>
          <w:rFonts w:ascii="Times New Roman" w:hAnsi="Times New Roman"/>
          <w:sz w:val="24"/>
        </w:rPr>
        <w:t>。</w:t>
      </w:r>
    </w:p>
    <w:p w:rsidR="001F0ABC" w:rsidRDefault="0010011D">
      <w:pPr>
        <w:numPr>
          <w:ilvl w:val="0"/>
          <w:numId w:val="4"/>
        </w:numPr>
        <w:snapToGrid w:val="0"/>
        <w:spacing w:before="7"/>
        <w:jc w:val="left"/>
        <w:rPr>
          <w:rFonts w:ascii="Times New Roman" w:hAnsi="Times New Roman"/>
          <w:sz w:val="24"/>
        </w:rPr>
      </w:pPr>
      <w:r>
        <w:rPr>
          <w:rFonts w:ascii="Times New Roman" w:hAnsi="Times New Roman"/>
          <w:sz w:val="24"/>
        </w:rPr>
        <w:t>出水口经纬度：填写设施的出水口经纬度，示例</w:t>
      </w:r>
      <w:r>
        <w:rPr>
          <w:rFonts w:ascii="Times New Roman" w:hAnsi="Times New Roman"/>
          <w:sz w:val="24"/>
        </w:rPr>
        <w:t>“106.901611°E</w:t>
      </w:r>
      <w:r>
        <w:rPr>
          <w:rFonts w:ascii="Times New Roman" w:hAnsi="Times New Roman"/>
          <w:sz w:val="24"/>
        </w:rPr>
        <w:t>，</w:t>
      </w:r>
      <w:r>
        <w:rPr>
          <w:rFonts w:ascii="Times New Roman" w:hAnsi="Times New Roman"/>
          <w:sz w:val="24"/>
        </w:rPr>
        <w:t>29.814681°N</w:t>
      </w:r>
      <w:r>
        <w:rPr>
          <w:rFonts w:ascii="Times New Roman" w:hAnsi="Times New Roman"/>
          <w:sz w:val="24"/>
        </w:rPr>
        <w:tab/>
        <w:t>”</w:t>
      </w:r>
      <w:r>
        <w:rPr>
          <w:rFonts w:ascii="Times New Roman" w:hAnsi="Times New Roman"/>
          <w:sz w:val="24"/>
        </w:rPr>
        <w:t>。</w:t>
      </w:r>
    </w:p>
    <w:p w:rsidR="001F0ABC" w:rsidRDefault="0010011D">
      <w:pPr>
        <w:numPr>
          <w:ilvl w:val="0"/>
          <w:numId w:val="4"/>
        </w:numPr>
        <w:snapToGrid w:val="0"/>
        <w:spacing w:before="7"/>
        <w:jc w:val="left"/>
        <w:rPr>
          <w:rFonts w:ascii="Times New Roman" w:hAnsi="Times New Roman"/>
          <w:sz w:val="24"/>
        </w:rPr>
      </w:pPr>
      <w:r>
        <w:rPr>
          <w:rFonts w:ascii="Times New Roman" w:hAnsi="Times New Roman"/>
          <w:sz w:val="24"/>
        </w:rPr>
        <w:t>出水排放去向：填写设施出水排放的受纳对象，示例</w:t>
      </w:r>
      <w:r>
        <w:rPr>
          <w:rFonts w:ascii="Times New Roman" w:hAnsi="Times New Roman"/>
          <w:sz w:val="24"/>
        </w:rPr>
        <w:t>“</w:t>
      </w:r>
      <w:r>
        <w:rPr>
          <w:rFonts w:ascii="Times New Roman" w:hAnsi="Times New Roman"/>
          <w:sz w:val="24"/>
        </w:rPr>
        <w:t>玉龙河</w:t>
      </w:r>
      <w:r>
        <w:rPr>
          <w:rFonts w:ascii="Times New Roman" w:hAnsi="Times New Roman"/>
          <w:sz w:val="24"/>
        </w:rPr>
        <w:t>”</w:t>
      </w:r>
      <w:r>
        <w:rPr>
          <w:rFonts w:ascii="Times New Roman" w:hAnsi="Times New Roman"/>
          <w:sz w:val="24"/>
        </w:rPr>
        <w:t>。</w:t>
      </w:r>
    </w:p>
    <w:p w:rsidR="001F0ABC" w:rsidRDefault="0010011D">
      <w:pPr>
        <w:numPr>
          <w:ilvl w:val="0"/>
          <w:numId w:val="4"/>
        </w:numPr>
        <w:snapToGrid w:val="0"/>
        <w:spacing w:before="7"/>
        <w:jc w:val="left"/>
        <w:rPr>
          <w:rFonts w:ascii="Times New Roman" w:hAnsi="Times New Roman"/>
          <w:sz w:val="24"/>
        </w:rPr>
      </w:pPr>
      <w:r>
        <w:rPr>
          <w:rFonts w:ascii="Times New Roman" w:hAnsi="Times New Roman"/>
          <w:sz w:val="24"/>
        </w:rPr>
        <w:t>设计进水水质：根据工程设计资料按照设计进水水质指标分别填写，示例</w:t>
      </w:r>
      <w:r>
        <w:rPr>
          <w:rFonts w:ascii="Times New Roman" w:hAnsi="Times New Roman"/>
          <w:sz w:val="24"/>
        </w:rPr>
        <w:t>“</w:t>
      </w:r>
      <w:r>
        <w:rPr>
          <w:rFonts w:ascii="Times New Roman" w:hAnsi="Times New Roman"/>
          <w:sz w:val="24"/>
        </w:rPr>
        <w:t>总铁，</w:t>
      </w:r>
      <w:r>
        <w:rPr>
          <w:rFonts w:ascii="Times New Roman" w:hAnsi="Times New Roman"/>
          <w:sz w:val="24"/>
        </w:rPr>
        <w:t>500mg/L”</w:t>
      </w:r>
      <w:r>
        <w:rPr>
          <w:rFonts w:ascii="Times New Roman" w:hAnsi="Times New Roman"/>
          <w:sz w:val="24"/>
        </w:rPr>
        <w:t>。</w:t>
      </w:r>
    </w:p>
    <w:p w:rsidR="001F0ABC" w:rsidRDefault="0010011D">
      <w:pPr>
        <w:numPr>
          <w:ilvl w:val="0"/>
          <w:numId w:val="4"/>
        </w:numPr>
        <w:snapToGrid w:val="0"/>
        <w:spacing w:before="7"/>
        <w:jc w:val="left"/>
        <w:rPr>
          <w:rFonts w:ascii="Times New Roman" w:hAnsi="Times New Roman"/>
          <w:sz w:val="24"/>
        </w:rPr>
      </w:pPr>
      <w:r>
        <w:rPr>
          <w:rFonts w:ascii="Times New Roman" w:hAnsi="Times New Roman"/>
          <w:sz w:val="24"/>
        </w:rPr>
        <w:t>设计出水水质：根据工程设计资料按照设计出水水质目标填写，示例</w:t>
      </w:r>
      <w:r>
        <w:rPr>
          <w:rFonts w:ascii="Times New Roman" w:hAnsi="Times New Roman"/>
          <w:sz w:val="24"/>
        </w:rPr>
        <w:t>“</w:t>
      </w:r>
      <w:r>
        <w:rPr>
          <w:rFonts w:ascii="Times New Roman" w:hAnsi="Times New Roman"/>
          <w:sz w:val="24"/>
        </w:rPr>
        <w:t>总铁，</w:t>
      </w:r>
      <w:r>
        <w:rPr>
          <w:rFonts w:ascii="Times New Roman" w:hAnsi="Times New Roman"/>
          <w:sz w:val="24"/>
        </w:rPr>
        <w:t>10mg/L”</w:t>
      </w:r>
      <w:r>
        <w:rPr>
          <w:rFonts w:ascii="Times New Roman" w:hAnsi="Times New Roman"/>
          <w:sz w:val="24"/>
        </w:rPr>
        <w:t>。</w:t>
      </w:r>
    </w:p>
    <w:p w:rsidR="001F0ABC" w:rsidRDefault="0010011D">
      <w:pPr>
        <w:numPr>
          <w:ilvl w:val="0"/>
          <w:numId w:val="4"/>
        </w:numPr>
        <w:snapToGrid w:val="0"/>
        <w:spacing w:before="7"/>
        <w:jc w:val="left"/>
        <w:rPr>
          <w:rFonts w:ascii="Times New Roman" w:hAnsi="Times New Roman"/>
          <w:sz w:val="24"/>
        </w:rPr>
      </w:pPr>
      <w:r>
        <w:rPr>
          <w:rFonts w:ascii="Times New Roman" w:hAnsi="Times New Roman"/>
          <w:sz w:val="24"/>
        </w:rPr>
        <w:t>实际进水水质：根据调查时间（示例</w:t>
      </w:r>
      <w:r>
        <w:rPr>
          <w:rFonts w:ascii="Times New Roman" w:hAnsi="Times New Roman"/>
          <w:sz w:val="24"/>
        </w:rPr>
        <w:t>“2025.01.02”</w:t>
      </w:r>
      <w:r>
        <w:rPr>
          <w:rFonts w:ascii="Times New Roman" w:hAnsi="Times New Roman"/>
          <w:sz w:val="24"/>
        </w:rPr>
        <w:t>），分别填写监测的实际进水水质指标，示例</w:t>
      </w:r>
      <w:r>
        <w:rPr>
          <w:rFonts w:ascii="Times New Roman" w:hAnsi="Times New Roman"/>
          <w:sz w:val="24"/>
        </w:rPr>
        <w:t>“</w:t>
      </w:r>
      <w:r>
        <w:rPr>
          <w:rFonts w:ascii="Times New Roman" w:hAnsi="Times New Roman"/>
          <w:sz w:val="24"/>
        </w:rPr>
        <w:t>总铁，</w:t>
      </w:r>
      <w:r>
        <w:rPr>
          <w:rFonts w:ascii="Times New Roman" w:hAnsi="Times New Roman"/>
          <w:sz w:val="24"/>
        </w:rPr>
        <w:t>428mg/L-500 mg/L”</w:t>
      </w:r>
      <w:r>
        <w:rPr>
          <w:rFonts w:ascii="Times New Roman" w:hAnsi="Times New Roman"/>
          <w:sz w:val="24"/>
        </w:rPr>
        <w:t>。</w:t>
      </w:r>
    </w:p>
    <w:p w:rsidR="001F0ABC" w:rsidRDefault="0010011D">
      <w:pPr>
        <w:numPr>
          <w:ilvl w:val="0"/>
          <w:numId w:val="4"/>
        </w:numPr>
        <w:snapToGrid w:val="0"/>
        <w:spacing w:before="7"/>
        <w:jc w:val="left"/>
        <w:rPr>
          <w:rFonts w:ascii="Times New Roman" w:hAnsi="Times New Roman"/>
          <w:sz w:val="24"/>
        </w:rPr>
      </w:pPr>
      <w:r>
        <w:rPr>
          <w:rFonts w:ascii="Times New Roman" w:hAnsi="Times New Roman"/>
          <w:sz w:val="24"/>
        </w:rPr>
        <w:t>实际出水水质：根据调查时间（示例</w:t>
      </w:r>
      <w:r>
        <w:rPr>
          <w:rFonts w:ascii="Times New Roman" w:hAnsi="Times New Roman"/>
          <w:sz w:val="24"/>
        </w:rPr>
        <w:t>“2025.01.02”</w:t>
      </w:r>
      <w:r>
        <w:rPr>
          <w:rFonts w:ascii="Times New Roman" w:hAnsi="Times New Roman"/>
          <w:sz w:val="24"/>
        </w:rPr>
        <w:t>），分别填写监测的实际出水水质指标，示例</w:t>
      </w:r>
      <w:r>
        <w:rPr>
          <w:rFonts w:ascii="Times New Roman" w:hAnsi="Times New Roman"/>
          <w:sz w:val="24"/>
        </w:rPr>
        <w:t>“</w:t>
      </w:r>
      <w:r>
        <w:rPr>
          <w:rFonts w:ascii="Times New Roman" w:hAnsi="Times New Roman"/>
          <w:sz w:val="24"/>
        </w:rPr>
        <w:t>总铁，</w:t>
      </w:r>
      <w:r>
        <w:rPr>
          <w:rFonts w:ascii="Times New Roman" w:hAnsi="Times New Roman"/>
          <w:sz w:val="24"/>
        </w:rPr>
        <w:t>8.5mg/L-20 mg/L”</w:t>
      </w:r>
      <w:r>
        <w:rPr>
          <w:rFonts w:ascii="Times New Roman" w:hAnsi="Times New Roman"/>
          <w:sz w:val="24"/>
        </w:rPr>
        <w:t>。</w:t>
      </w:r>
    </w:p>
    <w:p w:rsidR="001F0ABC" w:rsidRDefault="0010011D">
      <w:pPr>
        <w:spacing w:line="570" w:lineRule="exact"/>
        <w:jc w:val="center"/>
        <w:rPr>
          <w:rFonts w:ascii="Times New Roman" w:hAnsi="Times New Roman"/>
          <w:kern w:val="44"/>
          <w:sz w:val="28"/>
          <w:szCs w:val="28"/>
        </w:rPr>
      </w:pPr>
      <w:r>
        <w:rPr>
          <w:rFonts w:ascii="Times New Roman" w:hAnsi="Times New Roman"/>
          <w:kern w:val="44"/>
          <w:sz w:val="28"/>
          <w:szCs w:val="28"/>
        </w:rPr>
        <w:br w:type="page"/>
      </w:r>
    </w:p>
    <w:p w:rsidR="001F0ABC" w:rsidRDefault="0010011D">
      <w:pPr>
        <w:spacing w:line="570" w:lineRule="exact"/>
        <w:jc w:val="center"/>
        <w:rPr>
          <w:rFonts w:ascii="Times New Roman" w:hAnsi="Times New Roman"/>
          <w:b/>
          <w:bCs/>
          <w:kern w:val="44"/>
          <w:sz w:val="32"/>
          <w:szCs w:val="32"/>
        </w:rPr>
      </w:pPr>
      <w:r>
        <w:rPr>
          <w:rFonts w:ascii="Times New Roman" w:hAnsi="Times New Roman"/>
          <w:kern w:val="44"/>
          <w:sz w:val="32"/>
          <w:szCs w:val="32"/>
        </w:rPr>
        <w:lastRenderedPageBreak/>
        <w:t>表</w:t>
      </w:r>
      <w:r>
        <w:rPr>
          <w:rFonts w:ascii="Times New Roman" w:hAnsi="Times New Roman"/>
          <w:kern w:val="44"/>
          <w:sz w:val="32"/>
          <w:szCs w:val="32"/>
        </w:rPr>
        <w:t xml:space="preserve">A.2 </w:t>
      </w:r>
      <w:r>
        <w:rPr>
          <w:rFonts w:ascii="Times New Roman" w:hAnsi="Times New Roman"/>
          <w:kern w:val="44"/>
          <w:sz w:val="32"/>
          <w:szCs w:val="32"/>
        </w:rPr>
        <w:t>受纳水体调查表</w:t>
      </w:r>
    </w:p>
    <w:tbl>
      <w:tblPr>
        <w:tblStyle w:val="a6"/>
        <w:tblW w:w="8642" w:type="dxa"/>
        <w:tblLayout w:type="fixed"/>
        <w:tblCellMar>
          <w:left w:w="28" w:type="dxa"/>
          <w:right w:w="28" w:type="dxa"/>
        </w:tblCellMar>
        <w:tblLook w:val="04A0" w:firstRow="1" w:lastRow="0" w:firstColumn="1" w:lastColumn="0" w:noHBand="0" w:noVBand="1"/>
      </w:tblPr>
      <w:tblGrid>
        <w:gridCol w:w="704"/>
        <w:gridCol w:w="867"/>
        <w:gridCol w:w="551"/>
        <w:gridCol w:w="708"/>
        <w:gridCol w:w="284"/>
        <w:gridCol w:w="425"/>
        <w:gridCol w:w="1020"/>
        <w:gridCol w:w="114"/>
        <w:gridCol w:w="851"/>
        <w:gridCol w:w="56"/>
        <w:gridCol w:w="227"/>
        <w:gridCol w:w="224"/>
        <w:gridCol w:w="343"/>
        <w:gridCol w:w="226"/>
        <w:gridCol w:w="625"/>
        <w:gridCol w:w="396"/>
        <w:gridCol w:w="312"/>
        <w:gridCol w:w="709"/>
      </w:tblGrid>
      <w:tr w:rsidR="001F0ABC">
        <w:trPr>
          <w:trHeight w:val="286"/>
        </w:trPr>
        <w:tc>
          <w:tcPr>
            <w:tcW w:w="8642" w:type="dxa"/>
            <w:gridSpan w:val="18"/>
            <w:vAlign w:val="center"/>
          </w:tcPr>
          <w:p w:rsidR="001F0ABC" w:rsidRDefault="0010011D">
            <w:pPr>
              <w:widowControl/>
              <w:numPr>
                <w:ilvl w:val="0"/>
                <w:numId w:val="5"/>
              </w:numPr>
              <w:spacing w:line="0" w:lineRule="atLeast"/>
              <w:jc w:val="center"/>
              <w:rPr>
                <w:rFonts w:ascii="Times New Roman" w:eastAsiaTheme="minorEastAsia" w:hAnsi="Times New Roman"/>
                <w:sz w:val="24"/>
              </w:rPr>
            </w:pPr>
            <w:r>
              <w:rPr>
                <w:rFonts w:ascii="Times New Roman" w:eastAsiaTheme="minorEastAsia" w:hAnsi="Times New Roman"/>
                <w:bCs/>
                <w:kern w:val="0"/>
                <w:sz w:val="24"/>
                <w:lang w:bidi="ar"/>
              </w:rPr>
              <w:t>基本信息调查</w:t>
            </w:r>
          </w:p>
        </w:tc>
      </w:tr>
      <w:tr w:rsidR="001F0ABC">
        <w:trPr>
          <w:trHeight w:val="286"/>
        </w:trPr>
        <w:tc>
          <w:tcPr>
            <w:tcW w:w="1571" w:type="dxa"/>
            <w:gridSpan w:val="2"/>
            <w:vAlign w:val="center"/>
          </w:tcPr>
          <w:p w:rsidR="001F0ABC" w:rsidRDefault="0010011D">
            <w:pPr>
              <w:widowControl/>
              <w:spacing w:line="0" w:lineRule="atLeast"/>
              <w:jc w:val="center"/>
              <w:rPr>
                <w:rFonts w:ascii="Times New Roman" w:eastAsiaTheme="minorEastAsia" w:hAnsi="Times New Roman"/>
                <w:sz w:val="24"/>
              </w:rPr>
            </w:pPr>
            <w:r>
              <w:rPr>
                <w:rFonts w:ascii="Times New Roman" w:eastAsiaTheme="minorEastAsia" w:hAnsi="Times New Roman"/>
                <w:kern w:val="0"/>
                <w:sz w:val="24"/>
                <w:lang w:bidi="ar"/>
              </w:rPr>
              <w:t>受纳水体名称</w:t>
            </w:r>
          </w:p>
        </w:tc>
        <w:tc>
          <w:tcPr>
            <w:tcW w:w="3102" w:type="dxa"/>
            <w:gridSpan w:val="6"/>
            <w:vAlign w:val="center"/>
          </w:tcPr>
          <w:p w:rsidR="001F0ABC" w:rsidRDefault="001F0ABC">
            <w:pPr>
              <w:widowControl/>
              <w:spacing w:line="0" w:lineRule="atLeast"/>
              <w:jc w:val="center"/>
              <w:rPr>
                <w:rFonts w:ascii="Times New Roman" w:eastAsiaTheme="minorEastAsia" w:hAnsi="Times New Roman"/>
                <w:sz w:val="24"/>
              </w:rPr>
            </w:pPr>
          </w:p>
        </w:tc>
        <w:tc>
          <w:tcPr>
            <w:tcW w:w="1358" w:type="dxa"/>
            <w:gridSpan w:val="4"/>
            <w:vAlign w:val="center"/>
          </w:tcPr>
          <w:p w:rsidR="001F0ABC" w:rsidRDefault="0010011D">
            <w:pPr>
              <w:widowControl/>
              <w:spacing w:line="0" w:lineRule="atLeast"/>
              <w:jc w:val="center"/>
              <w:rPr>
                <w:rFonts w:ascii="Times New Roman" w:eastAsiaTheme="minorEastAsia" w:hAnsi="Times New Roman"/>
                <w:sz w:val="24"/>
              </w:rPr>
            </w:pPr>
            <w:r>
              <w:rPr>
                <w:rFonts w:ascii="Times New Roman" w:eastAsiaTheme="minorEastAsia" w:hAnsi="Times New Roman"/>
                <w:kern w:val="0"/>
                <w:sz w:val="24"/>
                <w:lang w:bidi="ar"/>
              </w:rPr>
              <w:t>所属水系</w:t>
            </w:r>
          </w:p>
        </w:tc>
        <w:tc>
          <w:tcPr>
            <w:tcW w:w="2611" w:type="dxa"/>
            <w:gridSpan w:val="6"/>
            <w:vAlign w:val="center"/>
          </w:tcPr>
          <w:p w:rsidR="001F0ABC" w:rsidRDefault="001F0ABC">
            <w:pPr>
              <w:widowControl/>
              <w:spacing w:line="0" w:lineRule="atLeast"/>
              <w:jc w:val="center"/>
              <w:rPr>
                <w:rFonts w:ascii="Times New Roman" w:eastAsiaTheme="minorEastAsia" w:hAnsi="Times New Roman"/>
                <w:sz w:val="24"/>
              </w:rPr>
            </w:pPr>
          </w:p>
        </w:tc>
      </w:tr>
      <w:tr w:rsidR="001F0ABC">
        <w:trPr>
          <w:trHeight w:val="286"/>
        </w:trPr>
        <w:tc>
          <w:tcPr>
            <w:tcW w:w="704" w:type="dxa"/>
            <w:vAlign w:val="center"/>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序号</w:t>
            </w:r>
          </w:p>
        </w:tc>
        <w:tc>
          <w:tcPr>
            <w:tcW w:w="1418" w:type="dxa"/>
            <w:gridSpan w:val="2"/>
            <w:vAlign w:val="center"/>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水体功能区名称</w:t>
            </w:r>
          </w:p>
        </w:tc>
        <w:tc>
          <w:tcPr>
            <w:tcW w:w="708" w:type="dxa"/>
            <w:vAlign w:val="center"/>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分布长度</w:t>
            </w:r>
          </w:p>
        </w:tc>
        <w:tc>
          <w:tcPr>
            <w:tcW w:w="709" w:type="dxa"/>
            <w:gridSpan w:val="2"/>
            <w:vAlign w:val="center"/>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水质目标</w:t>
            </w:r>
          </w:p>
        </w:tc>
        <w:tc>
          <w:tcPr>
            <w:tcW w:w="1020" w:type="dxa"/>
            <w:vAlign w:val="center"/>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指标</w:t>
            </w:r>
            <w:r>
              <w:rPr>
                <w:rFonts w:ascii="Times New Roman" w:eastAsiaTheme="minorEastAsia" w:hAnsi="Times New Roman"/>
                <w:kern w:val="0"/>
                <w:sz w:val="24"/>
                <w:lang w:bidi="ar"/>
              </w:rPr>
              <w:t>1</w:t>
            </w:r>
          </w:p>
        </w:tc>
        <w:tc>
          <w:tcPr>
            <w:tcW w:w="1021" w:type="dxa"/>
            <w:gridSpan w:val="3"/>
            <w:vAlign w:val="center"/>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指标</w:t>
            </w:r>
            <w:r>
              <w:rPr>
                <w:rFonts w:ascii="Times New Roman" w:eastAsiaTheme="minorEastAsia" w:hAnsi="Times New Roman"/>
                <w:kern w:val="0"/>
                <w:sz w:val="24"/>
                <w:lang w:bidi="ar"/>
              </w:rPr>
              <w:t>2</w:t>
            </w:r>
          </w:p>
        </w:tc>
        <w:tc>
          <w:tcPr>
            <w:tcW w:w="1020" w:type="dxa"/>
            <w:gridSpan w:val="4"/>
            <w:vAlign w:val="center"/>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指标</w:t>
            </w:r>
            <w:r>
              <w:rPr>
                <w:rFonts w:ascii="Times New Roman" w:eastAsiaTheme="minorEastAsia" w:hAnsi="Times New Roman"/>
                <w:kern w:val="0"/>
                <w:sz w:val="24"/>
                <w:lang w:bidi="ar"/>
              </w:rPr>
              <w:t>3</w:t>
            </w:r>
          </w:p>
        </w:tc>
        <w:tc>
          <w:tcPr>
            <w:tcW w:w="1021" w:type="dxa"/>
            <w:gridSpan w:val="2"/>
            <w:vAlign w:val="center"/>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指标</w:t>
            </w:r>
            <w:r>
              <w:rPr>
                <w:rFonts w:ascii="Times New Roman" w:eastAsiaTheme="minorEastAsia" w:hAnsi="Times New Roman"/>
                <w:kern w:val="0"/>
                <w:sz w:val="24"/>
                <w:lang w:bidi="ar"/>
              </w:rPr>
              <w:t>4</w:t>
            </w:r>
          </w:p>
        </w:tc>
        <w:tc>
          <w:tcPr>
            <w:tcW w:w="1021" w:type="dxa"/>
            <w:gridSpan w:val="2"/>
            <w:vAlign w:val="center"/>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指标</w:t>
            </w:r>
            <w:r>
              <w:rPr>
                <w:rFonts w:ascii="Times New Roman" w:eastAsiaTheme="minorEastAsia" w:hAnsi="Times New Roman"/>
                <w:kern w:val="0"/>
                <w:sz w:val="24"/>
                <w:lang w:bidi="ar"/>
              </w:rPr>
              <w:t>5</w:t>
            </w:r>
          </w:p>
        </w:tc>
      </w:tr>
      <w:tr w:rsidR="001F0ABC">
        <w:trPr>
          <w:trHeight w:val="286"/>
        </w:trPr>
        <w:tc>
          <w:tcPr>
            <w:tcW w:w="704" w:type="dxa"/>
            <w:vAlign w:val="center"/>
          </w:tcPr>
          <w:p w:rsidR="001F0ABC" w:rsidRDefault="001F0ABC">
            <w:pPr>
              <w:widowControl/>
              <w:spacing w:line="0" w:lineRule="atLeast"/>
              <w:jc w:val="center"/>
              <w:textAlignment w:val="center"/>
              <w:rPr>
                <w:rFonts w:ascii="Times New Roman" w:eastAsiaTheme="minorEastAsia" w:hAnsi="Times New Roman"/>
                <w:sz w:val="24"/>
              </w:rPr>
            </w:pPr>
          </w:p>
        </w:tc>
        <w:tc>
          <w:tcPr>
            <w:tcW w:w="1418" w:type="dxa"/>
            <w:gridSpan w:val="2"/>
            <w:vAlign w:val="center"/>
          </w:tcPr>
          <w:p w:rsidR="001F0ABC" w:rsidRDefault="001F0ABC">
            <w:pPr>
              <w:widowControl/>
              <w:spacing w:line="0" w:lineRule="atLeast"/>
              <w:jc w:val="center"/>
              <w:rPr>
                <w:rFonts w:ascii="Times New Roman" w:eastAsiaTheme="minorEastAsia" w:hAnsi="Times New Roman"/>
                <w:sz w:val="24"/>
              </w:rPr>
            </w:pPr>
          </w:p>
        </w:tc>
        <w:tc>
          <w:tcPr>
            <w:tcW w:w="708" w:type="dxa"/>
            <w:vAlign w:val="center"/>
          </w:tcPr>
          <w:p w:rsidR="001F0ABC" w:rsidRDefault="001F0ABC">
            <w:pPr>
              <w:widowControl/>
              <w:spacing w:line="0" w:lineRule="atLeast"/>
              <w:jc w:val="center"/>
              <w:rPr>
                <w:rFonts w:ascii="Times New Roman" w:eastAsiaTheme="minorEastAsia" w:hAnsi="Times New Roman"/>
                <w:sz w:val="24"/>
              </w:rPr>
            </w:pPr>
          </w:p>
        </w:tc>
        <w:tc>
          <w:tcPr>
            <w:tcW w:w="709" w:type="dxa"/>
            <w:gridSpan w:val="2"/>
            <w:vAlign w:val="center"/>
          </w:tcPr>
          <w:p w:rsidR="001F0ABC" w:rsidRDefault="001F0ABC">
            <w:pPr>
              <w:widowControl/>
              <w:spacing w:line="0" w:lineRule="atLeast"/>
              <w:jc w:val="center"/>
              <w:rPr>
                <w:rFonts w:ascii="Times New Roman" w:eastAsiaTheme="minorEastAsia" w:hAnsi="Times New Roman"/>
                <w:sz w:val="24"/>
              </w:rPr>
            </w:pPr>
          </w:p>
        </w:tc>
        <w:tc>
          <w:tcPr>
            <w:tcW w:w="1020" w:type="dxa"/>
            <w:vAlign w:val="center"/>
          </w:tcPr>
          <w:p w:rsidR="001F0ABC" w:rsidRDefault="001F0ABC">
            <w:pPr>
              <w:widowControl/>
              <w:spacing w:line="0" w:lineRule="atLeast"/>
              <w:jc w:val="center"/>
              <w:rPr>
                <w:rFonts w:ascii="Times New Roman" w:eastAsiaTheme="minorEastAsia" w:hAnsi="Times New Roman"/>
                <w:sz w:val="24"/>
              </w:rPr>
            </w:pPr>
          </w:p>
        </w:tc>
        <w:tc>
          <w:tcPr>
            <w:tcW w:w="1021" w:type="dxa"/>
            <w:gridSpan w:val="3"/>
            <w:vAlign w:val="center"/>
          </w:tcPr>
          <w:p w:rsidR="001F0ABC" w:rsidRDefault="001F0ABC">
            <w:pPr>
              <w:widowControl/>
              <w:spacing w:line="0" w:lineRule="atLeast"/>
              <w:jc w:val="center"/>
              <w:rPr>
                <w:rFonts w:ascii="Times New Roman" w:eastAsiaTheme="minorEastAsia" w:hAnsi="Times New Roman"/>
                <w:sz w:val="24"/>
              </w:rPr>
            </w:pPr>
          </w:p>
        </w:tc>
        <w:tc>
          <w:tcPr>
            <w:tcW w:w="1020" w:type="dxa"/>
            <w:gridSpan w:val="4"/>
            <w:vAlign w:val="center"/>
          </w:tcPr>
          <w:p w:rsidR="001F0ABC" w:rsidRDefault="001F0ABC">
            <w:pPr>
              <w:widowControl/>
              <w:spacing w:line="0" w:lineRule="atLeast"/>
              <w:jc w:val="center"/>
              <w:rPr>
                <w:rFonts w:ascii="Times New Roman" w:eastAsiaTheme="minorEastAsia" w:hAnsi="Times New Roman"/>
                <w:sz w:val="24"/>
              </w:rPr>
            </w:pPr>
          </w:p>
        </w:tc>
        <w:tc>
          <w:tcPr>
            <w:tcW w:w="1021" w:type="dxa"/>
            <w:gridSpan w:val="2"/>
            <w:vAlign w:val="center"/>
          </w:tcPr>
          <w:p w:rsidR="001F0ABC" w:rsidRDefault="001F0ABC">
            <w:pPr>
              <w:widowControl/>
              <w:spacing w:line="0" w:lineRule="atLeast"/>
              <w:jc w:val="center"/>
              <w:rPr>
                <w:rFonts w:ascii="Times New Roman" w:eastAsiaTheme="minorEastAsia" w:hAnsi="Times New Roman"/>
                <w:sz w:val="24"/>
              </w:rPr>
            </w:pPr>
          </w:p>
        </w:tc>
        <w:tc>
          <w:tcPr>
            <w:tcW w:w="1021" w:type="dxa"/>
            <w:gridSpan w:val="2"/>
            <w:vAlign w:val="center"/>
          </w:tcPr>
          <w:p w:rsidR="001F0ABC" w:rsidRDefault="001F0ABC">
            <w:pPr>
              <w:widowControl/>
              <w:spacing w:line="0" w:lineRule="atLeast"/>
              <w:jc w:val="center"/>
              <w:rPr>
                <w:rFonts w:ascii="Times New Roman" w:eastAsiaTheme="minorEastAsia" w:hAnsi="Times New Roman"/>
                <w:sz w:val="24"/>
              </w:rPr>
            </w:pPr>
          </w:p>
        </w:tc>
      </w:tr>
      <w:tr w:rsidR="001F0ABC">
        <w:trPr>
          <w:trHeight w:val="286"/>
        </w:trPr>
        <w:tc>
          <w:tcPr>
            <w:tcW w:w="8642" w:type="dxa"/>
            <w:gridSpan w:val="18"/>
            <w:vAlign w:val="center"/>
          </w:tcPr>
          <w:p w:rsidR="001F0ABC" w:rsidRDefault="0010011D">
            <w:pPr>
              <w:widowControl/>
              <w:numPr>
                <w:ilvl w:val="0"/>
                <w:numId w:val="5"/>
              </w:numPr>
              <w:spacing w:line="0" w:lineRule="atLeast"/>
              <w:jc w:val="center"/>
              <w:textAlignment w:val="center"/>
              <w:rPr>
                <w:rFonts w:ascii="Times New Roman" w:eastAsiaTheme="minorEastAsia" w:hAnsi="Times New Roman"/>
                <w:bCs/>
                <w:sz w:val="24"/>
              </w:rPr>
            </w:pPr>
            <w:r>
              <w:rPr>
                <w:rFonts w:ascii="Times New Roman" w:eastAsiaTheme="minorEastAsia" w:hAnsi="Times New Roman"/>
                <w:bCs/>
                <w:kern w:val="0"/>
                <w:sz w:val="24"/>
                <w:lang w:bidi="ar"/>
              </w:rPr>
              <w:t>水质监测</w:t>
            </w:r>
          </w:p>
        </w:tc>
      </w:tr>
      <w:tr w:rsidR="001F0ABC">
        <w:trPr>
          <w:trHeight w:val="286"/>
        </w:trPr>
        <w:tc>
          <w:tcPr>
            <w:tcW w:w="704" w:type="dxa"/>
            <w:vMerge w:val="restart"/>
            <w:vAlign w:val="center"/>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序号</w:t>
            </w:r>
          </w:p>
        </w:tc>
        <w:tc>
          <w:tcPr>
            <w:tcW w:w="1418" w:type="dxa"/>
            <w:gridSpan w:val="2"/>
            <w:vMerge w:val="restart"/>
            <w:vAlign w:val="center"/>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监测时间</w:t>
            </w:r>
          </w:p>
        </w:tc>
        <w:tc>
          <w:tcPr>
            <w:tcW w:w="708" w:type="dxa"/>
            <w:vMerge w:val="restart"/>
            <w:vAlign w:val="center"/>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水期</w:t>
            </w:r>
          </w:p>
        </w:tc>
        <w:tc>
          <w:tcPr>
            <w:tcW w:w="709" w:type="dxa"/>
            <w:gridSpan w:val="2"/>
            <w:vMerge w:val="restart"/>
            <w:vAlign w:val="center"/>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流量</w:t>
            </w:r>
          </w:p>
        </w:tc>
        <w:tc>
          <w:tcPr>
            <w:tcW w:w="1134" w:type="dxa"/>
            <w:gridSpan w:val="2"/>
            <w:vMerge w:val="restart"/>
            <w:vAlign w:val="center"/>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采样点位</w:t>
            </w:r>
          </w:p>
        </w:tc>
        <w:tc>
          <w:tcPr>
            <w:tcW w:w="3969" w:type="dxa"/>
            <w:gridSpan w:val="10"/>
            <w:vAlign w:val="center"/>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监测结果</w:t>
            </w:r>
          </w:p>
        </w:tc>
      </w:tr>
      <w:tr w:rsidR="001F0ABC">
        <w:trPr>
          <w:trHeight w:val="286"/>
        </w:trPr>
        <w:tc>
          <w:tcPr>
            <w:tcW w:w="704" w:type="dxa"/>
            <w:vMerge/>
            <w:vAlign w:val="center"/>
          </w:tcPr>
          <w:p w:rsidR="001F0ABC" w:rsidRDefault="001F0ABC">
            <w:pPr>
              <w:widowControl/>
              <w:spacing w:line="0" w:lineRule="atLeast"/>
              <w:jc w:val="center"/>
              <w:rPr>
                <w:rFonts w:ascii="Times New Roman" w:eastAsiaTheme="minorEastAsia" w:hAnsi="Times New Roman"/>
                <w:sz w:val="24"/>
              </w:rPr>
            </w:pPr>
          </w:p>
        </w:tc>
        <w:tc>
          <w:tcPr>
            <w:tcW w:w="1418" w:type="dxa"/>
            <w:gridSpan w:val="2"/>
            <w:vMerge/>
            <w:vAlign w:val="center"/>
          </w:tcPr>
          <w:p w:rsidR="001F0ABC" w:rsidRDefault="001F0ABC">
            <w:pPr>
              <w:widowControl/>
              <w:spacing w:line="0" w:lineRule="atLeast"/>
              <w:jc w:val="center"/>
              <w:rPr>
                <w:rFonts w:ascii="Times New Roman" w:eastAsiaTheme="minorEastAsia" w:hAnsi="Times New Roman"/>
                <w:sz w:val="24"/>
              </w:rPr>
            </w:pPr>
          </w:p>
        </w:tc>
        <w:tc>
          <w:tcPr>
            <w:tcW w:w="708" w:type="dxa"/>
            <w:vMerge/>
            <w:vAlign w:val="center"/>
          </w:tcPr>
          <w:p w:rsidR="001F0ABC" w:rsidRDefault="001F0ABC">
            <w:pPr>
              <w:widowControl/>
              <w:spacing w:line="0" w:lineRule="atLeast"/>
              <w:jc w:val="center"/>
              <w:rPr>
                <w:rFonts w:ascii="Times New Roman" w:eastAsiaTheme="minorEastAsia" w:hAnsi="Times New Roman"/>
                <w:sz w:val="24"/>
              </w:rPr>
            </w:pPr>
          </w:p>
        </w:tc>
        <w:tc>
          <w:tcPr>
            <w:tcW w:w="709" w:type="dxa"/>
            <w:gridSpan w:val="2"/>
            <w:vMerge/>
            <w:vAlign w:val="center"/>
          </w:tcPr>
          <w:p w:rsidR="001F0ABC" w:rsidRDefault="001F0ABC">
            <w:pPr>
              <w:widowControl/>
              <w:spacing w:line="0" w:lineRule="atLeast"/>
              <w:jc w:val="center"/>
              <w:rPr>
                <w:rFonts w:ascii="Times New Roman" w:eastAsiaTheme="minorEastAsia" w:hAnsi="Times New Roman"/>
                <w:sz w:val="24"/>
              </w:rPr>
            </w:pPr>
          </w:p>
        </w:tc>
        <w:tc>
          <w:tcPr>
            <w:tcW w:w="1134" w:type="dxa"/>
            <w:gridSpan w:val="2"/>
            <w:vMerge/>
            <w:vAlign w:val="center"/>
          </w:tcPr>
          <w:p w:rsidR="001F0ABC" w:rsidRDefault="001F0ABC">
            <w:pPr>
              <w:widowControl/>
              <w:spacing w:line="0" w:lineRule="atLeast"/>
              <w:jc w:val="center"/>
              <w:rPr>
                <w:rFonts w:ascii="Times New Roman" w:eastAsiaTheme="minorEastAsia" w:hAnsi="Times New Roman"/>
                <w:sz w:val="24"/>
              </w:rPr>
            </w:pPr>
          </w:p>
        </w:tc>
        <w:tc>
          <w:tcPr>
            <w:tcW w:w="851" w:type="dxa"/>
            <w:vAlign w:val="center"/>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指标</w:t>
            </w:r>
            <w:r>
              <w:rPr>
                <w:rFonts w:ascii="Times New Roman" w:eastAsiaTheme="minorEastAsia" w:hAnsi="Times New Roman"/>
                <w:kern w:val="0"/>
                <w:sz w:val="24"/>
                <w:lang w:bidi="ar"/>
              </w:rPr>
              <w:t>1</w:t>
            </w:r>
          </w:p>
        </w:tc>
        <w:tc>
          <w:tcPr>
            <w:tcW w:w="850" w:type="dxa"/>
            <w:gridSpan w:val="4"/>
            <w:vAlign w:val="center"/>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指标</w:t>
            </w:r>
            <w:r>
              <w:rPr>
                <w:rFonts w:ascii="Times New Roman" w:eastAsiaTheme="minorEastAsia" w:hAnsi="Times New Roman"/>
                <w:kern w:val="0"/>
                <w:sz w:val="24"/>
                <w:lang w:bidi="ar"/>
              </w:rPr>
              <w:t>2</w:t>
            </w:r>
          </w:p>
        </w:tc>
        <w:tc>
          <w:tcPr>
            <w:tcW w:w="851" w:type="dxa"/>
            <w:gridSpan w:val="2"/>
            <w:vAlign w:val="center"/>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指标</w:t>
            </w:r>
            <w:r>
              <w:rPr>
                <w:rFonts w:ascii="Times New Roman" w:eastAsiaTheme="minorEastAsia" w:hAnsi="Times New Roman"/>
                <w:kern w:val="0"/>
                <w:sz w:val="24"/>
                <w:lang w:bidi="ar"/>
              </w:rPr>
              <w:t>3</w:t>
            </w:r>
          </w:p>
        </w:tc>
        <w:tc>
          <w:tcPr>
            <w:tcW w:w="708" w:type="dxa"/>
            <w:gridSpan w:val="2"/>
            <w:vAlign w:val="center"/>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指标</w:t>
            </w:r>
            <w:r>
              <w:rPr>
                <w:rFonts w:ascii="Times New Roman" w:eastAsiaTheme="minorEastAsia" w:hAnsi="Times New Roman"/>
                <w:kern w:val="0"/>
                <w:sz w:val="24"/>
                <w:lang w:bidi="ar"/>
              </w:rPr>
              <w:t>4</w:t>
            </w:r>
          </w:p>
        </w:tc>
        <w:tc>
          <w:tcPr>
            <w:tcW w:w="709" w:type="dxa"/>
            <w:vAlign w:val="center"/>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指标</w:t>
            </w:r>
            <w:r>
              <w:rPr>
                <w:rFonts w:ascii="Times New Roman" w:eastAsiaTheme="minorEastAsia" w:hAnsi="Times New Roman"/>
                <w:kern w:val="0"/>
                <w:sz w:val="24"/>
                <w:lang w:bidi="ar"/>
              </w:rPr>
              <w:t>5</w:t>
            </w:r>
          </w:p>
        </w:tc>
      </w:tr>
      <w:tr w:rsidR="001F0ABC">
        <w:trPr>
          <w:trHeight w:val="286"/>
        </w:trPr>
        <w:tc>
          <w:tcPr>
            <w:tcW w:w="704" w:type="dxa"/>
            <w:vAlign w:val="center"/>
          </w:tcPr>
          <w:p w:rsidR="001F0ABC" w:rsidRDefault="001F0ABC">
            <w:pPr>
              <w:widowControl/>
              <w:spacing w:line="0" w:lineRule="atLeast"/>
              <w:jc w:val="center"/>
              <w:rPr>
                <w:rFonts w:ascii="Times New Roman" w:eastAsiaTheme="minorEastAsia" w:hAnsi="Times New Roman"/>
                <w:sz w:val="24"/>
              </w:rPr>
            </w:pPr>
          </w:p>
        </w:tc>
        <w:tc>
          <w:tcPr>
            <w:tcW w:w="1418" w:type="dxa"/>
            <w:gridSpan w:val="2"/>
            <w:vAlign w:val="center"/>
          </w:tcPr>
          <w:p w:rsidR="001F0ABC" w:rsidRDefault="001F0ABC">
            <w:pPr>
              <w:widowControl/>
              <w:spacing w:line="0" w:lineRule="atLeast"/>
              <w:jc w:val="center"/>
              <w:rPr>
                <w:rFonts w:ascii="Times New Roman" w:eastAsiaTheme="minorEastAsia" w:hAnsi="Times New Roman"/>
                <w:sz w:val="24"/>
              </w:rPr>
            </w:pPr>
          </w:p>
        </w:tc>
        <w:tc>
          <w:tcPr>
            <w:tcW w:w="708" w:type="dxa"/>
            <w:vAlign w:val="center"/>
          </w:tcPr>
          <w:p w:rsidR="001F0ABC" w:rsidRDefault="001F0ABC">
            <w:pPr>
              <w:widowControl/>
              <w:spacing w:line="0" w:lineRule="atLeast"/>
              <w:jc w:val="center"/>
              <w:rPr>
                <w:rFonts w:ascii="Times New Roman" w:eastAsiaTheme="minorEastAsia" w:hAnsi="Times New Roman"/>
                <w:sz w:val="24"/>
              </w:rPr>
            </w:pPr>
          </w:p>
        </w:tc>
        <w:tc>
          <w:tcPr>
            <w:tcW w:w="709" w:type="dxa"/>
            <w:gridSpan w:val="2"/>
            <w:vAlign w:val="center"/>
          </w:tcPr>
          <w:p w:rsidR="001F0ABC" w:rsidRDefault="001F0ABC">
            <w:pPr>
              <w:widowControl/>
              <w:spacing w:line="0" w:lineRule="atLeast"/>
              <w:jc w:val="center"/>
              <w:rPr>
                <w:rFonts w:ascii="Times New Roman" w:eastAsiaTheme="minorEastAsia" w:hAnsi="Times New Roman"/>
                <w:sz w:val="24"/>
              </w:rPr>
            </w:pPr>
          </w:p>
        </w:tc>
        <w:tc>
          <w:tcPr>
            <w:tcW w:w="1134" w:type="dxa"/>
            <w:gridSpan w:val="2"/>
            <w:vAlign w:val="center"/>
          </w:tcPr>
          <w:p w:rsidR="001F0ABC" w:rsidRDefault="001F0ABC">
            <w:pPr>
              <w:widowControl/>
              <w:spacing w:line="0" w:lineRule="atLeast"/>
              <w:jc w:val="center"/>
              <w:rPr>
                <w:rFonts w:ascii="Times New Roman" w:eastAsiaTheme="minorEastAsia" w:hAnsi="Times New Roman"/>
                <w:sz w:val="24"/>
              </w:rPr>
            </w:pPr>
          </w:p>
        </w:tc>
        <w:tc>
          <w:tcPr>
            <w:tcW w:w="851" w:type="dxa"/>
            <w:vAlign w:val="center"/>
          </w:tcPr>
          <w:p w:rsidR="001F0ABC" w:rsidRDefault="001F0ABC">
            <w:pPr>
              <w:widowControl/>
              <w:spacing w:line="0" w:lineRule="atLeast"/>
              <w:jc w:val="center"/>
              <w:rPr>
                <w:rFonts w:ascii="Times New Roman" w:eastAsiaTheme="minorEastAsia" w:hAnsi="Times New Roman"/>
                <w:sz w:val="24"/>
              </w:rPr>
            </w:pPr>
          </w:p>
        </w:tc>
        <w:tc>
          <w:tcPr>
            <w:tcW w:w="850" w:type="dxa"/>
            <w:gridSpan w:val="4"/>
            <w:vAlign w:val="center"/>
          </w:tcPr>
          <w:p w:rsidR="001F0ABC" w:rsidRDefault="001F0ABC">
            <w:pPr>
              <w:widowControl/>
              <w:spacing w:line="0" w:lineRule="atLeast"/>
              <w:jc w:val="center"/>
              <w:rPr>
                <w:rFonts w:ascii="Times New Roman" w:eastAsiaTheme="minorEastAsia" w:hAnsi="Times New Roman"/>
                <w:sz w:val="24"/>
              </w:rPr>
            </w:pPr>
          </w:p>
        </w:tc>
        <w:tc>
          <w:tcPr>
            <w:tcW w:w="851" w:type="dxa"/>
            <w:gridSpan w:val="2"/>
            <w:vAlign w:val="center"/>
          </w:tcPr>
          <w:p w:rsidR="001F0ABC" w:rsidRDefault="001F0ABC">
            <w:pPr>
              <w:widowControl/>
              <w:spacing w:line="0" w:lineRule="atLeast"/>
              <w:jc w:val="center"/>
              <w:rPr>
                <w:rFonts w:ascii="Times New Roman" w:eastAsiaTheme="minorEastAsia" w:hAnsi="Times New Roman"/>
                <w:sz w:val="24"/>
              </w:rPr>
            </w:pPr>
          </w:p>
        </w:tc>
        <w:tc>
          <w:tcPr>
            <w:tcW w:w="708" w:type="dxa"/>
            <w:gridSpan w:val="2"/>
            <w:vAlign w:val="center"/>
          </w:tcPr>
          <w:p w:rsidR="001F0ABC" w:rsidRDefault="001F0ABC">
            <w:pPr>
              <w:widowControl/>
              <w:spacing w:line="0" w:lineRule="atLeast"/>
              <w:jc w:val="center"/>
              <w:rPr>
                <w:rFonts w:ascii="Times New Roman" w:eastAsiaTheme="minorEastAsia" w:hAnsi="Times New Roman"/>
                <w:sz w:val="24"/>
              </w:rPr>
            </w:pPr>
          </w:p>
        </w:tc>
        <w:tc>
          <w:tcPr>
            <w:tcW w:w="709" w:type="dxa"/>
            <w:vAlign w:val="center"/>
          </w:tcPr>
          <w:p w:rsidR="001F0ABC" w:rsidRDefault="001F0ABC">
            <w:pPr>
              <w:widowControl/>
              <w:spacing w:line="0" w:lineRule="atLeast"/>
              <w:jc w:val="center"/>
              <w:rPr>
                <w:rFonts w:ascii="Times New Roman" w:eastAsiaTheme="minorEastAsia" w:hAnsi="Times New Roman"/>
                <w:sz w:val="24"/>
              </w:rPr>
            </w:pPr>
          </w:p>
        </w:tc>
      </w:tr>
      <w:tr w:rsidR="001F0ABC">
        <w:trPr>
          <w:trHeight w:val="286"/>
        </w:trPr>
        <w:tc>
          <w:tcPr>
            <w:tcW w:w="8642" w:type="dxa"/>
            <w:gridSpan w:val="18"/>
            <w:shd w:val="clear" w:color="auto" w:fill="auto"/>
            <w:vAlign w:val="center"/>
          </w:tcPr>
          <w:p w:rsidR="001F0ABC" w:rsidRDefault="0010011D">
            <w:pPr>
              <w:widowControl/>
              <w:numPr>
                <w:ilvl w:val="0"/>
                <w:numId w:val="5"/>
              </w:numPr>
              <w:spacing w:line="0" w:lineRule="atLeast"/>
              <w:jc w:val="center"/>
              <w:textAlignment w:val="center"/>
              <w:rPr>
                <w:rFonts w:ascii="Times New Roman" w:eastAsiaTheme="minorEastAsia" w:hAnsi="Times New Roman"/>
                <w:bCs/>
                <w:sz w:val="24"/>
              </w:rPr>
            </w:pPr>
            <w:r>
              <w:rPr>
                <w:rFonts w:ascii="Times New Roman" w:eastAsiaTheme="minorEastAsia" w:hAnsi="Times New Roman"/>
                <w:bCs/>
                <w:kern w:val="0"/>
                <w:sz w:val="24"/>
                <w:lang w:bidi="ar"/>
              </w:rPr>
              <w:t>自然衰减区</w:t>
            </w:r>
          </w:p>
        </w:tc>
      </w:tr>
      <w:tr w:rsidR="001F0ABC">
        <w:trPr>
          <w:trHeight w:val="286"/>
        </w:trPr>
        <w:tc>
          <w:tcPr>
            <w:tcW w:w="3114" w:type="dxa"/>
            <w:gridSpan w:val="5"/>
            <w:shd w:val="clear" w:color="auto" w:fill="auto"/>
            <w:vAlign w:val="center"/>
          </w:tcPr>
          <w:p w:rsidR="001F0ABC" w:rsidRDefault="0010011D">
            <w:pPr>
              <w:widowControl/>
              <w:spacing w:line="0" w:lineRule="atLeast"/>
              <w:jc w:val="center"/>
              <w:textAlignment w:val="center"/>
              <w:rPr>
                <w:rFonts w:ascii="Times New Roman" w:eastAsiaTheme="minorEastAsia" w:hAnsi="Times New Roman"/>
                <w:kern w:val="0"/>
                <w:sz w:val="24"/>
                <w:lang w:bidi="ar"/>
              </w:rPr>
            </w:pPr>
            <w:r>
              <w:rPr>
                <w:rFonts w:ascii="Times New Roman" w:eastAsiaTheme="minorEastAsia" w:hAnsi="Times New Roman"/>
                <w:kern w:val="0"/>
                <w:sz w:val="24"/>
                <w:lang w:bidi="ar"/>
              </w:rPr>
              <w:t>丰水期自然衰减区长度</w:t>
            </w:r>
          </w:p>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w:t>
            </w:r>
            <w:r>
              <w:rPr>
                <w:rFonts w:ascii="Times New Roman" w:eastAsiaTheme="minorEastAsia" w:hAnsi="Times New Roman"/>
                <w:i/>
                <w:iCs/>
                <w:kern w:val="0"/>
                <w:sz w:val="24"/>
                <w:lang w:bidi="ar"/>
              </w:rPr>
              <w:t>L</w:t>
            </w:r>
            <w:r>
              <w:rPr>
                <w:rFonts w:ascii="Times New Roman" w:eastAsiaTheme="minorEastAsia" w:hAnsi="Times New Roman"/>
                <w:i/>
                <w:iCs/>
                <w:kern w:val="0"/>
                <w:sz w:val="24"/>
                <w:vertAlign w:val="subscript"/>
                <w:lang w:bidi="ar"/>
              </w:rPr>
              <w:t>s1</w:t>
            </w:r>
            <w:r>
              <w:rPr>
                <w:rFonts w:ascii="Times New Roman" w:eastAsiaTheme="minorEastAsia" w:hAnsi="Times New Roman"/>
                <w:kern w:val="0"/>
                <w:sz w:val="24"/>
                <w:lang w:bidi="ar"/>
              </w:rPr>
              <w:t>）</w:t>
            </w:r>
          </w:p>
        </w:tc>
        <w:tc>
          <w:tcPr>
            <w:tcW w:w="2693" w:type="dxa"/>
            <w:gridSpan w:val="6"/>
            <w:shd w:val="clear" w:color="auto" w:fill="auto"/>
            <w:vAlign w:val="center"/>
          </w:tcPr>
          <w:p w:rsidR="001F0ABC" w:rsidRDefault="0010011D">
            <w:pPr>
              <w:widowControl/>
              <w:spacing w:line="0" w:lineRule="atLeast"/>
              <w:jc w:val="center"/>
              <w:textAlignment w:val="center"/>
              <w:rPr>
                <w:rFonts w:ascii="Times New Roman" w:eastAsiaTheme="minorEastAsia" w:hAnsi="Times New Roman"/>
                <w:kern w:val="0"/>
                <w:sz w:val="24"/>
                <w:lang w:bidi="ar"/>
              </w:rPr>
            </w:pPr>
            <w:r>
              <w:rPr>
                <w:rFonts w:ascii="Times New Roman" w:eastAsiaTheme="minorEastAsia" w:hAnsi="Times New Roman"/>
                <w:kern w:val="0"/>
                <w:sz w:val="24"/>
                <w:lang w:bidi="ar"/>
              </w:rPr>
              <w:t>平水期自然衰减区长度</w:t>
            </w:r>
          </w:p>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w:t>
            </w:r>
            <w:r>
              <w:rPr>
                <w:rFonts w:ascii="Times New Roman" w:eastAsiaTheme="minorEastAsia" w:hAnsi="Times New Roman"/>
                <w:i/>
                <w:iCs/>
                <w:kern w:val="0"/>
                <w:sz w:val="24"/>
                <w:lang w:bidi="ar"/>
              </w:rPr>
              <w:t>L</w:t>
            </w:r>
            <w:r>
              <w:rPr>
                <w:rFonts w:ascii="Times New Roman" w:eastAsiaTheme="minorEastAsia" w:hAnsi="Times New Roman"/>
                <w:i/>
                <w:iCs/>
                <w:kern w:val="0"/>
                <w:sz w:val="24"/>
                <w:vertAlign w:val="subscript"/>
                <w:lang w:bidi="ar"/>
              </w:rPr>
              <w:t>s2</w:t>
            </w:r>
            <w:r>
              <w:rPr>
                <w:rFonts w:ascii="Times New Roman" w:eastAsiaTheme="minorEastAsia" w:hAnsi="Times New Roman"/>
                <w:kern w:val="0"/>
                <w:sz w:val="24"/>
                <w:lang w:bidi="ar"/>
              </w:rPr>
              <w:t>）</w:t>
            </w:r>
          </w:p>
        </w:tc>
        <w:tc>
          <w:tcPr>
            <w:tcW w:w="2835" w:type="dxa"/>
            <w:gridSpan w:val="7"/>
            <w:shd w:val="clear" w:color="auto" w:fill="auto"/>
            <w:vAlign w:val="center"/>
          </w:tcPr>
          <w:p w:rsidR="001F0ABC" w:rsidRDefault="0010011D">
            <w:pPr>
              <w:widowControl/>
              <w:spacing w:line="0" w:lineRule="atLeast"/>
              <w:jc w:val="center"/>
              <w:textAlignment w:val="center"/>
              <w:rPr>
                <w:rFonts w:ascii="Times New Roman" w:eastAsiaTheme="minorEastAsia" w:hAnsi="Times New Roman"/>
                <w:bCs/>
                <w:kern w:val="0"/>
                <w:sz w:val="24"/>
                <w:lang w:bidi="ar"/>
              </w:rPr>
            </w:pPr>
            <w:r>
              <w:rPr>
                <w:rFonts w:ascii="Times New Roman" w:eastAsiaTheme="minorEastAsia" w:hAnsi="Times New Roman"/>
                <w:bCs/>
                <w:kern w:val="0"/>
                <w:sz w:val="24"/>
                <w:lang w:bidi="ar"/>
              </w:rPr>
              <w:t>枯水期自然衰减区基准值</w:t>
            </w:r>
          </w:p>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bCs/>
                <w:kern w:val="0"/>
                <w:sz w:val="24"/>
                <w:lang w:bidi="ar"/>
              </w:rPr>
              <w:t>（</w:t>
            </w:r>
            <w:r>
              <w:rPr>
                <w:rFonts w:ascii="Times New Roman" w:hAnsi="Times New Roman"/>
                <w:i/>
                <w:iCs/>
                <w:sz w:val="24"/>
              </w:rPr>
              <w:t>L</w:t>
            </w:r>
            <w:r>
              <w:rPr>
                <w:rFonts w:ascii="Times New Roman" w:hAnsi="Times New Roman"/>
                <w:i/>
                <w:iCs/>
                <w:sz w:val="24"/>
                <w:vertAlign w:val="subscript"/>
              </w:rPr>
              <w:t>s3</w:t>
            </w:r>
            <w:r>
              <w:rPr>
                <w:rFonts w:ascii="Times New Roman" w:eastAsiaTheme="minorEastAsia" w:hAnsi="Times New Roman"/>
                <w:bCs/>
                <w:kern w:val="0"/>
                <w:sz w:val="24"/>
                <w:lang w:bidi="ar"/>
              </w:rPr>
              <w:t>）</w:t>
            </w:r>
          </w:p>
        </w:tc>
      </w:tr>
      <w:tr w:rsidR="001F0ABC">
        <w:trPr>
          <w:trHeight w:val="286"/>
        </w:trPr>
        <w:tc>
          <w:tcPr>
            <w:tcW w:w="3114" w:type="dxa"/>
            <w:gridSpan w:val="5"/>
            <w:vAlign w:val="center"/>
          </w:tcPr>
          <w:p w:rsidR="001F0ABC" w:rsidRDefault="001F0ABC">
            <w:pPr>
              <w:widowControl/>
              <w:spacing w:line="0" w:lineRule="atLeast"/>
              <w:jc w:val="center"/>
              <w:rPr>
                <w:rFonts w:ascii="Times New Roman" w:eastAsiaTheme="minorEastAsia" w:hAnsi="Times New Roman"/>
                <w:sz w:val="24"/>
              </w:rPr>
            </w:pPr>
          </w:p>
        </w:tc>
        <w:tc>
          <w:tcPr>
            <w:tcW w:w="2693" w:type="dxa"/>
            <w:gridSpan w:val="6"/>
            <w:vAlign w:val="center"/>
          </w:tcPr>
          <w:p w:rsidR="001F0ABC" w:rsidRDefault="001F0ABC">
            <w:pPr>
              <w:widowControl/>
              <w:spacing w:line="0" w:lineRule="atLeast"/>
              <w:jc w:val="center"/>
              <w:rPr>
                <w:rFonts w:ascii="Times New Roman" w:eastAsiaTheme="minorEastAsia" w:hAnsi="Times New Roman"/>
                <w:sz w:val="24"/>
              </w:rPr>
            </w:pPr>
          </w:p>
        </w:tc>
        <w:tc>
          <w:tcPr>
            <w:tcW w:w="2835" w:type="dxa"/>
            <w:gridSpan w:val="7"/>
            <w:vAlign w:val="center"/>
          </w:tcPr>
          <w:p w:rsidR="001F0ABC" w:rsidRDefault="001F0ABC">
            <w:pPr>
              <w:widowControl/>
              <w:spacing w:line="0" w:lineRule="atLeast"/>
              <w:jc w:val="center"/>
              <w:rPr>
                <w:rFonts w:ascii="Times New Roman" w:eastAsiaTheme="minorEastAsia" w:hAnsi="Times New Roman"/>
                <w:sz w:val="24"/>
              </w:rPr>
            </w:pPr>
          </w:p>
        </w:tc>
      </w:tr>
      <w:tr w:rsidR="001F0ABC">
        <w:trPr>
          <w:trHeight w:val="286"/>
        </w:trPr>
        <w:tc>
          <w:tcPr>
            <w:tcW w:w="3539" w:type="dxa"/>
            <w:gridSpan w:val="6"/>
            <w:vAlign w:val="center"/>
          </w:tcPr>
          <w:p w:rsidR="001F0ABC" w:rsidRDefault="0010011D">
            <w:pPr>
              <w:widowControl/>
              <w:spacing w:line="0" w:lineRule="atLeast"/>
              <w:jc w:val="center"/>
              <w:textAlignment w:val="center"/>
              <w:rPr>
                <w:rFonts w:ascii="Times New Roman" w:eastAsiaTheme="minorEastAsia" w:hAnsi="Times New Roman"/>
                <w:sz w:val="24"/>
                <w:u w:val="single"/>
              </w:rPr>
            </w:pPr>
            <w:r>
              <w:rPr>
                <w:rFonts w:ascii="Times New Roman" w:eastAsiaTheme="minorEastAsia" w:hAnsi="Times New Roman"/>
                <w:kern w:val="0"/>
                <w:sz w:val="24"/>
                <w:lang w:bidi="ar"/>
              </w:rPr>
              <w:t>自然衰减区基准值（</w:t>
            </w:r>
            <w:r>
              <w:rPr>
                <w:rFonts w:ascii="Times New Roman" w:eastAsiaTheme="minorEastAsia" w:hAnsi="Times New Roman"/>
                <w:i/>
                <w:iCs/>
                <w:kern w:val="0"/>
                <w:sz w:val="24"/>
                <w:lang w:bidi="ar"/>
              </w:rPr>
              <w:t>L</w:t>
            </w:r>
            <w:r>
              <w:rPr>
                <w:rFonts w:ascii="Times New Roman" w:eastAsiaTheme="minorEastAsia" w:hAnsi="Times New Roman"/>
                <w:i/>
                <w:iCs/>
                <w:kern w:val="0"/>
                <w:sz w:val="24"/>
                <w:vertAlign w:val="subscript"/>
                <w:lang w:bidi="ar"/>
              </w:rPr>
              <w:t>sm</w:t>
            </w:r>
            <w:r>
              <w:rPr>
                <w:rFonts w:ascii="Times New Roman" w:eastAsiaTheme="minorEastAsia" w:hAnsi="Times New Roman"/>
                <w:kern w:val="0"/>
                <w:sz w:val="24"/>
                <w:lang w:bidi="ar"/>
              </w:rPr>
              <w:t>)</w:t>
            </w:r>
          </w:p>
        </w:tc>
        <w:tc>
          <w:tcPr>
            <w:tcW w:w="5103" w:type="dxa"/>
            <w:gridSpan w:val="12"/>
            <w:vAlign w:val="center"/>
          </w:tcPr>
          <w:p w:rsidR="001F0ABC" w:rsidRDefault="0010011D">
            <w:pPr>
              <w:widowControl/>
              <w:spacing w:line="0" w:lineRule="atLeast"/>
              <w:jc w:val="center"/>
              <w:textAlignment w:val="center"/>
              <w:rPr>
                <w:rFonts w:ascii="Times New Roman" w:eastAsiaTheme="minorEastAsia" w:hAnsi="Times New Roman"/>
                <w:sz w:val="24"/>
                <w:u w:val="single"/>
              </w:rPr>
            </w:pPr>
            <w:r>
              <w:rPr>
                <w:rStyle w:val="font11"/>
                <w:rFonts w:ascii="Times New Roman" w:eastAsiaTheme="minorEastAsia" w:hAnsi="Times New Roman" w:cs="Times New Roman" w:hint="default"/>
                <w:color w:val="auto"/>
                <w:sz w:val="24"/>
                <w:szCs w:val="24"/>
                <w:u w:val="single"/>
                <w:lang w:bidi="ar"/>
              </w:rPr>
              <w:t xml:space="preserve">     m</w:t>
            </w:r>
            <w:r>
              <w:rPr>
                <w:rStyle w:val="font11"/>
                <w:rFonts w:ascii="Times New Roman" w:eastAsiaTheme="minorEastAsia" w:hAnsi="Times New Roman" w:cs="Times New Roman" w:hint="default"/>
                <w:color w:val="auto"/>
                <w:sz w:val="24"/>
                <w:szCs w:val="24"/>
                <w:lang w:bidi="ar"/>
              </w:rPr>
              <w:t>（取最大值）</w:t>
            </w:r>
          </w:p>
        </w:tc>
      </w:tr>
    </w:tbl>
    <w:p w:rsidR="001F0ABC" w:rsidRDefault="001F0ABC">
      <w:pPr>
        <w:snapToGrid w:val="0"/>
        <w:spacing w:before="7"/>
        <w:jc w:val="center"/>
        <w:rPr>
          <w:rFonts w:ascii="Times New Roman" w:hAnsi="Times New Roman"/>
          <w:sz w:val="24"/>
        </w:rPr>
      </w:pPr>
    </w:p>
    <w:p w:rsidR="001F0ABC" w:rsidRDefault="0010011D">
      <w:pPr>
        <w:snapToGrid w:val="0"/>
        <w:spacing w:before="7"/>
        <w:jc w:val="center"/>
        <w:rPr>
          <w:rFonts w:ascii="Times New Roman" w:hAnsi="Times New Roman"/>
          <w:sz w:val="28"/>
          <w:szCs w:val="28"/>
        </w:rPr>
      </w:pPr>
      <w:r>
        <w:rPr>
          <w:rFonts w:ascii="Times New Roman" w:hAnsi="Times New Roman"/>
          <w:sz w:val="28"/>
          <w:szCs w:val="28"/>
        </w:rPr>
        <w:t>表</w:t>
      </w:r>
      <w:r>
        <w:rPr>
          <w:rFonts w:ascii="Times New Roman" w:hAnsi="Times New Roman"/>
          <w:sz w:val="28"/>
          <w:szCs w:val="28"/>
        </w:rPr>
        <w:t xml:space="preserve">A.2 </w:t>
      </w:r>
      <w:r>
        <w:rPr>
          <w:rFonts w:ascii="Times New Roman" w:hAnsi="Times New Roman"/>
          <w:sz w:val="28"/>
          <w:szCs w:val="28"/>
        </w:rPr>
        <w:t>受纳水体调查表填表说明（示例）</w:t>
      </w:r>
    </w:p>
    <w:p w:rsidR="001F0ABC" w:rsidRDefault="0010011D">
      <w:pPr>
        <w:numPr>
          <w:ilvl w:val="0"/>
          <w:numId w:val="6"/>
        </w:numPr>
        <w:snapToGrid w:val="0"/>
        <w:spacing w:before="7"/>
        <w:jc w:val="left"/>
        <w:rPr>
          <w:rFonts w:ascii="Times New Roman" w:hAnsi="Times New Roman"/>
          <w:sz w:val="24"/>
        </w:rPr>
      </w:pPr>
      <w:r>
        <w:rPr>
          <w:rFonts w:ascii="Times New Roman" w:hAnsi="Times New Roman"/>
          <w:sz w:val="24"/>
        </w:rPr>
        <w:t>受纳水体名称：示例</w:t>
      </w:r>
      <w:r>
        <w:rPr>
          <w:rFonts w:ascii="Times New Roman" w:hAnsi="Times New Roman"/>
          <w:sz w:val="24"/>
        </w:rPr>
        <w:t>“</w:t>
      </w:r>
      <w:r>
        <w:rPr>
          <w:rFonts w:ascii="Times New Roman" w:hAnsi="Times New Roman"/>
          <w:sz w:val="24"/>
        </w:rPr>
        <w:t>玉龙河</w:t>
      </w:r>
      <w:r>
        <w:rPr>
          <w:rFonts w:ascii="Times New Roman" w:hAnsi="Times New Roman"/>
          <w:sz w:val="24"/>
        </w:rPr>
        <w:t>”</w:t>
      </w:r>
      <w:r>
        <w:rPr>
          <w:rFonts w:ascii="Times New Roman" w:hAnsi="Times New Roman"/>
          <w:sz w:val="24"/>
        </w:rPr>
        <w:t>。</w:t>
      </w:r>
    </w:p>
    <w:p w:rsidR="001F0ABC" w:rsidRDefault="0010011D">
      <w:pPr>
        <w:numPr>
          <w:ilvl w:val="0"/>
          <w:numId w:val="6"/>
        </w:numPr>
        <w:snapToGrid w:val="0"/>
        <w:spacing w:before="7"/>
        <w:jc w:val="left"/>
        <w:rPr>
          <w:rFonts w:ascii="Times New Roman" w:hAnsi="Times New Roman"/>
          <w:sz w:val="24"/>
        </w:rPr>
      </w:pPr>
      <w:r>
        <w:rPr>
          <w:rFonts w:ascii="Times New Roman" w:hAnsi="Times New Roman"/>
          <w:sz w:val="24"/>
        </w:rPr>
        <w:t>所属水系：示例</w:t>
      </w:r>
      <w:r>
        <w:rPr>
          <w:rFonts w:ascii="Times New Roman" w:hAnsi="Times New Roman"/>
          <w:sz w:val="24"/>
        </w:rPr>
        <w:t>“</w:t>
      </w:r>
      <w:r>
        <w:rPr>
          <w:rFonts w:ascii="Times New Roman" w:hAnsi="Times New Roman"/>
          <w:sz w:val="24"/>
        </w:rPr>
        <w:t>长江</w:t>
      </w:r>
      <w:r>
        <w:rPr>
          <w:rFonts w:ascii="Times New Roman" w:hAnsi="Times New Roman"/>
          <w:sz w:val="24"/>
        </w:rPr>
        <w:t>”</w:t>
      </w:r>
      <w:r>
        <w:rPr>
          <w:rFonts w:ascii="Times New Roman" w:hAnsi="Times New Roman"/>
          <w:sz w:val="24"/>
        </w:rPr>
        <w:t>。</w:t>
      </w:r>
    </w:p>
    <w:p w:rsidR="001F0ABC" w:rsidRDefault="0010011D">
      <w:pPr>
        <w:numPr>
          <w:ilvl w:val="0"/>
          <w:numId w:val="6"/>
        </w:numPr>
        <w:snapToGrid w:val="0"/>
        <w:spacing w:before="7"/>
        <w:jc w:val="left"/>
        <w:rPr>
          <w:rFonts w:ascii="Times New Roman" w:hAnsi="Times New Roman"/>
          <w:sz w:val="24"/>
        </w:rPr>
      </w:pPr>
      <w:r>
        <w:rPr>
          <w:rFonts w:ascii="Times New Roman" w:hAnsi="Times New Roman"/>
          <w:sz w:val="24"/>
        </w:rPr>
        <w:t>受纳水体调查的序号：与受纳水体调查的次数一致；第一次调查示例</w:t>
      </w:r>
      <w:r>
        <w:rPr>
          <w:rFonts w:ascii="Times New Roman" w:hAnsi="Times New Roman"/>
          <w:sz w:val="24"/>
        </w:rPr>
        <w:t>“1”</w:t>
      </w:r>
      <w:r>
        <w:rPr>
          <w:rFonts w:ascii="Times New Roman" w:hAnsi="Times New Roman"/>
          <w:sz w:val="24"/>
        </w:rPr>
        <w:t>。</w:t>
      </w:r>
    </w:p>
    <w:p w:rsidR="001F0ABC" w:rsidRDefault="0010011D">
      <w:pPr>
        <w:numPr>
          <w:ilvl w:val="0"/>
          <w:numId w:val="6"/>
        </w:numPr>
        <w:snapToGrid w:val="0"/>
        <w:spacing w:before="7"/>
        <w:jc w:val="left"/>
        <w:rPr>
          <w:rFonts w:ascii="Times New Roman" w:hAnsi="Times New Roman"/>
          <w:sz w:val="24"/>
        </w:rPr>
      </w:pPr>
      <w:r>
        <w:rPr>
          <w:rFonts w:ascii="Times New Roman" w:hAnsi="Times New Roman"/>
          <w:sz w:val="24"/>
        </w:rPr>
        <w:t>水体功能区名称：</w:t>
      </w:r>
      <w:bookmarkStart w:id="79" w:name="OLE_LINK9"/>
      <w:r>
        <w:rPr>
          <w:rFonts w:ascii="Times New Roman" w:hAnsi="Times New Roman"/>
          <w:sz w:val="24"/>
        </w:rPr>
        <w:t>示例</w:t>
      </w:r>
      <w:r>
        <w:rPr>
          <w:rFonts w:ascii="Times New Roman" w:hAnsi="Times New Roman"/>
          <w:sz w:val="24"/>
        </w:rPr>
        <w:t>“</w:t>
      </w:r>
      <w:r>
        <w:rPr>
          <w:rFonts w:ascii="Times New Roman" w:hAnsi="Times New Roman"/>
          <w:sz w:val="24"/>
        </w:rPr>
        <w:t>饮用水源</w:t>
      </w:r>
      <w:r>
        <w:rPr>
          <w:rFonts w:ascii="Times New Roman" w:hAnsi="Times New Roman"/>
          <w:sz w:val="24"/>
        </w:rPr>
        <w:t>”</w:t>
      </w:r>
      <w:r>
        <w:rPr>
          <w:rFonts w:ascii="Times New Roman" w:hAnsi="Times New Roman"/>
          <w:sz w:val="24"/>
        </w:rPr>
        <w:t>。</w:t>
      </w:r>
      <w:bookmarkEnd w:id="79"/>
    </w:p>
    <w:p w:rsidR="001F0ABC" w:rsidRDefault="0010011D">
      <w:pPr>
        <w:numPr>
          <w:ilvl w:val="0"/>
          <w:numId w:val="6"/>
        </w:numPr>
        <w:snapToGrid w:val="0"/>
        <w:spacing w:before="7"/>
        <w:jc w:val="left"/>
        <w:rPr>
          <w:rFonts w:ascii="Times New Roman" w:hAnsi="Times New Roman"/>
          <w:sz w:val="24"/>
        </w:rPr>
      </w:pPr>
      <w:r>
        <w:rPr>
          <w:rFonts w:ascii="Times New Roman" w:hAnsi="Times New Roman"/>
          <w:sz w:val="24"/>
        </w:rPr>
        <w:t>分布长度：填写受纳水体的长度，示例</w:t>
      </w:r>
      <w:r>
        <w:rPr>
          <w:rFonts w:ascii="Times New Roman" w:hAnsi="Times New Roman"/>
          <w:sz w:val="24"/>
        </w:rPr>
        <w:t>“10 km”</w:t>
      </w:r>
      <w:r>
        <w:rPr>
          <w:rFonts w:ascii="Times New Roman" w:hAnsi="Times New Roman"/>
          <w:sz w:val="24"/>
        </w:rPr>
        <w:t>。</w:t>
      </w:r>
    </w:p>
    <w:p w:rsidR="001F0ABC" w:rsidRDefault="0010011D">
      <w:pPr>
        <w:numPr>
          <w:ilvl w:val="0"/>
          <w:numId w:val="6"/>
        </w:numPr>
        <w:snapToGrid w:val="0"/>
        <w:spacing w:before="7"/>
        <w:jc w:val="left"/>
        <w:rPr>
          <w:rFonts w:ascii="Times New Roman" w:hAnsi="Times New Roman"/>
          <w:sz w:val="24"/>
        </w:rPr>
      </w:pPr>
      <w:r>
        <w:rPr>
          <w:rFonts w:ascii="Times New Roman" w:hAnsi="Times New Roman"/>
          <w:sz w:val="24"/>
        </w:rPr>
        <w:t>水质目标：填写受纳水体的水质目标，示例</w:t>
      </w:r>
      <w:r>
        <w:rPr>
          <w:rFonts w:ascii="Times New Roman" w:hAnsi="Times New Roman"/>
          <w:sz w:val="24"/>
        </w:rPr>
        <w:t>“GB3838-2002 III</w:t>
      </w:r>
      <w:r>
        <w:rPr>
          <w:rFonts w:ascii="Times New Roman" w:hAnsi="Times New Roman"/>
          <w:sz w:val="24"/>
        </w:rPr>
        <w:t>类</w:t>
      </w:r>
      <w:r>
        <w:rPr>
          <w:rFonts w:ascii="Times New Roman" w:hAnsi="Times New Roman"/>
          <w:sz w:val="24"/>
        </w:rPr>
        <w:t>”</w:t>
      </w:r>
      <w:r>
        <w:rPr>
          <w:rFonts w:ascii="Times New Roman" w:hAnsi="Times New Roman"/>
          <w:sz w:val="24"/>
        </w:rPr>
        <w:t>。</w:t>
      </w:r>
    </w:p>
    <w:p w:rsidR="001F0ABC" w:rsidRDefault="0010011D">
      <w:pPr>
        <w:numPr>
          <w:ilvl w:val="0"/>
          <w:numId w:val="6"/>
        </w:numPr>
        <w:snapToGrid w:val="0"/>
        <w:spacing w:before="7"/>
        <w:jc w:val="left"/>
        <w:rPr>
          <w:rFonts w:ascii="Times New Roman" w:hAnsi="Times New Roman"/>
          <w:sz w:val="24"/>
        </w:rPr>
      </w:pPr>
      <w:r>
        <w:rPr>
          <w:rFonts w:ascii="Times New Roman" w:hAnsi="Times New Roman"/>
          <w:sz w:val="24"/>
        </w:rPr>
        <w:t>受纳水体调查的监测时间：示例</w:t>
      </w:r>
      <w:r>
        <w:rPr>
          <w:rFonts w:ascii="Times New Roman" w:hAnsi="Times New Roman"/>
          <w:sz w:val="24"/>
        </w:rPr>
        <w:t>“2025.01.02”</w:t>
      </w:r>
      <w:r>
        <w:rPr>
          <w:rFonts w:ascii="Times New Roman" w:hAnsi="Times New Roman"/>
          <w:sz w:val="24"/>
        </w:rPr>
        <w:t>。</w:t>
      </w:r>
    </w:p>
    <w:p w:rsidR="001F0ABC" w:rsidRDefault="0010011D">
      <w:pPr>
        <w:numPr>
          <w:ilvl w:val="0"/>
          <w:numId w:val="6"/>
        </w:numPr>
        <w:snapToGrid w:val="0"/>
        <w:spacing w:before="7"/>
        <w:jc w:val="left"/>
        <w:rPr>
          <w:rFonts w:ascii="Times New Roman" w:hAnsi="Times New Roman"/>
          <w:sz w:val="24"/>
        </w:rPr>
      </w:pPr>
      <w:r>
        <w:rPr>
          <w:rFonts w:ascii="Times New Roman" w:hAnsi="Times New Roman"/>
          <w:sz w:val="24"/>
        </w:rPr>
        <w:t>受纳水体调查的水期：示例</w:t>
      </w:r>
      <w:r>
        <w:rPr>
          <w:rFonts w:ascii="Times New Roman" w:hAnsi="Times New Roman"/>
          <w:sz w:val="24"/>
        </w:rPr>
        <w:t>“</w:t>
      </w:r>
      <w:r>
        <w:rPr>
          <w:rFonts w:ascii="Times New Roman" w:hAnsi="Times New Roman"/>
          <w:sz w:val="24"/>
        </w:rPr>
        <w:t>枯水期</w:t>
      </w:r>
      <w:r>
        <w:rPr>
          <w:rFonts w:ascii="Times New Roman" w:hAnsi="Times New Roman"/>
          <w:sz w:val="24"/>
        </w:rPr>
        <w:t>”</w:t>
      </w:r>
      <w:r>
        <w:rPr>
          <w:rFonts w:ascii="Times New Roman" w:hAnsi="Times New Roman"/>
          <w:sz w:val="24"/>
        </w:rPr>
        <w:t>。</w:t>
      </w:r>
    </w:p>
    <w:p w:rsidR="001F0ABC" w:rsidRDefault="0010011D">
      <w:pPr>
        <w:numPr>
          <w:ilvl w:val="0"/>
          <w:numId w:val="6"/>
        </w:numPr>
        <w:snapToGrid w:val="0"/>
        <w:spacing w:before="7"/>
        <w:jc w:val="left"/>
        <w:rPr>
          <w:rFonts w:ascii="Times New Roman" w:hAnsi="Times New Roman"/>
          <w:sz w:val="24"/>
        </w:rPr>
      </w:pPr>
      <w:r>
        <w:rPr>
          <w:rFonts w:ascii="Times New Roman" w:hAnsi="Times New Roman"/>
          <w:sz w:val="24"/>
        </w:rPr>
        <w:t>受纳水体调查的水期：示例</w:t>
      </w:r>
      <w:r>
        <w:rPr>
          <w:rFonts w:ascii="Times New Roman" w:hAnsi="Times New Roman"/>
          <w:sz w:val="24"/>
        </w:rPr>
        <w:t>“0.5m</w:t>
      </w:r>
      <w:r>
        <w:rPr>
          <w:rFonts w:ascii="Times New Roman" w:hAnsi="Times New Roman"/>
          <w:sz w:val="24"/>
          <w:vertAlign w:val="superscript"/>
        </w:rPr>
        <w:t>3</w:t>
      </w:r>
      <w:r>
        <w:rPr>
          <w:rFonts w:ascii="Times New Roman" w:hAnsi="Times New Roman"/>
          <w:sz w:val="24"/>
        </w:rPr>
        <w:t>/s”</w:t>
      </w:r>
      <w:r>
        <w:rPr>
          <w:rFonts w:ascii="Times New Roman" w:hAnsi="Times New Roman"/>
          <w:sz w:val="24"/>
        </w:rPr>
        <w:t>。</w:t>
      </w:r>
    </w:p>
    <w:p w:rsidR="001F0ABC" w:rsidRDefault="0010011D">
      <w:pPr>
        <w:numPr>
          <w:ilvl w:val="0"/>
          <w:numId w:val="6"/>
        </w:numPr>
        <w:snapToGrid w:val="0"/>
        <w:spacing w:before="7"/>
        <w:jc w:val="left"/>
        <w:rPr>
          <w:rFonts w:ascii="Times New Roman" w:hAnsi="Times New Roman"/>
          <w:sz w:val="24"/>
        </w:rPr>
      </w:pPr>
      <w:r>
        <w:rPr>
          <w:rFonts w:ascii="Times New Roman" w:hAnsi="Times New Roman"/>
          <w:sz w:val="24"/>
        </w:rPr>
        <w:t>受纳水体的采样点位：记录采样断面的坐标，示例</w:t>
      </w:r>
      <w:r>
        <w:rPr>
          <w:rFonts w:ascii="Times New Roman" w:hAnsi="Times New Roman"/>
          <w:sz w:val="24"/>
        </w:rPr>
        <w:t>“106.9091°E</w:t>
      </w:r>
      <w:r>
        <w:rPr>
          <w:rFonts w:ascii="Times New Roman" w:hAnsi="Times New Roman"/>
          <w:sz w:val="24"/>
        </w:rPr>
        <w:t>，</w:t>
      </w:r>
      <w:r>
        <w:rPr>
          <w:rFonts w:ascii="Times New Roman" w:hAnsi="Times New Roman"/>
          <w:sz w:val="24"/>
        </w:rPr>
        <w:t>29.8189°N”</w:t>
      </w:r>
      <w:r>
        <w:rPr>
          <w:rFonts w:ascii="Times New Roman" w:hAnsi="Times New Roman"/>
          <w:sz w:val="24"/>
        </w:rPr>
        <w:t>。</w:t>
      </w:r>
    </w:p>
    <w:p w:rsidR="001F0ABC" w:rsidRDefault="0010011D">
      <w:pPr>
        <w:numPr>
          <w:ilvl w:val="0"/>
          <w:numId w:val="6"/>
        </w:numPr>
        <w:snapToGrid w:val="0"/>
        <w:spacing w:before="7"/>
        <w:jc w:val="left"/>
        <w:rPr>
          <w:rFonts w:ascii="Times New Roman" w:hAnsi="Times New Roman"/>
          <w:sz w:val="24"/>
        </w:rPr>
      </w:pPr>
      <w:r>
        <w:rPr>
          <w:rFonts w:ascii="Times New Roman" w:hAnsi="Times New Roman"/>
          <w:sz w:val="24"/>
        </w:rPr>
        <w:t>受纳水体的监测指标：可以参考</w:t>
      </w:r>
      <w:r>
        <w:rPr>
          <w:rFonts w:ascii="Times New Roman" w:hAnsi="Times New Roman"/>
          <w:sz w:val="24"/>
        </w:rPr>
        <w:t>5.2.4.1</w:t>
      </w:r>
      <w:r>
        <w:rPr>
          <w:rFonts w:ascii="Times New Roman" w:hAnsi="Times New Roman"/>
          <w:sz w:val="24"/>
        </w:rPr>
        <w:t>节根据关闭矿井涌水的特征污染物设定。</w:t>
      </w:r>
    </w:p>
    <w:p w:rsidR="001F0ABC" w:rsidRDefault="0010011D">
      <w:pPr>
        <w:numPr>
          <w:ilvl w:val="0"/>
          <w:numId w:val="6"/>
        </w:numPr>
        <w:snapToGrid w:val="0"/>
        <w:spacing w:before="7"/>
        <w:rPr>
          <w:rFonts w:ascii="Times New Roman" w:hAnsi="Times New Roman"/>
          <w:sz w:val="24"/>
        </w:rPr>
      </w:pPr>
      <w:r>
        <w:rPr>
          <w:rFonts w:ascii="Times New Roman" w:hAnsi="Times New Roman"/>
          <w:sz w:val="24"/>
        </w:rPr>
        <w:t>自然衰减区基准值：每次水期受纳水体调查均可得出不同特征污染物的自然衰减长度，示例</w:t>
      </w:r>
      <w:r>
        <w:rPr>
          <w:rFonts w:ascii="Times New Roman" w:hAnsi="Times New Roman"/>
          <w:sz w:val="24"/>
        </w:rPr>
        <w:t>“2025.01.02</w:t>
      </w:r>
      <w:r>
        <w:rPr>
          <w:rFonts w:ascii="Times New Roman" w:hAnsi="Times New Roman"/>
          <w:sz w:val="24"/>
        </w:rPr>
        <w:t>，</w:t>
      </w:r>
      <w:r>
        <w:rPr>
          <w:rFonts w:ascii="Times New Roman" w:hAnsi="Times New Roman"/>
          <w:sz w:val="24"/>
        </w:rPr>
        <w:t>5600m</w:t>
      </w:r>
      <w:r>
        <w:rPr>
          <w:rFonts w:ascii="Times New Roman" w:hAnsi="Times New Roman"/>
          <w:sz w:val="24"/>
        </w:rPr>
        <w:t>，丰水期</w:t>
      </w:r>
      <w:r>
        <w:rPr>
          <w:rFonts w:ascii="Times New Roman" w:hAnsi="Times New Roman"/>
          <w:sz w:val="24"/>
        </w:rPr>
        <w:t>”</w:t>
      </w:r>
      <w:r>
        <w:rPr>
          <w:rFonts w:ascii="Times New Roman" w:hAnsi="Times New Roman"/>
          <w:sz w:val="24"/>
        </w:rPr>
        <w:t>。</w:t>
      </w:r>
    </w:p>
    <w:p w:rsidR="001F0ABC" w:rsidRDefault="0010011D">
      <w:pPr>
        <w:numPr>
          <w:ilvl w:val="0"/>
          <w:numId w:val="6"/>
        </w:numPr>
        <w:snapToGrid w:val="0"/>
        <w:spacing w:before="7"/>
        <w:rPr>
          <w:rFonts w:ascii="Times New Roman" w:hAnsi="Times New Roman"/>
          <w:sz w:val="24"/>
        </w:rPr>
      </w:pPr>
      <w:r>
        <w:rPr>
          <w:rFonts w:ascii="Times New Roman" w:hAnsi="Times New Roman"/>
          <w:sz w:val="24"/>
        </w:rPr>
        <w:t>自然衰减区基准值：取丰水期、平水期、枯水期自然衰减区长度最大值作为自然衰减区长度，示例</w:t>
      </w:r>
      <w:r>
        <w:rPr>
          <w:rFonts w:ascii="Times New Roman" w:hAnsi="Times New Roman"/>
          <w:sz w:val="24"/>
        </w:rPr>
        <w:t>“</w:t>
      </w:r>
      <w:r>
        <w:rPr>
          <w:rFonts w:ascii="Times New Roman" w:eastAsiaTheme="minorEastAsia" w:hAnsi="Times New Roman"/>
          <w:i/>
          <w:iCs/>
          <w:kern w:val="0"/>
          <w:szCs w:val="21"/>
          <w:lang w:bidi="ar"/>
        </w:rPr>
        <w:t>L</w:t>
      </w:r>
      <w:r>
        <w:rPr>
          <w:rFonts w:ascii="Times New Roman" w:eastAsiaTheme="minorEastAsia" w:hAnsi="Times New Roman"/>
          <w:i/>
          <w:iCs/>
          <w:kern w:val="0"/>
          <w:szCs w:val="21"/>
          <w:vertAlign w:val="subscript"/>
          <w:lang w:bidi="ar"/>
        </w:rPr>
        <w:t>sm</w:t>
      </w:r>
      <w:r>
        <w:rPr>
          <w:rFonts w:ascii="Times New Roman" w:hAnsi="Times New Roman"/>
          <w:sz w:val="24"/>
        </w:rPr>
        <w:t>，</w:t>
      </w:r>
      <w:r>
        <w:rPr>
          <w:rFonts w:ascii="Times New Roman" w:hAnsi="Times New Roman"/>
          <w:sz w:val="24"/>
        </w:rPr>
        <w:t>5000m”</w:t>
      </w:r>
      <w:r>
        <w:rPr>
          <w:rFonts w:ascii="Times New Roman" w:hAnsi="Times New Roman"/>
          <w:sz w:val="24"/>
        </w:rPr>
        <w:t>。</w:t>
      </w:r>
    </w:p>
    <w:p w:rsidR="001F0ABC" w:rsidRDefault="0010011D">
      <w:pPr>
        <w:rPr>
          <w:rFonts w:ascii="Times New Roman" w:hAnsi="Times New Roman"/>
        </w:rPr>
      </w:pPr>
      <w:r>
        <w:rPr>
          <w:rFonts w:ascii="Times New Roman" w:hAnsi="Times New Roman"/>
        </w:rPr>
        <w:br w:type="page"/>
      </w:r>
    </w:p>
    <w:p w:rsidR="001F0ABC" w:rsidRDefault="0010011D">
      <w:pPr>
        <w:spacing w:line="570" w:lineRule="exact"/>
        <w:jc w:val="center"/>
        <w:rPr>
          <w:rFonts w:ascii="Times New Roman" w:hAnsi="Times New Roman"/>
          <w:kern w:val="44"/>
          <w:sz w:val="32"/>
          <w:szCs w:val="32"/>
        </w:rPr>
      </w:pPr>
      <w:r>
        <w:rPr>
          <w:rFonts w:ascii="Times New Roman" w:hAnsi="Times New Roman"/>
          <w:kern w:val="44"/>
          <w:sz w:val="32"/>
          <w:szCs w:val="32"/>
        </w:rPr>
        <w:lastRenderedPageBreak/>
        <w:t>表</w:t>
      </w:r>
      <w:r>
        <w:rPr>
          <w:rFonts w:ascii="Times New Roman" w:hAnsi="Times New Roman"/>
          <w:kern w:val="44"/>
          <w:sz w:val="32"/>
          <w:szCs w:val="32"/>
        </w:rPr>
        <w:t xml:space="preserve">A.3 </w:t>
      </w:r>
      <w:r>
        <w:rPr>
          <w:rFonts w:ascii="Times New Roman" w:hAnsi="Times New Roman"/>
          <w:kern w:val="44"/>
          <w:sz w:val="32"/>
          <w:szCs w:val="32"/>
        </w:rPr>
        <w:t>环境保护目标调查表</w:t>
      </w:r>
    </w:p>
    <w:tbl>
      <w:tblPr>
        <w:tblStyle w:val="a6"/>
        <w:tblW w:w="8642" w:type="dxa"/>
        <w:tblLayout w:type="fixed"/>
        <w:tblLook w:val="04A0" w:firstRow="1" w:lastRow="0" w:firstColumn="1" w:lastColumn="0" w:noHBand="0" w:noVBand="1"/>
      </w:tblPr>
      <w:tblGrid>
        <w:gridCol w:w="1032"/>
        <w:gridCol w:w="704"/>
        <w:gridCol w:w="425"/>
        <w:gridCol w:w="1505"/>
        <w:gridCol w:w="1680"/>
        <w:gridCol w:w="3296"/>
      </w:tblGrid>
      <w:tr w:rsidR="001F0ABC">
        <w:trPr>
          <w:trHeight w:val="288"/>
        </w:trPr>
        <w:tc>
          <w:tcPr>
            <w:tcW w:w="8642" w:type="dxa"/>
            <w:gridSpan w:val="6"/>
          </w:tcPr>
          <w:p w:rsidR="001F0ABC" w:rsidRDefault="0010011D">
            <w:pPr>
              <w:widowControl/>
              <w:numPr>
                <w:ilvl w:val="0"/>
                <w:numId w:val="7"/>
              </w:numPr>
              <w:spacing w:line="0" w:lineRule="atLeast"/>
              <w:jc w:val="left"/>
              <w:textAlignment w:val="center"/>
              <w:rPr>
                <w:rFonts w:ascii="Times New Roman" w:eastAsiaTheme="minorEastAsia" w:hAnsi="Times New Roman"/>
                <w:kern w:val="0"/>
                <w:sz w:val="24"/>
                <w:lang w:bidi="ar"/>
              </w:rPr>
            </w:pPr>
            <w:r>
              <w:rPr>
                <w:rFonts w:ascii="Times New Roman" w:eastAsiaTheme="minorEastAsia" w:hAnsi="Times New Roman"/>
                <w:bCs/>
                <w:kern w:val="0"/>
                <w:sz w:val="24"/>
                <w:lang w:bidi="ar"/>
              </w:rPr>
              <w:t>水功能区</w:t>
            </w:r>
          </w:p>
        </w:tc>
      </w:tr>
      <w:tr w:rsidR="001F0ABC">
        <w:trPr>
          <w:trHeight w:val="288"/>
        </w:trPr>
        <w:tc>
          <w:tcPr>
            <w:tcW w:w="1032" w:type="dxa"/>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sz w:val="24"/>
              </w:rPr>
              <w:t>类型</w:t>
            </w:r>
          </w:p>
        </w:tc>
        <w:tc>
          <w:tcPr>
            <w:tcW w:w="1129" w:type="dxa"/>
            <w:gridSpan w:val="2"/>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sz w:val="24"/>
              </w:rPr>
              <w:t>名称</w:t>
            </w:r>
          </w:p>
        </w:tc>
        <w:tc>
          <w:tcPr>
            <w:tcW w:w="1505" w:type="dxa"/>
          </w:tcPr>
          <w:p w:rsidR="001F0ABC" w:rsidRDefault="0010011D">
            <w:pPr>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水功能定位</w:t>
            </w:r>
          </w:p>
        </w:tc>
        <w:tc>
          <w:tcPr>
            <w:tcW w:w="1680" w:type="dxa"/>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水质目标</w:t>
            </w:r>
          </w:p>
        </w:tc>
        <w:tc>
          <w:tcPr>
            <w:tcW w:w="3296" w:type="dxa"/>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风险过渡区基准值（</w:t>
            </w:r>
            <w:r>
              <w:rPr>
                <w:rFonts w:ascii="Times New Roman" w:eastAsiaTheme="minorEastAsia" w:hAnsi="Times New Roman"/>
                <w:i/>
                <w:iCs/>
                <w:kern w:val="0"/>
                <w:sz w:val="24"/>
                <w:lang w:bidi="ar"/>
              </w:rPr>
              <w:t>L</w:t>
            </w:r>
            <w:r>
              <w:rPr>
                <w:rFonts w:ascii="Times New Roman" w:eastAsiaTheme="minorEastAsia" w:hAnsi="Times New Roman"/>
                <w:i/>
                <w:iCs/>
                <w:kern w:val="0"/>
                <w:sz w:val="24"/>
                <w:vertAlign w:val="subscript"/>
                <w:lang w:bidi="ar"/>
              </w:rPr>
              <w:t>gm</w:t>
            </w:r>
            <w:r>
              <w:rPr>
                <w:rFonts w:ascii="Times New Roman" w:eastAsiaTheme="minorEastAsia" w:hAnsi="Times New Roman"/>
                <w:kern w:val="0"/>
                <w:sz w:val="24"/>
                <w:lang w:bidi="ar"/>
              </w:rPr>
              <w:t>）</w:t>
            </w:r>
          </w:p>
        </w:tc>
      </w:tr>
      <w:tr w:rsidR="001F0ABC">
        <w:trPr>
          <w:trHeight w:val="288"/>
        </w:trPr>
        <w:tc>
          <w:tcPr>
            <w:tcW w:w="1032" w:type="dxa"/>
          </w:tcPr>
          <w:p w:rsidR="001F0ABC" w:rsidRDefault="0010011D">
            <w:pPr>
              <w:widowControl/>
              <w:spacing w:line="0" w:lineRule="atLeast"/>
              <w:jc w:val="center"/>
              <w:rPr>
                <w:rFonts w:ascii="Times New Roman" w:eastAsiaTheme="minorEastAsia" w:hAnsi="Times New Roman"/>
                <w:sz w:val="24"/>
              </w:rPr>
            </w:pPr>
            <w:r>
              <w:rPr>
                <w:rFonts w:ascii="Times New Roman" w:eastAsiaTheme="minorEastAsia" w:hAnsi="Times New Roman"/>
                <w:sz w:val="24"/>
              </w:rPr>
              <w:t>E1</w:t>
            </w:r>
          </w:p>
        </w:tc>
        <w:tc>
          <w:tcPr>
            <w:tcW w:w="1129" w:type="dxa"/>
            <w:gridSpan w:val="2"/>
          </w:tcPr>
          <w:p w:rsidR="001F0ABC" w:rsidRDefault="001F0ABC">
            <w:pPr>
              <w:widowControl/>
              <w:spacing w:line="0" w:lineRule="atLeast"/>
              <w:jc w:val="center"/>
              <w:rPr>
                <w:rFonts w:ascii="Times New Roman" w:eastAsiaTheme="minorEastAsia" w:hAnsi="Times New Roman"/>
                <w:sz w:val="24"/>
              </w:rPr>
            </w:pPr>
          </w:p>
        </w:tc>
        <w:tc>
          <w:tcPr>
            <w:tcW w:w="1505" w:type="dxa"/>
          </w:tcPr>
          <w:p w:rsidR="001F0ABC" w:rsidRDefault="001F0ABC">
            <w:pPr>
              <w:widowControl/>
              <w:spacing w:line="0" w:lineRule="atLeast"/>
              <w:jc w:val="center"/>
              <w:rPr>
                <w:rFonts w:ascii="Times New Roman" w:eastAsiaTheme="minorEastAsia" w:hAnsi="Times New Roman"/>
                <w:sz w:val="24"/>
              </w:rPr>
            </w:pPr>
          </w:p>
        </w:tc>
        <w:tc>
          <w:tcPr>
            <w:tcW w:w="1680" w:type="dxa"/>
          </w:tcPr>
          <w:p w:rsidR="001F0ABC" w:rsidRDefault="001F0ABC">
            <w:pPr>
              <w:widowControl/>
              <w:spacing w:line="0" w:lineRule="atLeast"/>
              <w:jc w:val="center"/>
              <w:rPr>
                <w:rFonts w:ascii="Times New Roman" w:eastAsiaTheme="minorEastAsia" w:hAnsi="Times New Roman"/>
                <w:sz w:val="24"/>
              </w:rPr>
            </w:pPr>
          </w:p>
        </w:tc>
        <w:tc>
          <w:tcPr>
            <w:tcW w:w="3296" w:type="dxa"/>
          </w:tcPr>
          <w:p w:rsidR="001F0ABC" w:rsidRDefault="001F0ABC">
            <w:pPr>
              <w:widowControl/>
              <w:spacing w:line="0" w:lineRule="atLeast"/>
              <w:jc w:val="center"/>
              <w:rPr>
                <w:rFonts w:ascii="Times New Roman" w:eastAsiaTheme="minorEastAsia" w:hAnsi="Times New Roman"/>
                <w:sz w:val="24"/>
              </w:rPr>
            </w:pPr>
          </w:p>
        </w:tc>
      </w:tr>
      <w:tr w:rsidR="001F0ABC">
        <w:trPr>
          <w:trHeight w:val="288"/>
        </w:trPr>
        <w:tc>
          <w:tcPr>
            <w:tcW w:w="1032" w:type="dxa"/>
          </w:tcPr>
          <w:p w:rsidR="001F0ABC" w:rsidRDefault="0010011D">
            <w:pPr>
              <w:widowControl/>
              <w:spacing w:line="0" w:lineRule="atLeast"/>
              <w:jc w:val="center"/>
              <w:rPr>
                <w:rFonts w:ascii="Times New Roman" w:eastAsiaTheme="minorEastAsia" w:hAnsi="Times New Roman"/>
                <w:sz w:val="24"/>
              </w:rPr>
            </w:pPr>
            <w:r>
              <w:rPr>
                <w:rFonts w:ascii="Times New Roman" w:eastAsiaTheme="minorEastAsia" w:hAnsi="Times New Roman"/>
                <w:sz w:val="24"/>
              </w:rPr>
              <w:t>E2</w:t>
            </w:r>
          </w:p>
        </w:tc>
        <w:tc>
          <w:tcPr>
            <w:tcW w:w="1129" w:type="dxa"/>
            <w:gridSpan w:val="2"/>
          </w:tcPr>
          <w:p w:rsidR="001F0ABC" w:rsidRDefault="001F0ABC">
            <w:pPr>
              <w:widowControl/>
              <w:spacing w:line="0" w:lineRule="atLeast"/>
              <w:jc w:val="center"/>
              <w:rPr>
                <w:rFonts w:ascii="Times New Roman" w:eastAsiaTheme="minorEastAsia" w:hAnsi="Times New Roman"/>
                <w:sz w:val="24"/>
              </w:rPr>
            </w:pPr>
          </w:p>
        </w:tc>
        <w:tc>
          <w:tcPr>
            <w:tcW w:w="1505" w:type="dxa"/>
          </w:tcPr>
          <w:p w:rsidR="001F0ABC" w:rsidRDefault="001F0ABC">
            <w:pPr>
              <w:widowControl/>
              <w:spacing w:line="0" w:lineRule="atLeast"/>
              <w:jc w:val="center"/>
              <w:rPr>
                <w:rFonts w:ascii="Times New Roman" w:eastAsiaTheme="minorEastAsia" w:hAnsi="Times New Roman"/>
                <w:sz w:val="24"/>
              </w:rPr>
            </w:pPr>
          </w:p>
        </w:tc>
        <w:tc>
          <w:tcPr>
            <w:tcW w:w="1680" w:type="dxa"/>
          </w:tcPr>
          <w:p w:rsidR="001F0ABC" w:rsidRDefault="001F0ABC">
            <w:pPr>
              <w:widowControl/>
              <w:spacing w:line="0" w:lineRule="atLeast"/>
              <w:jc w:val="center"/>
              <w:rPr>
                <w:rFonts w:ascii="Times New Roman" w:eastAsiaTheme="minorEastAsia" w:hAnsi="Times New Roman"/>
                <w:sz w:val="24"/>
              </w:rPr>
            </w:pPr>
          </w:p>
        </w:tc>
        <w:tc>
          <w:tcPr>
            <w:tcW w:w="3296" w:type="dxa"/>
          </w:tcPr>
          <w:p w:rsidR="001F0ABC" w:rsidRDefault="001F0ABC">
            <w:pPr>
              <w:widowControl/>
              <w:spacing w:line="0" w:lineRule="atLeast"/>
              <w:jc w:val="center"/>
              <w:rPr>
                <w:rFonts w:ascii="Times New Roman" w:eastAsiaTheme="minorEastAsia" w:hAnsi="Times New Roman"/>
                <w:sz w:val="24"/>
              </w:rPr>
            </w:pPr>
          </w:p>
        </w:tc>
      </w:tr>
      <w:tr w:rsidR="001F0ABC">
        <w:trPr>
          <w:trHeight w:val="288"/>
        </w:trPr>
        <w:tc>
          <w:tcPr>
            <w:tcW w:w="1032" w:type="dxa"/>
          </w:tcPr>
          <w:p w:rsidR="001F0ABC" w:rsidRDefault="0010011D">
            <w:pPr>
              <w:widowControl/>
              <w:spacing w:line="0" w:lineRule="atLeast"/>
              <w:jc w:val="center"/>
              <w:rPr>
                <w:rFonts w:ascii="Times New Roman" w:eastAsiaTheme="minorEastAsia" w:hAnsi="Times New Roman"/>
                <w:sz w:val="24"/>
              </w:rPr>
            </w:pPr>
            <w:r>
              <w:rPr>
                <w:rFonts w:ascii="Times New Roman" w:eastAsiaTheme="minorEastAsia" w:hAnsi="Times New Roman"/>
                <w:sz w:val="24"/>
              </w:rPr>
              <w:t>E3</w:t>
            </w:r>
          </w:p>
        </w:tc>
        <w:tc>
          <w:tcPr>
            <w:tcW w:w="1129" w:type="dxa"/>
            <w:gridSpan w:val="2"/>
          </w:tcPr>
          <w:p w:rsidR="001F0ABC" w:rsidRDefault="001F0ABC">
            <w:pPr>
              <w:widowControl/>
              <w:spacing w:line="0" w:lineRule="atLeast"/>
              <w:jc w:val="center"/>
              <w:rPr>
                <w:rFonts w:ascii="Times New Roman" w:eastAsiaTheme="minorEastAsia" w:hAnsi="Times New Roman"/>
                <w:sz w:val="24"/>
              </w:rPr>
            </w:pPr>
          </w:p>
        </w:tc>
        <w:tc>
          <w:tcPr>
            <w:tcW w:w="1505" w:type="dxa"/>
          </w:tcPr>
          <w:p w:rsidR="001F0ABC" w:rsidRDefault="001F0ABC">
            <w:pPr>
              <w:widowControl/>
              <w:spacing w:line="0" w:lineRule="atLeast"/>
              <w:jc w:val="center"/>
              <w:rPr>
                <w:rFonts w:ascii="Times New Roman" w:eastAsiaTheme="minorEastAsia" w:hAnsi="Times New Roman"/>
                <w:sz w:val="24"/>
              </w:rPr>
            </w:pPr>
          </w:p>
        </w:tc>
        <w:tc>
          <w:tcPr>
            <w:tcW w:w="1680" w:type="dxa"/>
          </w:tcPr>
          <w:p w:rsidR="001F0ABC" w:rsidRDefault="001F0ABC">
            <w:pPr>
              <w:widowControl/>
              <w:spacing w:line="0" w:lineRule="atLeast"/>
              <w:jc w:val="center"/>
              <w:rPr>
                <w:rFonts w:ascii="Times New Roman" w:eastAsiaTheme="minorEastAsia" w:hAnsi="Times New Roman"/>
                <w:sz w:val="24"/>
              </w:rPr>
            </w:pPr>
          </w:p>
        </w:tc>
        <w:tc>
          <w:tcPr>
            <w:tcW w:w="3296" w:type="dxa"/>
          </w:tcPr>
          <w:p w:rsidR="001F0ABC" w:rsidRDefault="001F0ABC">
            <w:pPr>
              <w:widowControl/>
              <w:spacing w:line="0" w:lineRule="atLeast"/>
              <w:jc w:val="center"/>
              <w:rPr>
                <w:rFonts w:ascii="Times New Roman" w:eastAsiaTheme="minorEastAsia" w:hAnsi="Times New Roman"/>
                <w:sz w:val="24"/>
              </w:rPr>
            </w:pPr>
          </w:p>
        </w:tc>
      </w:tr>
      <w:tr w:rsidR="001F0ABC">
        <w:trPr>
          <w:trHeight w:val="288"/>
        </w:trPr>
        <w:tc>
          <w:tcPr>
            <w:tcW w:w="1032" w:type="dxa"/>
          </w:tcPr>
          <w:p w:rsidR="001F0ABC" w:rsidRDefault="0010011D">
            <w:pPr>
              <w:widowControl/>
              <w:spacing w:line="0" w:lineRule="atLeast"/>
              <w:jc w:val="center"/>
              <w:rPr>
                <w:rFonts w:ascii="Times New Roman" w:eastAsiaTheme="minorEastAsia" w:hAnsi="Times New Roman"/>
                <w:sz w:val="24"/>
              </w:rPr>
            </w:pPr>
            <w:r>
              <w:rPr>
                <w:rFonts w:ascii="Times New Roman" w:eastAsiaTheme="minorEastAsia" w:hAnsi="Times New Roman"/>
                <w:sz w:val="24"/>
              </w:rPr>
              <w:t>E4</w:t>
            </w:r>
          </w:p>
        </w:tc>
        <w:tc>
          <w:tcPr>
            <w:tcW w:w="1129" w:type="dxa"/>
            <w:gridSpan w:val="2"/>
          </w:tcPr>
          <w:p w:rsidR="001F0ABC" w:rsidRDefault="001F0ABC">
            <w:pPr>
              <w:widowControl/>
              <w:spacing w:line="0" w:lineRule="atLeast"/>
              <w:jc w:val="center"/>
              <w:rPr>
                <w:rFonts w:ascii="Times New Roman" w:eastAsiaTheme="minorEastAsia" w:hAnsi="Times New Roman"/>
                <w:sz w:val="24"/>
              </w:rPr>
            </w:pPr>
          </w:p>
        </w:tc>
        <w:tc>
          <w:tcPr>
            <w:tcW w:w="1505" w:type="dxa"/>
          </w:tcPr>
          <w:p w:rsidR="001F0ABC" w:rsidRDefault="001F0ABC">
            <w:pPr>
              <w:widowControl/>
              <w:spacing w:line="0" w:lineRule="atLeast"/>
              <w:jc w:val="center"/>
              <w:rPr>
                <w:rFonts w:ascii="Times New Roman" w:eastAsiaTheme="minorEastAsia" w:hAnsi="Times New Roman"/>
                <w:sz w:val="24"/>
              </w:rPr>
            </w:pPr>
          </w:p>
        </w:tc>
        <w:tc>
          <w:tcPr>
            <w:tcW w:w="1680" w:type="dxa"/>
          </w:tcPr>
          <w:p w:rsidR="001F0ABC" w:rsidRDefault="001F0ABC">
            <w:pPr>
              <w:widowControl/>
              <w:spacing w:line="0" w:lineRule="atLeast"/>
              <w:jc w:val="center"/>
              <w:rPr>
                <w:rFonts w:ascii="Times New Roman" w:eastAsiaTheme="minorEastAsia" w:hAnsi="Times New Roman"/>
                <w:sz w:val="24"/>
              </w:rPr>
            </w:pPr>
          </w:p>
        </w:tc>
        <w:tc>
          <w:tcPr>
            <w:tcW w:w="3296" w:type="dxa"/>
          </w:tcPr>
          <w:p w:rsidR="001F0ABC" w:rsidRDefault="001F0ABC">
            <w:pPr>
              <w:widowControl/>
              <w:spacing w:line="0" w:lineRule="atLeast"/>
              <w:jc w:val="center"/>
              <w:rPr>
                <w:rFonts w:ascii="Times New Roman" w:eastAsiaTheme="minorEastAsia" w:hAnsi="Times New Roman"/>
                <w:sz w:val="24"/>
              </w:rPr>
            </w:pPr>
          </w:p>
        </w:tc>
      </w:tr>
      <w:tr w:rsidR="001F0ABC">
        <w:trPr>
          <w:trHeight w:val="288"/>
        </w:trPr>
        <w:tc>
          <w:tcPr>
            <w:tcW w:w="1032" w:type="dxa"/>
          </w:tcPr>
          <w:p w:rsidR="001F0ABC" w:rsidRDefault="0010011D">
            <w:pPr>
              <w:widowControl/>
              <w:spacing w:line="0" w:lineRule="atLeast"/>
              <w:jc w:val="center"/>
              <w:rPr>
                <w:rFonts w:ascii="Times New Roman" w:eastAsiaTheme="minorEastAsia" w:hAnsi="Times New Roman"/>
                <w:sz w:val="24"/>
              </w:rPr>
            </w:pPr>
            <w:r>
              <w:rPr>
                <w:rFonts w:ascii="Times New Roman" w:eastAsiaTheme="minorEastAsia" w:hAnsi="Times New Roman"/>
                <w:sz w:val="24"/>
              </w:rPr>
              <w:t>E5</w:t>
            </w:r>
          </w:p>
        </w:tc>
        <w:tc>
          <w:tcPr>
            <w:tcW w:w="1129" w:type="dxa"/>
            <w:gridSpan w:val="2"/>
          </w:tcPr>
          <w:p w:rsidR="001F0ABC" w:rsidRDefault="001F0ABC">
            <w:pPr>
              <w:widowControl/>
              <w:spacing w:line="0" w:lineRule="atLeast"/>
              <w:jc w:val="center"/>
              <w:rPr>
                <w:rFonts w:ascii="Times New Roman" w:eastAsiaTheme="minorEastAsia" w:hAnsi="Times New Roman"/>
                <w:sz w:val="24"/>
              </w:rPr>
            </w:pPr>
          </w:p>
        </w:tc>
        <w:tc>
          <w:tcPr>
            <w:tcW w:w="1505" w:type="dxa"/>
          </w:tcPr>
          <w:p w:rsidR="001F0ABC" w:rsidRDefault="001F0ABC">
            <w:pPr>
              <w:widowControl/>
              <w:spacing w:line="0" w:lineRule="atLeast"/>
              <w:jc w:val="center"/>
              <w:rPr>
                <w:rFonts w:ascii="Times New Roman" w:eastAsiaTheme="minorEastAsia" w:hAnsi="Times New Roman"/>
                <w:sz w:val="24"/>
              </w:rPr>
            </w:pPr>
          </w:p>
        </w:tc>
        <w:tc>
          <w:tcPr>
            <w:tcW w:w="1680" w:type="dxa"/>
          </w:tcPr>
          <w:p w:rsidR="001F0ABC" w:rsidRDefault="001F0ABC">
            <w:pPr>
              <w:widowControl/>
              <w:spacing w:line="0" w:lineRule="atLeast"/>
              <w:jc w:val="center"/>
              <w:rPr>
                <w:rFonts w:ascii="Times New Roman" w:eastAsiaTheme="minorEastAsia" w:hAnsi="Times New Roman"/>
                <w:sz w:val="24"/>
              </w:rPr>
            </w:pPr>
          </w:p>
        </w:tc>
        <w:tc>
          <w:tcPr>
            <w:tcW w:w="3296" w:type="dxa"/>
          </w:tcPr>
          <w:p w:rsidR="001F0ABC" w:rsidRDefault="001F0ABC">
            <w:pPr>
              <w:widowControl/>
              <w:spacing w:line="0" w:lineRule="atLeast"/>
              <w:jc w:val="center"/>
              <w:rPr>
                <w:rFonts w:ascii="Times New Roman" w:eastAsiaTheme="minorEastAsia" w:hAnsi="Times New Roman"/>
                <w:sz w:val="24"/>
              </w:rPr>
            </w:pPr>
          </w:p>
        </w:tc>
      </w:tr>
      <w:tr w:rsidR="001F0ABC">
        <w:trPr>
          <w:trHeight w:val="288"/>
        </w:trPr>
        <w:tc>
          <w:tcPr>
            <w:tcW w:w="1736" w:type="dxa"/>
            <w:gridSpan w:val="2"/>
          </w:tcPr>
          <w:p w:rsidR="001F0ABC" w:rsidRDefault="0010011D">
            <w:pPr>
              <w:widowControl/>
              <w:numPr>
                <w:ilvl w:val="0"/>
                <w:numId w:val="7"/>
              </w:numPr>
              <w:spacing w:line="0" w:lineRule="atLeast"/>
              <w:jc w:val="left"/>
              <w:rPr>
                <w:rFonts w:ascii="Times New Roman" w:eastAsiaTheme="minorEastAsia" w:hAnsi="Times New Roman"/>
                <w:sz w:val="24"/>
              </w:rPr>
            </w:pPr>
            <w:r>
              <w:rPr>
                <w:rFonts w:ascii="Times New Roman" w:eastAsiaTheme="minorEastAsia" w:hAnsi="Times New Roman"/>
                <w:sz w:val="24"/>
              </w:rPr>
              <w:t>环境舆情</w:t>
            </w:r>
          </w:p>
        </w:tc>
        <w:tc>
          <w:tcPr>
            <w:tcW w:w="6906" w:type="dxa"/>
            <w:gridSpan w:val="4"/>
          </w:tcPr>
          <w:p w:rsidR="001F0ABC" w:rsidRDefault="0010011D">
            <w:pPr>
              <w:widowControl/>
              <w:spacing w:line="0" w:lineRule="atLeast"/>
              <w:jc w:val="left"/>
              <w:rPr>
                <w:rFonts w:ascii="Times New Roman" w:eastAsiaTheme="minorEastAsia" w:hAnsi="Times New Roman"/>
                <w:sz w:val="24"/>
              </w:rPr>
            </w:pPr>
            <w:r>
              <w:rPr>
                <w:rFonts w:ascii="Times New Roman" w:eastAsiaTheme="minorEastAsia" w:hAnsi="Times New Roman"/>
                <w:kern w:val="0"/>
                <w:sz w:val="24"/>
                <w:u w:val="single"/>
                <w:lang w:bidi="ar"/>
              </w:rPr>
              <w:t xml:space="preserve">        </w:t>
            </w:r>
            <w:r>
              <w:rPr>
                <w:rStyle w:val="font11"/>
                <w:rFonts w:ascii="Times New Roman" w:eastAsiaTheme="minorEastAsia" w:hAnsi="Times New Roman" w:cs="Times New Roman" w:hint="default"/>
                <w:color w:val="auto"/>
                <w:sz w:val="24"/>
                <w:szCs w:val="24"/>
                <w:lang w:bidi="ar"/>
              </w:rPr>
              <w:t>次</w:t>
            </w:r>
            <w:r>
              <w:rPr>
                <w:rStyle w:val="font11"/>
                <w:rFonts w:ascii="Times New Roman" w:eastAsiaTheme="minorEastAsia" w:hAnsi="Times New Roman" w:cs="Times New Roman" w:hint="default"/>
                <w:color w:val="auto"/>
                <w:sz w:val="24"/>
                <w:szCs w:val="24"/>
                <w:lang w:bidi="ar"/>
              </w:rPr>
              <w:t>/</w:t>
            </w:r>
            <w:r>
              <w:rPr>
                <w:rStyle w:val="font11"/>
                <w:rFonts w:ascii="Times New Roman" w:eastAsiaTheme="minorEastAsia" w:hAnsi="Times New Roman" w:cs="Times New Roman" w:hint="default"/>
                <w:color w:val="auto"/>
                <w:sz w:val="24"/>
                <w:szCs w:val="24"/>
                <w:lang w:bidi="ar"/>
              </w:rPr>
              <w:t>年</w:t>
            </w:r>
          </w:p>
        </w:tc>
      </w:tr>
      <w:tr w:rsidR="001F0ABC">
        <w:trPr>
          <w:trHeight w:val="288"/>
        </w:trPr>
        <w:tc>
          <w:tcPr>
            <w:tcW w:w="1736" w:type="dxa"/>
            <w:gridSpan w:val="2"/>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序号</w:t>
            </w:r>
          </w:p>
        </w:tc>
        <w:tc>
          <w:tcPr>
            <w:tcW w:w="1930" w:type="dxa"/>
            <w:gridSpan w:val="2"/>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发生时间</w:t>
            </w:r>
          </w:p>
        </w:tc>
        <w:tc>
          <w:tcPr>
            <w:tcW w:w="1680" w:type="dxa"/>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传播媒介</w:t>
            </w:r>
          </w:p>
        </w:tc>
        <w:tc>
          <w:tcPr>
            <w:tcW w:w="3296" w:type="dxa"/>
          </w:tcPr>
          <w:p w:rsidR="001F0ABC" w:rsidRDefault="0010011D">
            <w:pPr>
              <w:widowControl/>
              <w:spacing w:line="0" w:lineRule="atLeast"/>
              <w:jc w:val="center"/>
              <w:textAlignment w:val="center"/>
              <w:rPr>
                <w:rFonts w:ascii="Times New Roman" w:eastAsiaTheme="minorEastAsia" w:hAnsi="Times New Roman"/>
                <w:sz w:val="24"/>
              </w:rPr>
            </w:pPr>
            <w:r>
              <w:rPr>
                <w:rFonts w:ascii="Times New Roman" w:eastAsiaTheme="minorEastAsia" w:hAnsi="Times New Roman"/>
                <w:kern w:val="0"/>
                <w:sz w:val="24"/>
                <w:lang w:bidi="ar"/>
              </w:rPr>
              <w:t>舆情概要</w:t>
            </w:r>
          </w:p>
        </w:tc>
      </w:tr>
      <w:tr w:rsidR="001F0ABC">
        <w:trPr>
          <w:trHeight w:val="288"/>
        </w:trPr>
        <w:tc>
          <w:tcPr>
            <w:tcW w:w="1736" w:type="dxa"/>
            <w:gridSpan w:val="2"/>
          </w:tcPr>
          <w:p w:rsidR="001F0ABC" w:rsidRDefault="001F0ABC">
            <w:pPr>
              <w:widowControl/>
              <w:spacing w:line="0" w:lineRule="atLeast"/>
              <w:jc w:val="center"/>
              <w:rPr>
                <w:rFonts w:ascii="Times New Roman" w:eastAsiaTheme="minorEastAsia" w:hAnsi="Times New Roman"/>
                <w:sz w:val="24"/>
              </w:rPr>
            </w:pPr>
          </w:p>
        </w:tc>
        <w:tc>
          <w:tcPr>
            <w:tcW w:w="1930" w:type="dxa"/>
            <w:gridSpan w:val="2"/>
          </w:tcPr>
          <w:p w:rsidR="001F0ABC" w:rsidRDefault="001F0ABC">
            <w:pPr>
              <w:widowControl/>
              <w:spacing w:line="0" w:lineRule="atLeast"/>
              <w:jc w:val="center"/>
              <w:rPr>
                <w:rFonts w:ascii="Times New Roman" w:eastAsiaTheme="minorEastAsia" w:hAnsi="Times New Roman"/>
                <w:sz w:val="24"/>
              </w:rPr>
            </w:pPr>
          </w:p>
        </w:tc>
        <w:tc>
          <w:tcPr>
            <w:tcW w:w="1680" w:type="dxa"/>
          </w:tcPr>
          <w:p w:rsidR="001F0ABC" w:rsidRDefault="001F0ABC">
            <w:pPr>
              <w:widowControl/>
              <w:spacing w:line="0" w:lineRule="atLeast"/>
              <w:jc w:val="center"/>
              <w:rPr>
                <w:rFonts w:ascii="Times New Roman" w:eastAsiaTheme="minorEastAsia" w:hAnsi="Times New Roman"/>
                <w:sz w:val="24"/>
              </w:rPr>
            </w:pPr>
          </w:p>
        </w:tc>
        <w:tc>
          <w:tcPr>
            <w:tcW w:w="3296" w:type="dxa"/>
          </w:tcPr>
          <w:p w:rsidR="001F0ABC" w:rsidRDefault="001F0ABC">
            <w:pPr>
              <w:widowControl/>
              <w:spacing w:line="0" w:lineRule="atLeast"/>
              <w:jc w:val="center"/>
              <w:rPr>
                <w:rFonts w:ascii="Times New Roman" w:eastAsiaTheme="minorEastAsia" w:hAnsi="Times New Roman"/>
                <w:sz w:val="24"/>
              </w:rPr>
            </w:pPr>
          </w:p>
        </w:tc>
      </w:tr>
      <w:tr w:rsidR="001F0ABC">
        <w:trPr>
          <w:trHeight w:val="288"/>
        </w:trPr>
        <w:tc>
          <w:tcPr>
            <w:tcW w:w="1736" w:type="dxa"/>
            <w:gridSpan w:val="2"/>
          </w:tcPr>
          <w:p w:rsidR="001F0ABC" w:rsidRDefault="0010011D">
            <w:pPr>
              <w:widowControl/>
              <w:numPr>
                <w:ilvl w:val="0"/>
                <w:numId w:val="7"/>
              </w:numPr>
              <w:spacing w:line="0" w:lineRule="atLeast"/>
              <w:jc w:val="left"/>
              <w:rPr>
                <w:rFonts w:ascii="Times New Roman" w:eastAsiaTheme="minorEastAsia" w:hAnsi="Times New Roman"/>
                <w:sz w:val="24"/>
              </w:rPr>
            </w:pPr>
            <w:r>
              <w:rPr>
                <w:rFonts w:ascii="Times New Roman" w:eastAsiaTheme="minorEastAsia" w:hAnsi="Times New Roman"/>
                <w:sz w:val="24"/>
              </w:rPr>
              <w:t>人口密集区</w:t>
            </w:r>
          </w:p>
        </w:tc>
        <w:tc>
          <w:tcPr>
            <w:tcW w:w="6906" w:type="dxa"/>
            <w:gridSpan w:val="4"/>
          </w:tcPr>
          <w:p w:rsidR="001F0ABC" w:rsidRDefault="001F0ABC">
            <w:pPr>
              <w:widowControl/>
              <w:spacing w:line="0" w:lineRule="atLeast"/>
              <w:jc w:val="left"/>
              <w:rPr>
                <w:rFonts w:ascii="Times New Roman" w:eastAsiaTheme="minorEastAsia" w:hAnsi="Times New Roman"/>
                <w:sz w:val="24"/>
              </w:rPr>
            </w:pPr>
          </w:p>
        </w:tc>
      </w:tr>
      <w:tr w:rsidR="001F0ABC">
        <w:trPr>
          <w:trHeight w:val="288"/>
        </w:trPr>
        <w:tc>
          <w:tcPr>
            <w:tcW w:w="1736" w:type="dxa"/>
            <w:gridSpan w:val="2"/>
          </w:tcPr>
          <w:p w:rsidR="001F0ABC" w:rsidRDefault="0010011D">
            <w:pPr>
              <w:widowControl/>
              <w:spacing w:line="0" w:lineRule="atLeast"/>
              <w:jc w:val="center"/>
              <w:rPr>
                <w:rFonts w:ascii="Times New Roman" w:eastAsiaTheme="minorEastAsia" w:hAnsi="Times New Roman"/>
                <w:sz w:val="24"/>
              </w:rPr>
            </w:pPr>
            <w:r>
              <w:rPr>
                <w:rFonts w:ascii="Times New Roman" w:eastAsiaTheme="minorEastAsia" w:hAnsi="Times New Roman"/>
                <w:sz w:val="24"/>
              </w:rPr>
              <w:t>序号</w:t>
            </w:r>
          </w:p>
        </w:tc>
        <w:tc>
          <w:tcPr>
            <w:tcW w:w="1930" w:type="dxa"/>
            <w:gridSpan w:val="2"/>
          </w:tcPr>
          <w:p w:rsidR="001F0ABC" w:rsidRDefault="0010011D">
            <w:pPr>
              <w:widowControl/>
              <w:spacing w:line="0" w:lineRule="atLeast"/>
              <w:jc w:val="center"/>
              <w:rPr>
                <w:rFonts w:ascii="Times New Roman" w:eastAsiaTheme="minorEastAsia" w:hAnsi="Times New Roman"/>
                <w:sz w:val="24"/>
              </w:rPr>
            </w:pPr>
            <w:r>
              <w:rPr>
                <w:rFonts w:ascii="Times New Roman" w:eastAsiaTheme="minorEastAsia" w:hAnsi="Times New Roman"/>
                <w:sz w:val="24"/>
              </w:rPr>
              <w:t>类型</w:t>
            </w:r>
          </w:p>
        </w:tc>
        <w:tc>
          <w:tcPr>
            <w:tcW w:w="1680" w:type="dxa"/>
          </w:tcPr>
          <w:p w:rsidR="001F0ABC" w:rsidRDefault="0010011D">
            <w:pPr>
              <w:widowControl/>
              <w:spacing w:line="0" w:lineRule="atLeast"/>
              <w:jc w:val="center"/>
              <w:rPr>
                <w:rFonts w:ascii="Times New Roman" w:eastAsiaTheme="minorEastAsia" w:hAnsi="Times New Roman"/>
                <w:sz w:val="24"/>
              </w:rPr>
            </w:pPr>
            <w:r>
              <w:rPr>
                <w:rFonts w:ascii="Times New Roman" w:eastAsiaTheme="minorEastAsia" w:hAnsi="Times New Roman"/>
                <w:sz w:val="24"/>
              </w:rPr>
              <w:t>人口数量</w:t>
            </w:r>
          </w:p>
        </w:tc>
        <w:tc>
          <w:tcPr>
            <w:tcW w:w="3296" w:type="dxa"/>
          </w:tcPr>
          <w:p w:rsidR="001F0ABC" w:rsidRDefault="0010011D">
            <w:pPr>
              <w:widowControl/>
              <w:spacing w:line="0" w:lineRule="atLeast"/>
              <w:jc w:val="center"/>
              <w:rPr>
                <w:rFonts w:ascii="Times New Roman" w:eastAsiaTheme="minorEastAsia" w:hAnsi="Times New Roman"/>
                <w:sz w:val="24"/>
              </w:rPr>
            </w:pPr>
            <w:r>
              <w:rPr>
                <w:rFonts w:ascii="Times New Roman" w:eastAsiaTheme="minorEastAsia" w:hAnsi="Times New Roman"/>
                <w:sz w:val="24"/>
              </w:rPr>
              <w:t>距离关闭矿井涌水点距离（</w:t>
            </w:r>
            <w:r>
              <w:rPr>
                <w:rFonts w:ascii="Times New Roman" w:eastAsiaTheme="minorEastAsia" w:hAnsi="Times New Roman"/>
                <w:sz w:val="24"/>
              </w:rPr>
              <w:t>m</w:t>
            </w:r>
            <w:r>
              <w:rPr>
                <w:rFonts w:ascii="Times New Roman" w:eastAsiaTheme="minorEastAsia" w:hAnsi="Times New Roman"/>
                <w:sz w:val="24"/>
              </w:rPr>
              <w:t>）</w:t>
            </w:r>
          </w:p>
        </w:tc>
      </w:tr>
      <w:tr w:rsidR="001F0ABC">
        <w:trPr>
          <w:trHeight w:val="288"/>
        </w:trPr>
        <w:tc>
          <w:tcPr>
            <w:tcW w:w="1736" w:type="dxa"/>
            <w:gridSpan w:val="2"/>
          </w:tcPr>
          <w:p w:rsidR="001F0ABC" w:rsidRDefault="001F0ABC">
            <w:pPr>
              <w:widowControl/>
              <w:spacing w:line="0" w:lineRule="atLeast"/>
              <w:jc w:val="center"/>
              <w:rPr>
                <w:rFonts w:ascii="Times New Roman" w:eastAsiaTheme="minorEastAsia" w:hAnsi="Times New Roman"/>
                <w:sz w:val="24"/>
              </w:rPr>
            </w:pPr>
          </w:p>
        </w:tc>
        <w:tc>
          <w:tcPr>
            <w:tcW w:w="1930" w:type="dxa"/>
            <w:gridSpan w:val="2"/>
          </w:tcPr>
          <w:p w:rsidR="001F0ABC" w:rsidRDefault="001F0ABC">
            <w:pPr>
              <w:widowControl/>
              <w:spacing w:line="0" w:lineRule="atLeast"/>
              <w:jc w:val="center"/>
              <w:rPr>
                <w:rFonts w:ascii="Times New Roman" w:eastAsiaTheme="minorEastAsia" w:hAnsi="Times New Roman"/>
                <w:sz w:val="24"/>
              </w:rPr>
            </w:pPr>
          </w:p>
        </w:tc>
        <w:tc>
          <w:tcPr>
            <w:tcW w:w="1680" w:type="dxa"/>
          </w:tcPr>
          <w:p w:rsidR="001F0ABC" w:rsidRDefault="001F0ABC">
            <w:pPr>
              <w:widowControl/>
              <w:spacing w:line="0" w:lineRule="atLeast"/>
              <w:jc w:val="center"/>
              <w:rPr>
                <w:rFonts w:ascii="Times New Roman" w:eastAsiaTheme="minorEastAsia" w:hAnsi="Times New Roman"/>
                <w:sz w:val="24"/>
              </w:rPr>
            </w:pPr>
          </w:p>
        </w:tc>
        <w:tc>
          <w:tcPr>
            <w:tcW w:w="3296" w:type="dxa"/>
          </w:tcPr>
          <w:p w:rsidR="001F0ABC" w:rsidRDefault="001F0ABC">
            <w:pPr>
              <w:widowControl/>
              <w:spacing w:line="0" w:lineRule="atLeast"/>
              <w:jc w:val="center"/>
              <w:rPr>
                <w:rFonts w:ascii="Times New Roman" w:eastAsiaTheme="minorEastAsia" w:hAnsi="Times New Roman"/>
                <w:sz w:val="24"/>
              </w:rPr>
            </w:pPr>
          </w:p>
        </w:tc>
      </w:tr>
    </w:tbl>
    <w:p w:rsidR="001F0ABC" w:rsidRDefault="001F0ABC">
      <w:pPr>
        <w:snapToGrid w:val="0"/>
        <w:spacing w:before="7"/>
        <w:jc w:val="center"/>
        <w:rPr>
          <w:rFonts w:ascii="Times New Roman" w:hAnsi="Times New Roman"/>
          <w:sz w:val="24"/>
        </w:rPr>
      </w:pPr>
    </w:p>
    <w:p w:rsidR="001F0ABC" w:rsidRDefault="0010011D">
      <w:pPr>
        <w:snapToGrid w:val="0"/>
        <w:spacing w:before="7"/>
        <w:jc w:val="center"/>
        <w:rPr>
          <w:rFonts w:ascii="Times New Roman" w:hAnsi="Times New Roman"/>
          <w:sz w:val="24"/>
        </w:rPr>
      </w:pPr>
      <w:r>
        <w:rPr>
          <w:rFonts w:ascii="Times New Roman" w:hAnsi="Times New Roman"/>
          <w:sz w:val="24"/>
        </w:rPr>
        <w:t>表</w:t>
      </w:r>
      <w:r>
        <w:rPr>
          <w:rFonts w:ascii="Times New Roman" w:hAnsi="Times New Roman"/>
          <w:sz w:val="24"/>
        </w:rPr>
        <w:t xml:space="preserve">A.3 </w:t>
      </w:r>
      <w:r>
        <w:rPr>
          <w:rFonts w:ascii="Times New Roman" w:hAnsi="Times New Roman"/>
          <w:sz w:val="24"/>
        </w:rPr>
        <w:t>环境保护目标调查表填表说明（示例）</w:t>
      </w:r>
    </w:p>
    <w:p w:rsidR="001F0ABC" w:rsidRDefault="0010011D">
      <w:pPr>
        <w:numPr>
          <w:ilvl w:val="0"/>
          <w:numId w:val="8"/>
        </w:numPr>
        <w:snapToGrid w:val="0"/>
        <w:spacing w:before="7"/>
        <w:jc w:val="left"/>
        <w:rPr>
          <w:rFonts w:ascii="Times New Roman" w:hAnsi="Times New Roman"/>
          <w:sz w:val="24"/>
        </w:rPr>
      </w:pPr>
      <w:r>
        <w:rPr>
          <w:rFonts w:ascii="Times New Roman" w:hAnsi="Times New Roman"/>
          <w:sz w:val="24"/>
        </w:rPr>
        <w:t>水功能区类型：根据</w:t>
      </w:r>
      <w:r>
        <w:rPr>
          <w:rFonts w:ascii="Times New Roman" w:hAnsi="Times New Roman"/>
          <w:sz w:val="24"/>
        </w:rPr>
        <w:t>“6.2</w:t>
      </w:r>
      <w:r>
        <w:rPr>
          <w:rFonts w:ascii="Times New Roman" w:hAnsi="Times New Roman"/>
          <w:sz w:val="24"/>
        </w:rPr>
        <w:t>环境保护目标分类</w:t>
      </w:r>
      <w:r>
        <w:rPr>
          <w:rFonts w:ascii="Times New Roman" w:hAnsi="Times New Roman"/>
          <w:sz w:val="24"/>
        </w:rPr>
        <w:t>”</w:t>
      </w:r>
      <w:r>
        <w:rPr>
          <w:rFonts w:ascii="Times New Roman" w:hAnsi="Times New Roman"/>
          <w:sz w:val="24"/>
        </w:rPr>
        <w:t>中</w:t>
      </w:r>
      <w:r>
        <w:rPr>
          <w:rFonts w:ascii="Times New Roman" w:hAnsi="Times New Roman"/>
          <w:sz w:val="24"/>
        </w:rPr>
        <w:t>“</w:t>
      </w:r>
      <w:r>
        <w:rPr>
          <w:rFonts w:ascii="Times New Roman" w:hAnsi="Times New Roman"/>
          <w:sz w:val="24"/>
        </w:rPr>
        <w:t>表</w:t>
      </w:r>
      <w:r>
        <w:rPr>
          <w:rFonts w:ascii="Times New Roman" w:hAnsi="Times New Roman"/>
          <w:sz w:val="24"/>
        </w:rPr>
        <w:t xml:space="preserve"> 3 </w:t>
      </w:r>
      <w:r>
        <w:rPr>
          <w:rFonts w:ascii="Times New Roman" w:hAnsi="Times New Roman"/>
          <w:sz w:val="24"/>
        </w:rPr>
        <w:t>环境保护目标分类表</w:t>
      </w:r>
      <w:r>
        <w:rPr>
          <w:rFonts w:ascii="Times New Roman" w:hAnsi="Times New Roman"/>
          <w:sz w:val="24"/>
        </w:rPr>
        <w:t>”</w:t>
      </w:r>
      <w:r>
        <w:rPr>
          <w:rFonts w:ascii="Times New Roman" w:hAnsi="Times New Roman"/>
          <w:sz w:val="24"/>
        </w:rPr>
        <w:t>进行分类型统计。</w:t>
      </w:r>
    </w:p>
    <w:p w:rsidR="001F0ABC" w:rsidRDefault="0010011D">
      <w:pPr>
        <w:numPr>
          <w:ilvl w:val="0"/>
          <w:numId w:val="8"/>
        </w:numPr>
        <w:snapToGrid w:val="0"/>
        <w:spacing w:before="7"/>
        <w:jc w:val="left"/>
        <w:rPr>
          <w:rFonts w:ascii="Times New Roman" w:hAnsi="Times New Roman"/>
          <w:sz w:val="24"/>
        </w:rPr>
      </w:pPr>
      <w:r>
        <w:rPr>
          <w:rFonts w:ascii="Times New Roman" w:hAnsi="Times New Roman"/>
          <w:sz w:val="24"/>
        </w:rPr>
        <w:t>水功能区定位：填写自然衰减区范围内的环境保护目标，示例</w:t>
      </w:r>
      <w:r>
        <w:rPr>
          <w:rFonts w:ascii="Times New Roman" w:hAnsi="Times New Roman"/>
          <w:sz w:val="24"/>
        </w:rPr>
        <w:t>“1</w:t>
      </w:r>
      <w:r>
        <w:rPr>
          <w:rFonts w:ascii="Times New Roman" w:hAnsi="Times New Roman"/>
          <w:sz w:val="24"/>
        </w:rPr>
        <w:t>，龙水湖水库，饮用水源，地表水</w:t>
      </w:r>
      <w:r>
        <w:rPr>
          <w:rFonts w:ascii="Times New Roman" w:hAnsi="Times New Roman"/>
          <w:sz w:val="24"/>
        </w:rPr>
        <w:t>Ⅲ</w:t>
      </w:r>
      <w:r>
        <w:rPr>
          <w:rFonts w:ascii="Times New Roman" w:hAnsi="Times New Roman"/>
          <w:sz w:val="24"/>
        </w:rPr>
        <w:t>类，</w:t>
      </w:r>
      <w:r>
        <w:rPr>
          <w:rFonts w:ascii="Times New Roman" w:hAnsi="Times New Roman"/>
          <w:sz w:val="24"/>
        </w:rPr>
        <w:t>1200m”</w:t>
      </w:r>
      <w:r>
        <w:rPr>
          <w:rFonts w:ascii="Times New Roman" w:hAnsi="Times New Roman"/>
          <w:sz w:val="24"/>
        </w:rPr>
        <w:t>。</w:t>
      </w:r>
    </w:p>
    <w:p w:rsidR="001F0ABC" w:rsidRDefault="0010011D">
      <w:pPr>
        <w:numPr>
          <w:ilvl w:val="0"/>
          <w:numId w:val="8"/>
        </w:numPr>
        <w:snapToGrid w:val="0"/>
        <w:spacing w:before="7"/>
        <w:jc w:val="left"/>
        <w:rPr>
          <w:rFonts w:ascii="Times New Roman" w:hAnsi="Times New Roman"/>
          <w:sz w:val="24"/>
        </w:rPr>
      </w:pPr>
      <w:r>
        <w:rPr>
          <w:rFonts w:ascii="Times New Roman" w:hAnsi="Times New Roman"/>
          <w:sz w:val="24"/>
        </w:rPr>
        <w:t>风险过渡区基准值：环境保护目标与关闭矿井涌水点距离，示例</w:t>
      </w:r>
      <w:r>
        <w:rPr>
          <w:rFonts w:ascii="Times New Roman" w:hAnsi="Times New Roman"/>
          <w:sz w:val="24"/>
        </w:rPr>
        <w:t>“1200m”</w:t>
      </w:r>
      <w:r>
        <w:rPr>
          <w:rFonts w:ascii="Times New Roman" w:hAnsi="Times New Roman"/>
          <w:sz w:val="24"/>
        </w:rPr>
        <w:t>。</w:t>
      </w:r>
    </w:p>
    <w:p w:rsidR="001F0ABC" w:rsidRDefault="0010011D">
      <w:pPr>
        <w:numPr>
          <w:ilvl w:val="0"/>
          <w:numId w:val="8"/>
        </w:numPr>
        <w:snapToGrid w:val="0"/>
        <w:spacing w:before="7"/>
        <w:jc w:val="left"/>
        <w:rPr>
          <w:rFonts w:ascii="Times New Roman" w:hAnsi="Times New Roman"/>
          <w:sz w:val="24"/>
        </w:rPr>
      </w:pPr>
      <w:r>
        <w:rPr>
          <w:rFonts w:ascii="Times New Roman" w:hAnsi="Times New Roman"/>
          <w:sz w:val="24"/>
        </w:rPr>
        <w:t>环境舆情调查：是指应搜集近期民间团体、个人或组织等发布或投诉的信息，示例</w:t>
      </w:r>
      <w:r>
        <w:rPr>
          <w:rFonts w:ascii="Times New Roman" w:hAnsi="Times New Roman"/>
          <w:sz w:val="24"/>
        </w:rPr>
        <w:t>“1</w:t>
      </w:r>
      <w:r>
        <w:rPr>
          <w:rFonts w:ascii="Times New Roman" w:hAnsi="Times New Roman"/>
          <w:sz w:val="24"/>
        </w:rPr>
        <w:t>，</w:t>
      </w:r>
      <w:r>
        <w:rPr>
          <w:rFonts w:ascii="Times New Roman" w:hAnsi="Times New Roman"/>
          <w:sz w:val="24"/>
        </w:rPr>
        <w:t>2024.6.7</w:t>
      </w:r>
      <w:r>
        <w:rPr>
          <w:rFonts w:ascii="Times New Roman" w:hAnsi="Times New Roman"/>
          <w:sz w:val="24"/>
        </w:rPr>
        <w:t>，抖音，</w:t>
      </w:r>
      <w:r>
        <w:rPr>
          <w:rFonts w:ascii="Times New Roman" w:hAnsi="Times New Roman"/>
          <w:sz w:val="24"/>
        </w:rPr>
        <w:t>XX</w:t>
      </w:r>
      <w:r>
        <w:rPr>
          <w:rFonts w:ascii="Times New Roman" w:hAnsi="Times New Roman"/>
          <w:sz w:val="24"/>
        </w:rPr>
        <w:t>矿井黑色涌水造成下游</w:t>
      </w:r>
      <w:r>
        <w:rPr>
          <w:rFonts w:ascii="Times New Roman" w:hAnsi="Times New Roman"/>
          <w:sz w:val="24"/>
        </w:rPr>
        <w:t>1</w:t>
      </w:r>
      <w:r>
        <w:rPr>
          <w:rFonts w:ascii="Times New Roman" w:hAnsi="Times New Roman"/>
          <w:sz w:val="24"/>
        </w:rPr>
        <w:t>公里污染带</w:t>
      </w:r>
      <w:r>
        <w:rPr>
          <w:rFonts w:ascii="Times New Roman" w:hAnsi="Times New Roman"/>
          <w:sz w:val="24"/>
        </w:rPr>
        <w:t>”</w:t>
      </w:r>
      <w:r>
        <w:rPr>
          <w:rFonts w:ascii="Times New Roman" w:hAnsi="Times New Roman"/>
          <w:sz w:val="24"/>
        </w:rPr>
        <w:t>。</w:t>
      </w:r>
    </w:p>
    <w:p w:rsidR="001F0ABC" w:rsidRDefault="0010011D">
      <w:pPr>
        <w:numPr>
          <w:ilvl w:val="0"/>
          <w:numId w:val="8"/>
        </w:numPr>
        <w:snapToGrid w:val="0"/>
        <w:spacing w:before="7"/>
        <w:jc w:val="left"/>
        <w:rPr>
          <w:rFonts w:ascii="Times New Roman" w:hAnsi="Times New Roman"/>
          <w:sz w:val="24"/>
        </w:rPr>
      </w:pPr>
      <w:r>
        <w:rPr>
          <w:rFonts w:ascii="Times New Roman" w:hAnsi="Times New Roman"/>
          <w:sz w:val="24"/>
        </w:rPr>
        <w:t>人口密集程度：示例</w:t>
      </w:r>
      <w:r>
        <w:rPr>
          <w:rFonts w:ascii="Times New Roman" w:hAnsi="Times New Roman"/>
          <w:sz w:val="24"/>
        </w:rPr>
        <w:t>“1</w:t>
      </w:r>
      <w:r>
        <w:rPr>
          <w:rFonts w:ascii="Times New Roman" w:hAnsi="Times New Roman"/>
          <w:sz w:val="24"/>
        </w:rPr>
        <w:t>，居住区，</w:t>
      </w:r>
      <w:r>
        <w:rPr>
          <w:rFonts w:ascii="Times New Roman" w:hAnsi="Times New Roman"/>
          <w:sz w:val="24"/>
        </w:rPr>
        <w:t>5000</w:t>
      </w:r>
      <w:r>
        <w:rPr>
          <w:rFonts w:ascii="Times New Roman" w:hAnsi="Times New Roman"/>
          <w:sz w:val="24"/>
        </w:rPr>
        <w:t>，</w:t>
      </w:r>
      <w:r>
        <w:rPr>
          <w:rFonts w:ascii="Times New Roman" w:hAnsi="Times New Roman"/>
          <w:sz w:val="24"/>
        </w:rPr>
        <w:t>5500m”</w:t>
      </w:r>
      <w:r>
        <w:rPr>
          <w:rFonts w:ascii="Times New Roman" w:hAnsi="Times New Roman"/>
          <w:sz w:val="24"/>
        </w:rPr>
        <w:t>。</w:t>
      </w:r>
    </w:p>
    <w:p w:rsidR="001F0ABC" w:rsidRDefault="0010011D">
      <w:pPr>
        <w:numPr>
          <w:ilvl w:val="0"/>
          <w:numId w:val="8"/>
        </w:numPr>
        <w:snapToGrid w:val="0"/>
        <w:spacing w:before="7"/>
        <w:jc w:val="left"/>
        <w:rPr>
          <w:rFonts w:ascii="Times New Roman" w:hAnsi="Times New Roman"/>
          <w:sz w:val="24"/>
        </w:rPr>
      </w:pPr>
      <w:r>
        <w:rPr>
          <w:rFonts w:ascii="Times New Roman" w:hAnsi="Times New Roman"/>
          <w:sz w:val="24"/>
        </w:rPr>
        <w:t>备注：可补充填写上表中未体现的信息。</w:t>
      </w:r>
    </w:p>
    <w:p w:rsidR="001F0ABC" w:rsidRDefault="0010011D">
      <w:pPr>
        <w:numPr>
          <w:ilvl w:val="0"/>
          <w:numId w:val="8"/>
        </w:numPr>
        <w:snapToGrid w:val="0"/>
        <w:spacing w:before="7"/>
        <w:jc w:val="left"/>
        <w:rPr>
          <w:rFonts w:ascii="Times New Roman" w:hAnsi="Times New Roman"/>
          <w:sz w:val="24"/>
        </w:rPr>
      </w:pPr>
      <w:r>
        <w:rPr>
          <w:rFonts w:ascii="Times New Roman" w:hAnsi="Times New Roman"/>
          <w:sz w:val="24"/>
        </w:rPr>
        <w:t>调查可拍摄现场照片并作为调查表附件存储，存储文件名称示例：</w:t>
      </w:r>
      <w:r>
        <w:rPr>
          <w:rFonts w:ascii="Times New Roman" w:hAnsi="Times New Roman"/>
          <w:sz w:val="24"/>
        </w:rPr>
        <w:t>“2025.01.02—XX</w:t>
      </w:r>
      <w:r>
        <w:rPr>
          <w:rFonts w:ascii="Times New Roman" w:hAnsi="Times New Roman"/>
          <w:sz w:val="24"/>
        </w:rPr>
        <w:t>关闭矿井涌水调查</w:t>
      </w:r>
      <w:r>
        <w:rPr>
          <w:rFonts w:ascii="Times New Roman" w:hAnsi="Times New Roman"/>
          <w:sz w:val="24"/>
        </w:rPr>
        <w:t>—</w:t>
      </w:r>
      <w:r>
        <w:rPr>
          <w:rFonts w:ascii="Times New Roman" w:hAnsi="Times New Roman"/>
          <w:sz w:val="24"/>
        </w:rPr>
        <w:t>照片</w:t>
      </w:r>
      <w:r>
        <w:rPr>
          <w:rFonts w:ascii="Times New Roman" w:hAnsi="Times New Roman"/>
          <w:sz w:val="24"/>
        </w:rPr>
        <w:t>”</w:t>
      </w:r>
      <w:r>
        <w:rPr>
          <w:rFonts w:ascii="Times New Roman" w:hAnsi="Times New Roman"/>
          <w:sz w:val="24"/>
        </w:rPr>
        <w:t>。</w:t>
      </w:r>
    </w:p>
    <w:p w:rsidR="001F0ABC" w:rsidRDefault="0010011D">
      <w:pPr>
        <w:jc w:val="left"/>
        <w:rPr>
          <w:rFonts w:ascii="Times New Roman" w:hAnsi="Times New Roman"/>
          <w:b/>
          <w:bCs/>
          <w:kern w:val="44"/>
          <w:sz w:val="28"/>
          <w:szCs w:val="28"/>
        </w:rPr>
        <w:sectPr w:rsidR="001F0ABC">
          <w:pgSz w:w="11907" w:h="16840"/>
          <w:pgMar w:top="1378" w:right="1542" w:bottom="1179" w:left="1678" w:header="850" w:footer="1474" w:gutter="0"/>
          <w:cols w:space="720"/>
          <w:docGrid w:type="linesAndChars" w:linePitch="579" w:charSpace="-842"/>
        </w:sectPr>
      </w:pPr>
      <w:r>
        <w:rPr>
          <w:rFonts w:ascii="Times New Roman" w:hAnsi="Times New Roman"/>
          <w:b/>
          <w:bCs/>
          <w:kern w:val="44"/>
          <w:sz w:val="28"/>
          <w:szCs w:val="28"/>
        </w:rPr>
        <w:br w:type="page"/>
      </w:r>
    </w:p>
    <w:p w:rsidR="001F0ABC" w:rsidRDefault="0010011D">
      <w:pPr>
        <w:keepNext/>
        <w:keepLines/>
        <w:snapToGrid w:val="0"/>
        <w:jc w:val="center"/>
        <w:outlineLvl w:val="0"/>
        <w:rPr>
          <w:rFonts w:ascii="Times New Roman" w:hAnsi="Times New Roman"/>
          <w:b/>
          <w:bCs/>
          <w:kern w:val="44"/>
          <w:sz w:val="28"/>
          <w:szCs w:val="28"/>
        </w:rPr>
      </w:pPr>
      <w:bookmarkStart w:id="80" w:name="_Toc814"/>
      <w:bookmarkStart w:id="81" w:name="_Toc197870087"/>
      <w:bookmarkStart w:id="82" w:name="_Toc4227"/>
      <w:r>
        <w:rPr>
          <w:rFonts w:ascii="Times New Roman" w:hAnsi="Times New Roman"/>
          <w:b/>
          <w:bCs/>
          <w:kern w:val="44"/>
          <w:sz w:val="28"/>
          <w:szCs w:val="28"/>
        </w:rPr>
        <w:lastRenderedPageBreak/>
        <w:t>附录</w:t>
      </w:r>
      <w:bookmarkEnd w:id="80"/>
      <w:r>
        <w:rPr>
          <w:rFonts w:ascii="Times New Roman" w:hAnsi="Times New Roman"/>
          <w:b/>
          <w:bCs/>
          <w:kern w:val="44"/>
          <w:sz w:val="28"/>
          <w:szCs w:val="28"/>
        </w:rPr>
        <w:t>B</w:t>
      </w:r>
      <w:bookmarkEnd w:id="81"/>
      <w:bookmarkEnd w:id="82"/>
    </w:p>
    <w:p w:rsidR="001F0ABC" w:rsidRDefault="0010011D">
      <w:pPr>
        <w:keepNext/>
        <w:keepLines/>
        <w:snapToGrid w:val="0"/>
        <w:jc w:val="center"/>
        <w:rPr>
          <w:rFonts w:ascii="Times New Roman" w:hAnsi="Times New Roman"/>
          <w:b/>
          <w:bCs/>
          <w:kern w:val="44"/>
          <w:sz w:val="28"/>
          <w:szCs w:val="28"/>
        </w:rPr>
      </w:pPr>
      <w:r>
        <w:rPr>
          <w:rFonts w:ascii="Times New Roman" w:hAnsi="Times New Roman"/>
          <w:b/>
          <w:bCs/>
          <w:kern w:val="44"/>
          <w:sz w:val="28"/>
          <w:szCs w:val="28"/>
        </w:rPr>
        <w:t>（资料性）</w:t>
      </w:r>
    </w:p>
    <w:p w:rsidR="001F0ABC" w:rsidRDefault="0010011D">
      <w:pPr>
        <w:keepNext/>
        <w:keepLines/>
        <w:snapToGrid w:val="0"/>
        <w:jc w:val="center"/>
        <w:rPr>
          <w:rFonts w:ascii="Times New Roman" w:hAnsi="Times New Roman"/>
          <w:b/>
          <w:bCs/>
          <w:kern w:val="44"/>
          <w:sz w:val="28"/>
          <w:szCs w:val="28"/>
        </w:rPr>
      </w:pPr>
      <w:r>
        <w:rPr>
          <w:rFonts w:ascii="Times New Roman" w:hAnsi="Times New Roman"/>
          <w:b/>
          <w:bCs/>
          <w:kern w:val="44"/>
          <w:sz w:val="28"/>
          <w:szCs w:val="28"/>
        </w:rPr>
        <w:t>关闭矿井涌水环境风险管控信息公示牌</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关闭矿井涌水环境风险管控信息公示牌见图</w:t>
      </w:r>
      <w:r>
        <w:rPr>
          <w:rFonts w:ascii="Times New Roman" w:hAnsi="Times New Roman"/>
          <w:sz w:val="32"/>
          <w:szCs w:val="32"/>
          <w:lang w:val="zh-CN"/>
        </w:rPr>
        <w:t>B</w:t>
      </w:r>
      <w:r>
        <w:rPr>
          <w:rFonts w:ascii="Times New Roman" w:hAnsi="Times New Roman"/>
          <w:sz w:val="32"/>
          <w:szCs w:val="32"/>
          <w:lang w:val="zh-CN"/>
        </w:rPr>
        <w:t>。</w:t>
      </w:r>
    </w:p>
    <w:p w:rsidR="001F0ABC" w:rsidRDefault="0010011D">
      <w:pPr>
        <w:jc w:val="center"/>
        <w:rPr>
          <w:rFonts w:ascii="Times New Roman" w:hAnsi="Times New Roman"/>
        </w:rPr>
      </w:pPr>
      <w:r>
        <w:rPr>
          <w:rFonts w:ascii="Times New Roman" w:hAnsi="Times New Roman"/>
          <w:noProof/>
        </w:rPr>
        <w:drawing>
          <wp:inline distT="0" distB="0" distL="0" distR="0">
            <wp:extent cx="4897755" cy="3665220"/>
            <wp:effectExtent l="0" t="0" r="17145" b="11430"/>
            <wp:docPr id="212415758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157587" name="图片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911094" cy="3675265"/>
                    </a:xfrm>
                    <a:prstGeom prst="rect">
                      <a:avLst/>
                    </a:prstGeom>
                    <a:noFill/>
                    <a:ln>
                      <a:noFill/>
                    </a:ln>
                  </pic:spPr>
                </pic:pic>
              </a:graphicData>
            </a:graphic>
          </wp:inline>
        </w:drawing>
      </w:r>
    </w:p>
    <w:p w:rsidR="001F0ABC" w:rsidRDefault="0010011D">
      <w:pPr>
        <w:jc w:val="center"/>
        <w:rPr>
          <w:rFonts w:ascii="Times New Roman" w:hAnsi="Times New Roman"/>
          <w:sz w:val="32"/>
          <w:szCs w:val="48"/>
        </w:rPr>
      </w:pPr>
      <w:r>
        <w:rPr>
          <w:rFonts w:ascii="Times New Roman" w:hAnsi="Times New Roman"/>
          <w:sz w:val="32"/>
          <w:szCs w:val="48"/>
        </w:rPr>
        <w:t>图</w:t>
      </w:r>
      <w:r>
        <w:rPr>
          <w:rFonts w:ascii="Times New Roman" w:hAnsi="Times New Roman"/>
          <w:sz w:val="32"/>
          <w:szCs w:val="48"/>
        </w:rPr>
        <w:t xml:space="preserve">B </w:t>
      </w:r>
      <w:r>
        <w:rPr>
          <w:rFonts w:ascii="Times New Roman" w:hAnsi="Times New Roman"/>
          <w:sz w:val="32"/>
          <w:szCs w:val="48"/>
        </w:rPr>
        <w:t>关闭矿井涌水环境风险管控信息公示牌</w:t>
      </w:r>
    </w:p>
    <w:p w:rsidR="001F0ABC" w:rsidRDefault="001F0ABC">
      <w:pPr>
        <w:jc w:val="center"/>
        <w:rPr>
          <w:rFonts w:ascii="Times New Roman" w:hAnsi="Times New Roman"/>
        </w:rPr>
      </w:pPr>
    </w:p>
    <w:p w:rsidR="001F0ABC" w:rsidRDefault="0010011D">
      <w:pPr>
        <w:snapToGrid w:val="0"/>
        <w:spacing w:before="7"/>
        <w:jc w:val="center"/>
        <w:rPr>
          <w:rFonts w:ascii="Times New Roman" w:hAnsi="Times New Roman"/>
          <w:sz w:val="28"/>
          <w:szCs w:val="28"/>
        </w:rPr>
      </w:pPr>
      <w:r>
        <w:rPr>
          <w:rFonts w:ascii="Times New Roman" w:hAnsi="Times New Roman"/>
          <w:sz w:val="28"/>
          <w:szCs w:val="28"/>
        </w:rPr>
        <w:t>图</w:t>
      </w:r>
      <w:r>
        <w:rPr>
          <w:rFonts w:ascii="Times New Roman" w:hAnsi="Times New Roman"/>
          <w:sz w:val="28"/>
          <w:szCs w:val="28"/>
        </w:rPr>
        <w:t xml:space="preserve">B </w:t>
      </w:r>
      <w:r>
        <w:rPr>
          <w:rFonts w:ascii="Times New Roman" w:hAnsi="Times New Roman"/>
          <w:sz w:val="28"/>
          <w:szCs w:val="28"/>
        </w:rPr>
        <w:t>关闭矿井涌水环境管理信息公示牌填写说明（示例）</w:t>
      </w:r>
    </w:p>
    <w:p w:rsidR="001F0ABC" w:rsidRDefault="0010011D">
      <w:pPr>
        <w:numPr>
          <w:ilvl w:val="0"/>
          <w:numId w:val="9"/>
        </w:numPr>
        <w:snapToGrid w:val="0"/>
        <w:spacing w:before="7"/>
        <w:jc w:val="left"/>
        <w:rPr>
          <w:rFonts w:ascii="Times New Roman" w:hAnsi="Times New Roman"/>
          <w:sz w:val="24"/>
        </w:rPr>
      </w:pPr>
      <w:r>
        <w:rPr>
          <w:rFonts w:ascii="Times New Roman" w:hAnsi="Times New Roman"/>
          <w:sz w:val="24"/>
        </w:rPr>
        <w:t>矿井名称：南桐煤矿</w:t>
      </w:r>
    </w:p>
    <w:p w:rsidR="001F0ABC" w:rsidRDefault="0010011D">
      <w:pPr>
        <w:numPr>
          <w:ilvl w:val="0"/>
          <w:numId w:val="9"/>
        </w:numPr>
        <w:snapToGrid w:val="0"/>
        <w:spacing w:before="7"/>
        <w:jc w:val="left"/>
        <w:rPr>
          <w:rFonts w:ascii="Times New Roman" w:hAnsi="Times New Roman"/>
          <w:sz w:val="24"/>
        </w:rPr>
      </w:pPr>
      <w:r>
        <w:rPr>
          <w:rFonts w:ascii="Times New Roman" w:hAnsi="Times New Roman"/>
          <w:sz w:val="24"/>
        </w:rPr>
        <w:t>涌水情况：</w:t>
      </w:r>
      <w:r>
        <w:rPr>
          <w:rFonts w:ascii="Times New Roman" w:hAnsi="Times New Roman"/>
          <w:sz w:val="24"/>
        </w:rPr>
        <w:t>2021</w:t>
      </w:r>
      <w:r>
        <w:rPr>
          <w:rFonts w:ascii="Times New Roman" w:hAnsi="Times New Roman"/>
          <w:sz w:val="24"/>
        </w:rPr>
        <w:t>年</w:t>
      </w:r>
      <w:r>
        <w:rPr>
          <w:rFonts w:ascii="Times New Roman" w:hAnsi="Times New Roman"/>
          <w:sz w:val="24"/>
        </w:rPr>
        <w:t>10</w:t>
      </w:r>
      <w:r>
        <w:rPr>
          <w:rFonts w:ascii="Times New Roman" w:hAnsi="Times New Roman"/>
          <w:sz w:val="24"/>
        </w:rPr>
        <w:t>月</w:t>
      </w:r>
      <w:r>
        <w:rPr>
          <w:rFonts w:ascii="Times New Roman" w:hAnsi="Times New Roman"/>
          <w:sz w:val="24"/>
        </w:rPr>
        <w:t>6</w:t>
      </w:r>
      <w:r>
        <w:rPr>
          <w:rFonts w:ascii="Times New Roman" w:hAnsi="Times New Roman"/>
          <w:sz w:val="24"/>
        </w:rPr>
        <w:t>日，南桐煤矿矿井废水从孝子河碰头岩水电站拦河坝下游</w:t>
      </w:r>
      <w:r>
        <w:rPr>
          <w:rFonts w:ascii="Times New Roman" w:hAnsi="Times New Roman"/>
          <w:sz w:val="24"/>
        </w:rPr>
        <w:t>100</w:t>
      </w:r>
      <w:r>
        <w:rPr>
          <w:rFonts w:ascii="Times New Roman" w:hAnsi="Times New Roman"/>
          <w:sz w:val="24"/>
        </w:rPr>
        <w:t>米处河床底部和周边堡坎裂隙处涌出，涌水量约为</w:t>
      </w:r>
      <w:r>
        <w:rPr>
          <w:rFonts w:ascii="Times New Roman" w:hAnsi="Times New Roman"/>
          <w:sz w:val="24"/>
        </w:rPr>
        <w:t>300</w:t>
      </w:r>
      <w:r>
        <w:rPr>
          <w:rFonts w:ascii="Times New Roman" w:hAnsi="Times New Roman"/>
          <w:sz w:val="24"/>
        </w:rPr>
        <w:t>立方米</w:t>
      </w:r>
      <w:r>
        <w:rPr>
          <w:rFonts w:ascii="Times New Roman" w:hAnsi="Times New Roman"/>
          <w:sz w:val="24"/>
        </w:rPr>
        <w:t>/</w:t>
      </w:r>
      <w:r>
        <w:rPr>
          <w:rFonts w:ascii="Times New Roman" w:hAnsi="Times New Roman"/>
          <w:sz w:val="24"/>
        </w:rPr>
        <w:t>小时，水质呈黄褐色；涌水点总铁浓度为</w:t>
      </w:r>
      <w:r>
        <w:rPr>
          <w:rFonts w:ascii="Times New Roman" w:hAnsi="Times New Roman"/>
          <w:sz w:val="24"/>
        </w:rPr>
        <w:t>121mg/L</w:t>
      </w:r>
      <w:r>
        <w:rPr>
          <w:rFonts w:ascii="Times New Roman" w:hAnsi="Times New Roman"/>
          <w:sz w:val="24"/>
        </w:rPr>
        <w:t>，超《煤炭工业污染物排放标准》</w:t>
      </w:r>
      <w:r>
        <w:rPr>
          <w:rFonts w:ascii="Times New Roman" w:hAnsi="Times New Roman"/>
          <w:sz w:val="24"/>
        </w:rPr>
        <w:t>19.2</w:t>
      </w:r>
      <w:r>
        <w:rPr>
          <w:rFonts w:ascii="Times New Roman" w:hAnsi="Times New Roman"/>
          <w:sz w:val="24"/>
        </w:rPr>
        <w:t>倍；悬浮物浓度为</w:t>
      </w:r>
      <w:r>
        <w:rPr>
          <w:rFonts w:ascii="Times New Roman" w:hAnsi="Times New Roman"/>
          <w:sz w:val="24"/>
        </w:rPr>
        <w:t>58mg/L</w:t>
      </w:r>
      <w:r>
        <w:rPr>
          <w:rFonts w:ascii="Times New Roman" w:hAnsi="Times New Roman"/>
          <w:sz w:val="24"/>
        </w:rPr>
        <w:t>，超标</w:t>
      </w:r>
      <w:r>
        <w:rPr>
          <w:rFonts w:ascii="Times New Roman" w:hAnsi="Times New Roman"/>
          <w:sz w:val="24"/>
        </w:rPr>
        <w:t>1.16</w:t>
      </w:r>
      <w:r>
        <w:rPr>
          <w:rFonts w:ascii="Times New Roman" w:hAnsi="Times New Roman"/>
          <w:sz w:val="24"/>
        </w:rPr>
        <w:t>倍。</w:t>
      </w:r>
    </w:p>
    <w:p w:rsidR="001F0ABC" w:rsidRDefault="0010011D">
      <w:pPr>
        <w:numPr>
          <w:ilvl w:val="0"/>
          <w:numId w:val="9"/>
        </w:numPr>
        <w:snapToGrid w:val="0"/>
        <w:spacing w:before="7"/>
        <w:jc w:val="left"/>
        <w:rPr>
          <w:rFonts w:ascii="Times New Roman" w:hAnsi="Times New Roman"/>
          <w:sz w:val="24"/>
        </w:rPr>
      </w:pPr>
      <w:r>
        <w:rPr>
          <w:rFonts w:ascii="Times New Roman" w:hAnsi="Times New Roman"/>
          <w:sz w:val="24"/>
        </w:rPr>
        <w:t>涌水点经纬度：经度</w:t>
      </w:r>
      <w:r>
        <w:rPr>
          <w:rFonts w:ascii="Times New Roman" w:hAnsi="Times New Roman"/>
          <w:sz w:val="24"/>
        </w:rPr>
        <w:t>106.8762°E</w:t>
      </w:r>
      <w:r>
        <w:rPr>
          <w:rFonts w:ascii="Times New Roman" w:hAnsi="Times New Roman"/>
          <w:sz w:val="24"/>
        </w:rPr>
        <w:t>，纬度</w:t>
      </w:r>
      <w:r>
        <w:rPr>
          <w:rFonts w:ascii="Times New Roman" w:hAnsi="Times New Roman"/>
          <w:sz w:val="24"/>
        </w:rPr>
        <w:t>28.9321°N</w:t>
      </w:r>
    </w:p>
    <w:p w:rsidR="001F0ABC" w:rsidRDefault="0010011D">
      <w:pPr>
        <w:numPr>
          <w:ilvl w:val="0"/>
          <w:numId w:val="9"/>
        </w:numPr>
        <w:snapToGrid w:val="0"/>
        <w:spacing w:before="7"/>
        <w:jc w:val="left"/>
        <w:rPr>
          <w:rFonts w:ascii="Times New Roman" w:hAnsi="Times New Roman"/>
          <w:sz w:val="24"/>
        </w:rPr>
      </w:pPr>
      <w:r>
        <w:rPr>
          <w:rFonts w:ascii="Times New Roman" w:hAnsi="Times New Roman"/>
          <w:sz w:val="24"/>
        </w:rPr>
        <w:t>环境风险等级：一般风险</w:t>
      </w:r>
    </w:p>
    <w:p w:rsidR="001F0ABC" w:rsidRDefault="0010011D">
      <w:pPr>
        <w:numPr>
          <w:ilvl w:val="0"/>
          <w:numId w:val="9"/>
        </w:numPr>
        <w:snapToGrid w:val="0"/>
        <w:spacing w:before="7"/>
        <w:jc w:val="left"/>
        <w:rPr>
          <w:rFonts w:ascii="Times New Roman" w:hAnsi="Times New Roman"/>
          <w:sz w:val="24"/>
        </w:rPr>
      </w:pPr>
      <w:r>
        <w:rPr>
          <w:rFonts w:ascii="Times New Roman" w:hAnsi="Times New Roman"/>
          <w:sz w:val="24"/>
        </w:rPr>
        <w:t>风险过渡区长度：</w:t>
      </w:r>
      <w:r>
        <w:rPr>
          <w:rFonts w:ascii="Times New Roman" w:hAnsi="Times New Roman"/>
          <w:sz w:val="24"/>
        </w:rPr>
        <w:t>5km</w:t>
      </w:r>
    </w:p>
    <w:p w:rsidR="001F0ABC" w:rsidRDefault="0010011D">
      <w:pPr>
        <w:numPr>
          <w:ilvl w:val="0"/>
          <w:numId w:val="9"/>
        </w:numPr>
        <w:snapToGrid w:val="0"/>
        <w:spacing w:before="7"/>
        <w:jc w:val="left"/>
        <w:rPr>
          <w:rFonts w:ascii="Times New Roman" w:hAnsi="Times New Roman"/>
          <w:sz w:val="24"/>
        </w:rPr>
      </w:pPr>
      <w:r>
        <w:rPr>
          <w:rFonts w:ascii="Times New Roman" w:hAnsi="Times New Roman"/>
          <w:sz w:val="24"/>
        </w:rPr>
        <w:t>环境</w:t>
      </w:r>
      <w:r>
        <w:rPr>
          <w:rFonts w:ascii="Times New Roman" w:hAnsi="Times New Roman"/>
          <w:sz w:val="24"/>
        </w:rPr>
        <w:t>保护目标：饮用水水源地</w:t>
      </w:r>
    </w:p>
    <w:p w:rsidR="001F0ABC" w:rsidRDefault="0010011D">
      <w:pPr>
        <w:numPr>
          <w:ilvl w:val="0"/>
          <w:numId w:val="9"/>
        </w:numPr>
        <w:snapToGrid w:val="0"/>
        <w:spacing w:before="7"/>
        <w:jc w:val="left"/>
        <w:rPr>
          <w:rFonts w:ascii="Times New Roman" w:hAnsi="Times New Roman"/>
          <w:sz w:val="24"/>
        </w:rPr>
      </w:pPr>
      <w:r>
        <w:rPr>
          <w:rFonts w:ascii="Times New Roman" w:hAnsi="Times New Roman"/>
          <w:sz w:val="24"/>
        </w:rPr>
        <w:t>管控措施：日常监管</w:t>
      </w:r>
      <w:r>
        <w:rPr>
          <w:rFonts w:ascii="Times New Roman" w:hAnsi="Times New Roman"/>
          <w:sz w:val="24"/>
        </w:rPr>
        <w:t>+</w:t>
      </w:r>
      <w:r>
        <w:rPr>
          <w:rFonts w:ascii="Times New Roman" w:hAnsi="Times New Roman"/>
          <w:sz w:val="24"/>
        </w:rPr>
        <w:t>应急措施</w:t>
      </w:r>
    </w:p>
    <w:p w:rsidR="001F0ABC" w:rsidRDefault="0010011D">
      <w:pPr>
        <w:numPr>
          <w:ilvl w:val="0"/>
          <w:numId w:val="9"/>
        </w:numPr>
        <w:snapToGrid w:val="0"/>
        <w:spacing w:before="7"/>
        <w:jc w:val="left"/>
        <w:rPr>
          <w:rFonts w:ascii="Times New Roman" w:hAnsi="Times New Roman"/>
          <w:sz w:val="24"/>
        </w:rPr>
      </w:pPr>
      <w:r>
        <w:rPr>
          <w:rFonts w:ascii="Times New Roman" w:hAnsi="Times New Roman"/>
          <w:sz w:val="24"/>
        </w:rPr>
        <w:t>监督电话：</w:t>
      </w:r>
      <w:r>
        <w:rPr>
          <w:rFonts w:ascii="Times New Roman" w:hAnsi="Times New Roman"/>
          <w:sz w:val="24"/>
        </w:rPr>
        <w:t>133XXXXXXXX</w:t>
      </w:r>
    </w:p>
    <w:p w:rsidR="001F0ABC" w:rsidRDefault="0010011D">
      <w:pPr>
        <w:numPr>
          <w:ilvl w:val="0"/>
          <w:numId w:val="9"/>
        </w:numPr>
        <w:snapToGrid w:val="0"/>
        <w:spacing w:before="7"/>
        <w:jc w:val="left"/>
        <w:rPr>
          <w:rFonts w:ascii="Times New Roman" w:hAnsi="Times New Roman"/>
          <w:b/>
          <w:bCs/>
          <w:kern w:val="44"/>
          <w:sz w:val="28"/>
          <w:szCs w:val="28"/>
        </w:rPr>
        <w:sectPr w:rsidR="001F0ABC">
          <w:pgSz w:w="11907" w:h="16840"/>
          <w:pgMar w:top="1378" w:right="1542" w:bottom="1179" w:left="1678" w:header="850" w:footer="1474" w:gutter="0"/>
          <w:cols w:space="720"/>
          <w:docGrid w:type="linesAndChars" w:linePitch="579" w:charSpace="-842"/>
        </w:sectPr>
      </w:pPr>
      <w:r>
        <w:rPr>
          <w:rFonts w:ascii="Times New Roman" w:hAnsi="Times New Roman"/>
          <w:sz w:val="24"/>
        </w:rPr>
        <w:lastRenderedPageBreak/>
        <w:t>管理信息二维码：</w:t>
      </w:r>
      <w:r>
        <w:rPr>
          <w:rFonts w:ascii="Times New Roman" w:hAnsi="Times New Roman"/>
          <w:noProof/>
          <w:sz w:val="24"/>
        </w:rPr>
        <w:drawing>
          <wp:inline distT="0" distB="0" distL="0" distR="0">
            <wp:extent cx="400050" cy="438150"/>
            <wp:effectExtent l="0" t="0" r="0" b="0"/>
            <wp:docPr id="11148373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837320" name="图片 1"/>
                    <pic:cNvPicPr>
                      <a:picLocks noChangeAspect="1"/>
                    </pic:cNvPicPr>
                  </pic:nvPicPr>
                  <pic:blipFill>
                    <a:blip r:embed="rId19"/>
                    <a:stretch>
                      <a:fillRect/>
                    </a:stretch>
                  </pic:blipFill>
                  <pic:spPr>
                    <a:xfrm>
                      <a:off x="0" y="0"/>
                      <a:ext cx="400050" cy="438150"/>
                    </a:xfrm>
                    <a:prstGeom prst="rect">
                      <a:avLst/>
                    </a:prstGeom>
                  </pic:spPr>
                </pic:pic>
              </a:graphicData>
            </a:graphic>
          </wp:inline>
        </w:drawing>
      </w:r>
      <w:r>
        <w:rPr>
          <w:rFonts w:ascii="Times New Roman" w:hAnsi="Times New Roman"/>
          <w:b/>
          <w:bCs/>
          <w:kern w:val="44"/>
          <w:sz w:val="28"/>
          <w:szCs w:val="28"/>
        </w:rPr>
        <w:br w:type="page"/>
      </w:r>
    </w:p>
    <w:p w:rsidR="001F0ABC" w:rsidRDefault="0010011D">
      <w:pPr>
        <w:keepNext/>
        <w:keepLines/>
        <w:snapToGrid w:val="0"/>
        <w:jc w:val="center"/>
        <w:outlineLvl w:val="0"/>
        <w:rPr>
          <w:rFonts w:ascii="Times New Roman" w:hAnsi="Times New Roman"/>
          <w:b/>
          <w:bCs/>
          <w:kern w:val="44"/>
          <w:sz w:val="28"/>
          <w:szCs w:val="28"/>
        </w:rPr>
      </w:pPr>
      <w:bookmarkStart w:id="83" w:name="_Toc197870088"/>
      <w:bookmarkStart w:id="84" w:name="_Toc27896"/>
      <w:r>
        <w:rPr>
          <w:rFonts w:ascii="Times New Roman" w:hAnsi="Times New Roman"/>
          <w:b/>
          <w:bCs/>
          <w:kern w:val="44"/>
          <w:sz w:val="28"/>
          <w:szCs w:val="28"/>
        </w:rPr>
        <w:lastRenderedPageBreak/>
        <w:t>附录</w:t>
      </w:r>
      <w:r>
        <w:rPr>
          <w:rFonts w:ascii="Times New Roman" w:hAnsi="Times New Roman"/>
          <w:b/>
          <w:bCs/>
          <w:kern w:val="44"/>
          <w:sz w:val="28"/>
          <w:szCs w:val="28"/>
        </w:rPr>
        <w:t>C</w:t>
      </w:r>
      <w:bookmarkEnd w:id="83"/>
      <w:bookmarkEnd w:id="84"/>
    </w:p>
    <w:p w:rsidR="001F0ABC" w:rsidRDefault="0010011D">
      <w:pPr>
        <w:keepNext/>
        <w:keepLines/>
        <w:snapToGrid w:val="0"/>
        <w:jc w:val="center"/>
        <w:rPr>
          <w:rFonts w:ascii="Times New Roman" w:hAnsi="Times New Roman"/>
          <w:b/>
          <w:bCs/>
          <w:kern w:val="44"/>
          <w:sz w:val="28"/>
          <w:szCs w:val="28"/>
        </w:rPr>
      </w:pPr>
      <w:r>
        <w:rPr>
          <w:rFonts w:ascii="Times New Roman" w:hAnsi="Times New Roman"/>
          <w:b/>
          <w:bCs/>
          <w:kern w:val="44"/>
          <w:sz w:val="28"/>
          <w:szCs w:val="28"/>
        </w:rPr>
        <w:t>（资料性）</w:t>
      </w:r>
    </w:p>
    <w:p w:rsidR="001F0ABC" w:rsidRDefault="0010011D">
      <w:pPr>
        <w:keepNext/>
        <w:keepLines/>
        <w:snapToGrid w:val="0"/>
        <w:jc w:val="center"/>
        <w:rPr>
          <w:rFonts w:ascii="Times New Roman" w:hAnsi="Times New Roman"/>
          <w:b/>
          <w:bCs/>
          <w:kern w:val="44"/>
          <w:sz w:val="28"/>
          <w:szCs w:val="28"/>
        </w:rPr>
      </w:pPr>
      <w:r>
        <w:rPr>
          <w:rFonts w:ascii="Times New Roman" w:hAnsi="Times New Roman"/>
          <w:b/>
          <w:bCs/>
          <w:kern w:val="44"/>
          <w:sz w:val="28"/>
          <w:szCs w:val="28"/>
        </w:rPr>
        <w:t>关闭矿井涌水治理可选技术</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关闭矿井涌水治理可选技术见表</w:t>
      </w:r>
      <w:r>
        <w:rPr>
          <w:rFonts w:ascii="Times New Roman" w:hAnsi="Times New Roman"/>
          <w:sz w:val="32"/>
          <w:szCs w:val="32"/>
          <w:lang w:val="zh-CN"/>
        </w:rPr>
        <w:t>C</w:t>
      </w:r>
      <w:r>
        <w:rPr>
          <w:rFonts w:ascii="Times New Roman" w:hAnsi="Times New Roman"/>
          <w:sz w:val="32"/>
          <w:szCs w:val="32"/>
          <w:lang w:val="zh-CN"/>
        </w:rPr>
        <w:t>。</w:t>
      </w:r>
    </w:p>
    <w:p w:rsidR="001F0ABC" w:rsidRDefault="0010011D">
      <w:pPr>
        <w:jc w:val="center"/>
        <w:rPr>
          <w:rFonts w:ascii="Times New Roman" w:hAnsi="Times New Roman"/>
          <w:b/>
          <w:bCs/>
          <w:kern w:val="44"/>
          <w:sz w:val="32"/>
          <w:szCs w:val="32"/>
        </w:rPr>
      </w:pPr>
      <w:r>
        <w:rPr>
          <w:rFonts w:ascii="Times New Roman" w:hAnsi="Times New Roman"/>
          <w:kern w:val="44"/>
          <w:sz w:val="32"/>
          <w:szCs w:val="32"/>
        </w:rPr>
        <w:t>表</w:t>
      </w:r>
      <w:r>
        <w:rPr>
          <w:rFonts w:ascii="Times New Roman" w:hAnsi="Times New Roman"/>
          <w:kern w:val="44"/>
          <w:sz w:val="32"/>
          <w:szCs w:val="32"/>
        </w:rPr>
        <w:t>C</w:t>
      </w:r>
      <w:r>
        <w:rPr>
          <w:rFonts w:ascii="Times New Roman" w:hAnsi="Times New Roman"/>
          <w:kern w:val="44"/>
          <w:sz w:val="32"/>
          <w:szCs w:val="32"/>
        </w:rPr>
        <w:t>关闭矿井涌水治理可选技术</w:t>
      </w:r>
    </w:p>
    <w:tbl>
      <w:tblPr>
        <w:tblW w:w="14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266"/>
        <w:gridCol w:w="4707"/>
        <w:gridCol w:w="1583"/>
        <w:gridCol w:w="6054"/>
      </w:tblGrid>
      <w:tr w:rsidR="001F0ABC">
        <w:trPr>
          <w:tblHeader/>
        </w:trPr>
        <w:tc>
          <w:tcPr>
            <w:tcW w:w="889" w:type="dxa"/>
            <w:tcBorders>
              <w:top w:val="single" w:sz="12" w:space="0" w:color="000000"/>
              <w:left w:val="single" w:sz="12" w:space="0" w:color="000000"/>
              <w:bottom w:val="single" w:sz="4" w:space="0" w:color="000000"/>
              <w:right w:val="single" w:sz="4" w:space="0" w:color="000000"/>
              <w:tl2br w:val="nil"/>
            </w:tcBorders>
            <w:shd w:val="clear" w:color="auto" w:fill="FFFFFF"/>
            <w:vAlign w:val="center"/>
          </w:tcPr>
          <w:p w:rsidR="001F0ABC" w:rsidRDefault="0010011D">
            <w:pPr>
              <w:snapToGrid w:val="0"/>
              <w:jc w:val="center"/>
              <w:rPr>
                <w:rFonts w:ascii="Times New Roman" w:hAnsi="Times New Roman"/>
                <w:sz w:val="24"/>
              </w:rPr>
            </w:pPr>
            <w:r>
              <w:rPr>
                <w:rFonts w:ascii="Times New Roman" w:hAnsi="Times New Roman"/>
                <w:sz w:val="24"/>
              </w:rPr>
              <w:t>技术类别</w:t>
            </w:r>
          </w:p>
        </w:tc>
        <w:tc>
          <w:tcPr>
            <w:tcW w:w="1266" w:type="dxa"/>
            <w:tcBorders>
              <w:top w:val="single" w:sz="12" w:space="0" w:color="000000"/>
              <w:left w:val="single" w:sz="4" w:space="0" w:color="000000"/>
              <w:bottom w:val="single" w:sz="4" w:space="0" w:color="000000"/>
              <w:right w:val="single" w:sz="4" w:space="0" w:color="000000"/>
            </w:tcBorders>
            <w:shd w:val="clear" w:color="auto" w:fill="FFFFFF"/>
            <w:vAlign w:val="center"/>
          </w:tcPr>
          <w:p w:rsidR="001F0ABC" w:rsidRDefault="0010011D">
            <w:pPr>
              <w:snapToGrid w:val="0"/>
              <w:jc w:val="center"/>
              <w:rPr>
                <w:rFonts w:ascii="Times New Roman" w:hAnsi="Times New Roman"/>
                <w:sz w:val="24"/>
              </w:rPr>
            </w:pPr>
            <w:r>
              <w:rPr>
                <w:rFonts w:ascii="Times New Roman" w:hAnsi="Times New Roman"/>
                <w:sz w:val="24"/>
              </w:rPr>
              <w:t>适用关闭矿井类型</w:t>
            </w:r>
          </w:p>
        </w:tc>
        <w:tc>
          <w:tcPr>
            <w:tcW w:w="4707" w:type="dxa"/>
            <w:tcBorders>
              <w:top w:val="single" w:sz="12" w:space="0" w:color="000000"/>
              <w:left w:val="single" w:sz="4" w:space="0" w:color="000000"/>
              <w:bottom w:val="single" w:sz="4" w:space="0" w:color="000000"/>
              <w:right w:val="single" w:sz="4" w:space="0" w:color="000000"/>
            </w:tcBorders>
            <w:shd w:val="clear" w:color="auto" w:fill="FFFFFF"/>
            <w:vAlign w:val="center"/>
          </w:tcPr>
          <w:p w:rsidR="001F0ABC" w:rsidRDefault="0010011D">
            <w:pPr>
              <w:snapToGrid w:val="0"/>
              <w:jc w:val="center"/>
              <w:rPr>
                <w:rFonts w:ascii="Times New Roman" w:hAnsi="Times New Roman"/>
                <w:sz w:val="24"/>
              </w:rPr>
            </w:pPr>
            <w:r>
              <w:rPr>
                <w:rFonts w:ascii="Times New Roman" w:hAnsi="Times New Roman"/>
                <w:sz w:val="24"/>
              </w:rPr>
              <w:t>适用范围</w:t>
            </w:r>
          </w:p>
        </w:tc>
        <w:tc>
          <w:tcPr>
            <w:tcW w:w="1583" w:type="dxa"/>
            <w:tcBorders>
              <w:top w:val="single" w:sz="12" w:space="0" w:color="000000"/>
              <w:left w:val="single" w:sz="4" w:space="0" w:color="000000"/>
              <w:bottom w:val="single" w:sz="4" w:space="0" w:color="000000"/>
              <w:right w:val="single" w:sz="4" w:space="0" w:color="000000"/>
            </w:tcBorders>
            <w:shd w:val="clear" w:color="auto" w:fill="FFFFFF"/>
            <w:vAlign w:val="center"/>
          </w:tcPr>
          <w:p w:rsidR="001F0ABC" w:rsidRDefault="0010011D">
            <w:pPr>
              <w:snapToGrid w:val="0"/>
              <w:jc w:val="center"/>
              <w:rPr>
                <w:rFonts w:ascii="Times New Roman" w:hAnsi="Times New Roman"/>
                <w:sz w:val="24"/>
              </w:rPr>
            </w:pPr>
            <w:r>
              <w:rPr>
                <w:rFonts w:ascii="Times New Roman" w:hAnsi="Times New Roman"/>
                <w:sz w:val="24"/>
              </w:rPr>
              <w:t>处理技术</w:t>
            </w:r>
          </w:p>
        </w:tc>
        <w:tc>
          <w:tcPr>
            <w:tcW w:w="6054" w:type="dxa"/>
            <w:tcBorders>
              <w:top w:val="single" w:sz="12" w:space="0" w:color="000000"/>
              <w:left w:val="single" w:sz="4" w:space="0" w:color="000000"/>
              <w:bottom w:val="single" w:sz="4" w:space="0" w:color="000000"/>
              <w:right w:val="single" w:sz="12" w:space="0" w:color="000000"/>
            </w:tcBorders>
            <w:shd w:val="clear" w:color="auto" w:fill="FFFFFF"/>
            <w:vAlign w:val="center"/>
          </w:tcPr>
          <w:p w:rsidR="001F0ABC" w:rsidRDefault="0010011D">
            <w:pPr>
              <w:snapToGrid w:val="0"/>
              <w:jc w:val="center"/>
              <w:rPr>
                <w:rFonts w:ascii="Times New Roman" w:hAnsi="Times New Roman"/>
                <w:sz w:val="24"/>
              </w:rPr>
            </w:pPr>
            <w:r>
              <w:rPr>
                <w:rFonts w:ascii="Times New Roman" w:hAnsi="Times New Roman"/>
                <w:sz w:val="24"/>
              </w:rPr>
              <w:t>技术特点</w:t>
            </w:r>
          </w:p>
        </w:tc>
      </w:tr>
      <w:tr w:rsidR="001F0ABC">
        <w:tc>
          <w:tcPr>
            <w:tcW w:w="889" w:type="dxa"/>
            <w:vMerge w:val="restart"/>
            <w:tcBorders>
              <w:top w:val="single" w:sz="4" w:space="0" w:color="000000"/>
              <w:left w:val="single" w:sz="12" w:space="0" w:color="000000"/>
              <w:right w:val="single" w:sz="4" w:space="0" w:color="000000"/>
            </w:tcBorders>
            <w:shd w:val="clear" w:color="auto" w:fill="FFFFFF"/>
            <w:vAlign w:val="center"/>
          </w:tcPr>
          <w:p w:rsidR="001F0ABC" w:rsidRDefault="0010011D">
            <w:pPr>
              <w:snapToGrid w:val="0"/>
              <w:jc w:val="center"/>
              <w:rPr>
                <w:rFonts w:ascii="Times New Roman" w:hAnsi="Times New Roman"/>
                <w:sz w:val="24"/>
              </w:rPr>
            </w:pPr>
            <w:r>
              <w:rPr>
                <w:rFonts w:ascii="Times New Roman" w:hAnsi="Times New Roman"/>
                <w:sz w:val="24"/>
              </w:rPr>
              <w:t>源头控制</w:t>
            </w:r>
          </w:p>
        </w:tc>
        <w:tc>
          <w:tcPr>
            <w:tcW w:w="12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0ABC" w:rsidRDefault="0010011D">
            <w:pPr>
              <w:snapToGrid w:val="0"/>
              <w:jc w:val="center"/>
              <w:rPr>
                <w:rFonts w:ascii="Times New Roman" w:hAnsi="Times New Roman"/>
                <w:sz w:val="24"/>
              </w:rPr>
            </w:pPr>
            <w:r>
              <w:rPr>
                <w:rFonts w:ascii="Times New Roman" w:hAnsi="Times New Roman"/>
                <w:sz w:val="24"/>
              </w:rPr>
              <w:t>全部类型</w:t>
            </w:r>
          </w:p>
        </w:tc>
        <w:tc>
          <w:tcPr>
            <w:tcW w:w="4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0ABC" w:rsidRDefault="0010011D">
            <w:pPr>
              <w:snapToGrid w:val="0"/>
              <w:rPr>
                <w:rFonts w:ascii="Times New Roman" w:hAnsi="Times New Roman"/>
                <w:sz w:val="24"/>
              </w:rPr>
            </w:pPr>
            <w:r>
              <w:rPr>
                <w:rFonts w:ascii="Times New Roman" w:hAnsi="Times New Roman"/>
                <w:sz w:val="24"/>
              </w:rPr>
              <w:t>对于水文地质条件简单、开采平面比侵蚀基准面低的废弃矿井。</w:t>
            </w:r>
          </w:p>
        </w:tc>
        <w:tc>
          <w:tcPr>
            <w:tcW w:w="15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0ABC" w:rsidRDefault="0010011D">
            <w:pPr>
              <w:snapToGrid w:val="0"/>
              <w:jc w:val="center"/>
              <w:rPr>
                <w:rFonts w:ascii="Times New Roman" w:hAnsi="Times New Roman"/>
                <w:sz w:val="24"/>
              </w:rPr>
            </w:pPr>
            <w:r>
              <w:rPr>
                <w:rFonts w:ascii="Times New Roman" w:hAnsi="Times New Roman"/>
                <w:sz w:val="24"/>
              </w:rPr>
              <w:t>源头疏排</w:t>
            </w:r>
          </w:p>
        </w:tc>
        <w:tc>
          <w:tcPr>
            <w:tcW w:w="605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1F0ABC" w:rsidRDefault="0010011D">
            <w:pPr>
              <w:snapToGrid w:val="0"/>
              <w:rPr>
                <w:rFonts w:ascii="Times New Roman" w:hAnsi="Times New Roman"/>
                <w:sz w:val="24"/>
              </w:rPr>
            </w:pPr>
            <w:r>
              <w:rPr>
                <w:rFonts w:ascii="Times New Roman" w:hAnsi="Times New Roman"/>
                <w:sz w:val="24"/>
              </w:rPr>
              <w:t>在查明矿井水文地质条件的基础上，采用水平钻孔等方式直接修建便于排水，山体薄，便于施工的排水沟，将矿井地下水直接从废弃巷道中排出。</w:t>
            </w:r>
          </w:p>
        </w:tc>
      </w:tr>
      <w:tr w:rsidR="001F0ABC">
        <w:tc>
          <w:tcPr>
            <w:tcW w:w="889" w:type="dxa"/>
            <w:vMerge/>
            <w:tcBorders>
              <w:left w:val="single" w:sz="12" w:space="0" w:color="000000"/>
              <w:right w:val="single" w:sz="4" w:space="0" w:color="000000"/>
            </w:tcBorders>
            <w:shd w:val="clear" w:color="auto" w:fill="FFFFFF"/>
            <w:vAlign w:val="center"/>
          </w:tcPr>
          <w:p w:rsidR="001F0ABC" w:rsidRDefault="001F0ABC">
            <w:pPr>
              <w:snapToGrid w:val="0"/>
              <w:jc w:val="center"/>
              <w:rPr>
                <w:rFonts w:ascii="Times New Roman" w:hAnsi="Times New Roman"/>
                <w:sz w:val="24"/>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0ABC" w:rsidRDefault="0010011D">
            <w:pPr>
              <w:snapToGrid w:val="0"/>
              <w:jc w:val="center"/>
              <w:rPr>
                <w:rFonts w:ascii="Times New Roman" w:hAnsi="Times New Roman"/>
                <w:sz w:val="24"/>
              </w:rPr>
            </w:pPr>
            <w:r>
              <w:rPr>
                <w:rFonts w:ascii="Times New Roman" w:hAnsi="Times New Roman"/>
                <w:sz w:val="24"/>
              </w:rPr>
              <w:t>全部类型</w:t>
            </w:r>
          </w:p>
        </w:tc>
        <w:tc>
          <w:tcPr>
            <w:tcW w:w="4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0ABC" w:rsidRDefault="0010011D">
            <w:pPr>
              <w:snapToGrid w:val="0"/>
              <w:rPr>
                <w:rFonts w:ascii="Times New Roman" w:hAnsi="Times New Roman"/>
                <w:sz w:val="24"/>
              </w:rPr>
            </w:pPr>
            <w:r>
              <w:rPr>
                <w:rFonts w:ascii="Times New Roman" w:hAnsi="Times New Roman"/>
                <w:sz w:val="24"/>
              </w:rPr>
              <w:t>涌水量较大，地质条件满足。</w:t>
            </w:r>
          </w:p>
        </w:tc>
        <w:tc>
          <w:tcPr>
            <w:tcW w:w="15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0ABC" w:rsidRDefault="0010011D">
            <w:pPr>
              <w:snapToGrid w:val="0"/>
              <w:jc w:val="center"/>
              <w:rPr>
                <w:rFonts w:ascii="Times New Roman" w:hAnsi="Times New Roman"/>
                <w:sz w:val="24"/>
              </w:rPr>
            </w:pPr>
            <w:r>
              <w:rPr>
                <w:rFonts w:ascii="Times New Roman" w:hAnsi="Times New Roman"/>
                <w:sz w:val="24"/>
              </w:rPr>
              <w:t>矿垌封堵</w:t>
            </w:r>
          </w:p>
        </w:tc>
        <w:tc>
          <w:tcPr>
            <w:tcW w:w="605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1F0ABC" w:rsidRDefault="0010011D">
            <w:pPr>
              <w:snapToGrid w:val="0"/>
              <w:rPr>
                <w:rFonts w:ascii="Times New Roman" w:hAnsi="Times New Roman"/>
                <w:sz w:val="24"/>
              </w:rPr>
            </w:pPr>
            <w:r>
              <w:rPr>
                <w:rFonts w:ascii="Times New Roman" w:hAnsi="Times New Roman"/>
                <w:sz w:val="24"/>
              </w:rPr>
              <w:t>查清补给水源源头，对原有矿井地面通道、重要岩溶通道、地表水补给源头，实施封堵填实，从源头分流减少矿井涌水量，恢复地下水在原始状态下的径流路径。</w:t>
            </w:r>
          </w:p>
        </w:tc>
      </w:tr>
      <w:tr w:rsidR="001F0ABC">
        <w:tc>
          <w:tcPr>
            <w:tcW w:w="889" w:type="dxa"/>
            <w:vMerge/>
            <w:tcBorders>
              <w:left w:val="single" w:sz="12" w:space="0" w:color="000000"/>
              <w:bottom w:val="single" w:sz="4" w:space="0" w:color="000000"/>
              <w:right w:val="single" w:sz="4" w:space="0" w:color="000000"/>
            </w:tcBorders>
            <w:shd w:val="clear" w:color="auto" w:fill="FFFFFF"/>
            <w:vAlign w:val="center"/>
          </w:tcPr>
          <w:p w:rsidR="001F0ABC" w:rsidRDefault="001F0ABC">
            <w:pPr>
              <w:snapToGrid w:val="0"/>
              <w:jc w:val="center"/>
              <w:rPr>
                <w:rFonts w:ascii="Times New Roman" w:hAnsi="Times New Roman"/>
                <w:sz w:val="24"/>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0ABC" w:rsidRDefault="0010011D">
            <w:pPr>
              <w:snapToGrid w:val="0"/>
              <w:jc w:val="center"/>
              <w:rPr>
                <w:rFonts w:ascii="Times New Roman" w:hAnsi="Times New Roman"/>
                <w:sz w:val="24"/>
              </w:rPr>
            </w:pPr>
            <w:r>
              <w:rPr>
                <w:rFonts w:ascii="Times New Roman" w:hAnsi="Times New Roman"/>
                <w:sz w:val="24"/>
              </w:rPr>
              <w:t>全部类型</w:t>
            </w:r>
          </w:p>
        </w:tc>
        <w:tc>
          <w:tcPr>
            <w:tcW w:w="4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0ABC" w:rsidRDefault="0010011D">
            <w:pPr>
              <w:snapToGrid w:val="0"/>
              <w:rPr>
                <w:rFonts w:ascii="Times New Roman" w:hAnsi="Times New Roman"/>
                <w:sz w:val="24"/>
              </w:rPr>
            </w:pPr>
            <w:r>
              <w:rPr>
                <w:rFonts w:ascii="Times New Roman" w:hAnsi="Times New Roman"/>
                <w:sz w:val="24"/>
              </w:rPr>
              <w:t>涌水量较大，地质条件满足。</w:t>
            </w:r>
          </w:p>
        </w:tc>
        <w:tc>
          <w:tcPr>
            <w:tcW w:w="15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0ABC" w:rsidRDefault="0010011D">
            <w:pPr>
              <w:snapToGrid w:val="0"/>
              <w:jc w:val="center"/>
              <w:rPr>
                <w:rFonts w:ascii="Times New Roman" w:hAnsi="Times New Roman"/>
                <w:sz w:val="24"/>
              </w:rPr>
            </w:pPr>
            <w:r>
              <w:rPr>
                <w:rFonts w:ascii="Times New Roman" w:hAnsi="Times New Roman"/>
                <w:sz w:val="24"/>
              </w:rPr>
              <w:t>地下水库</w:t>
            </w:r>
          </w:p>
        </w:tc>
        <w:tc>
          <w:tcPr>
            <w:tcW w:w="605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1F0ABC" w:rsidRDefault="0010011D">
            <w:pPr>
              <w:snapToGrid w:val="0"/>
              <w:rPr>
                <w:rFonts w:ascii="Times New Roman" w:hAnsi="Times New Roman"/>
                <w:sz w:val="24"/>
              </w:rPr>
            </w:pPr>
            <w:r>
              <w:rPr>
                <w:rFonts w:ascii="Times New Roman" w:hAnsi="Times New Roman"/>
                <w:sz w:val="24"/>
              </w:rPr>
              <w:t>通过工作面区段支撑体、人工坝体等构筑物形成封闭空间，充分利用采空区垮落岩体的空隙、裂隙与离层空间对矿井</w:t>
            </w:r>
            <w:r>
              <w:rPr>
                <w:rFonts w:ascii="Times New Roman" w:hAnsi="Times New Roman" w:hint="eastAsia"/>
                <w:sz w:val="24"/>
              </w:rPr>
              <w:t>涌</w:t>
            </w:r>
            <w:r>
              <w:rPr>
                <w:rFonts w:ascii="Times New Roman" w:hAnsi="Times New Roman"/>
                <w:sz w:val="24"/>
              </w:rPr>
              <w:t>水进行储存与调用</w:t>
            </w:r>
            <w:r>
              <w:rPr>
                <w:rFonts w:ascii="Times New Roman" w:hAnsi="Times New Roman"/>
                <w:sz w:val="24"/>
              </w:rPr>
              <w:t>,</w:t>
            </w:r>
            <w:r>
              <w:rPr>
                <w:rFonts w:ascii="Times New Roman" w:hAnsi="Times New Roman"/>
                <w:sz w:val="24"/>
              </w:rPr>
              <w:t>并利用地下水库中的岩体对矿井水进行过滤、沉淀、吸附等自净化处理</w:t>
            </w:r>
            <w:r>
              <w:rPr>
                <w:rFonts w:ascii="Times New Roman" w:hAnsi="Times New Roman"/>
                <w:sz w:val="24"/>
              </w:rPr>
              <w:t>,</w:t>
            </w:r>
            <w:r>
              <w:rPr>
                <w:rFonts w:ascii="Times New Roman" w:hAnsi="Times New Roman"/>
                <w:sz w:val="24"/>
              </w:rPr>
              <w:t>实现矿井水的储存、净化与利用。</w:t>
            </w:r>
          </w:p>
        </w:tc>
      </w:tr>
      <w:tr w:rsidR="001F0ABC">
        <w:tc>
          <w:tcPr>
            <w:tcW w:w="889" w:type="dxa"/>
            <w:vMerge w:val="restart"/>
            <w:tcBorders>
              <w:top w:val="single" w:sz="4" w:space="0" w:color="000000"/>
              <w:left w:val="single" w:sz="12" w:space="0" w:color="000000"/>
              <w:right w:val="single" w:sz="4" w:space="0" w:color="000000"/>
            </w:tcBorders>
            <w:shd w:val="clear" w:color="auto" w:fill="FFFFFF"/>
            <w:vAlign w:val="center"/>
          </w:tcPr>
          <w:p w:rsidR="001F0ABC" w:rsidRDefault="0010011D">
            <w:pPr>
              <w:snapToGrid w:val="0"/>
              <w:jc w:val="center"/>
              <w:rPr>
                <w:rFonts w:ascii="Times New Roman" w:hAnsi="Times New Roman"/>
                <w:sz w:val="24"/>
              </w:rPr>
            </w:pPr>
            <w:r>
              <w:rPr>
                <w:rFonts w:ascii="Times New Roman" w:hAnsi="Times New Roman"/>
                <w:sz w:val="24"/>
              </w:rPr>
              <w:t>主动处理</w:t>
            </w:r>
          </w:p>
        </w:tc>
        <w:tc>
          <w:tcPr>
            <w:tcW w:w="12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0ABC" w:rsidRDefault="0010011D">
            <w:pPr>
              <w:snapToGrid w:val="0"/>
              <w:jc w:val="center"/>
              <w:rPr>
                <w:rFonts w:ascii="Times New Roman" w:hAnsi="Times New Roman"/>
                <w:sz w:val="24"/>
              </w:rPr>
            </w:pPr>
            <w:r>
              <w:rPr>
                <w:rFonts w:ascii="Times New Roman" w:hAnsi="Times New Roman"/>
                <w:sz w:val="24"/>
              </w:rPr>
              <w:t>全部类型</w:t>
            </w:r>
          </w:p>
        </w:tc>
        <w:tc>
          <w:tcPr>
            <w:tcW w:w="4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0ABC" w:rsidRDefault="0010011D">
            <w:pPr>
              <w:snapToGrid w:val="0"/>
              <w:rPr>
                <w:rFonts w:ascii="Times New Roman" w:hAnsi="Times New Roman"/>
                <w:sz w:val="24"/>
              </w:rPr>
            </w:pPr>
            <w:r>
              <w:rPr>
                <w:rFonts w:ascii="Times New Roman" w:hAnsi="Times New Roman"/>
                <w:sz w:val="24"/>
              </w:rPr>
              <w:t>含</w:t>
            </w:r>
            <w:r>
              <w:rPr>
                <w:rFonts w:ascii="Times New Roman" w:hAnsi="Times New Roman" w:hint="eastAsia"/>
                <w:sz w:val="24"/>
              </w:rPr>
              <w:t>铁、锰、汞、镉、铅、砷、锌、镍和铜离子</w:t>
            </w:r>
            <w:r>
              <w:rPr>
                <w:rFonts w:ascii="Times New Roman" w:hAnsi="Times New Roman"/>
                <w:sz w:val="24"/>
              </w:rPr>
              <w:t>等</w:t>
            </w:r>
            <w:r>
              <w:rPr>
                <w:rFonts w:ascii="Times New Roman" w:hAnsi="Times New Roman"/>
                <w:sz w:val="24"/>
              </w:rPr>
              <w:t>酸性矿井涌水。</w:t>
            </w:r>
          </w:p>
        </w:tc>
        <w:tc>
          <w:tcPr>
            <w:tcW w:w="15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0ABC" w:rsidRDefault="0010011D">
            <w:pPr>
              <w:snapToGrid w:val="0"/>
              <w:jc w:val="center"/>
              <w:rPr>
                <w:rFonts w:ascii="Times New Roman" w:hAnsi="Times New Roman"/>
                <w:sz w:val="24"/>
              </w:rPr>
            </w:pPr>
            <w:r>
              <w:rPr>
                <w:rFonts w:ascii="Times New Roman" w:hAnsi="Times New Roman"/>
                <w:sz w:val="24"/>
              </w:rPr>
              <w:t>碱性中和法</w:t>
            </w:r>
          </w:p>
        </w:tc>
        <w:tc>
          <w:tcPr>
            <w:tcW w:w="605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1F0ABC" w:rsidRDefault="0010011D">
            <w:pPr>
              <w:snapToGrid w:val="0"/>
              <w:rPr>
                <w:rFonts w:ascii="Times New Roman" w:hAnsi="Times New Roman"/>
                <w:sz w:val="24"/>
              </w:rPr>
            </w:pPr>
            <w:r>
              <w:rPr>
                <w:rFonts w:ascii="Times New Roman" w:hAnsi="Times New Roman"/>
                <w:sz w:val="24"/>
              </w:rPr>
              <w:t>通过中和沉淀去除金属离子，可就地取材，价格低廉，对水质水量适应性强。</w:t>
            </w:r>
          </w:p>
        </w:tc>
      </w:tr>
      <w:tr w:rsidR="001F0ABC">
        <w:tc>
          <w:tcPr>
            <w:tcW w:w="889" w:type="dxa"/>
            <w:vMerge/>
            <w:tcBorders>
              <w:left w:val="single" w:sz="12" w:space="0" w:color="000000"/>
              <w:right w:val="single" w:sz="4" w:space="0" w:color="000000"/>
            </w:tcBorders>
            <w:shd w:val="clear" w:color="auto" w:fill="FFFFFF"/>
            <w:vAlign w:val="center"/>
          </w:tcPr>
          <w:p w:rsidR="001F0ABC" w:rsidRDefault="001F0ABC">
            <w:pPr>
              <w:snapToGrid w:val="0"/>
              <w:jc w:val="center"/>
              <w:rPr>
                <w:rFonts w:ascii="Times New Roman" w:hAnsi="Times New Roman"/>
                <w:sz w:val="24"/>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0ABC" w:rsidRDefault="0010011D">
            <w:pPr>
              <w:snapToGrid w:val="0"/>
              <w:jc w:val="center"/>
              <w:rPr>
                <w:rFonts w:ascii="Times New Roman" w:hAnsi="Times New Roman"/>
                <w:sz w:val="24"/>
              </w:rPr>
            </w:pPr>
            <w:r>
              <w:rPr>
                <w:rFonts w:ascii="Times New Roman" w:hAnsi="Times New Roman"/>
                <w:sz w:val="24"/>
              </w:rPr>
              <w:t>全部类型</w:t>
            </w:r>
          </w:p>
        </w:tc>
        <w:tc>
          <w:tcPr>
            <w:tcW w:w="4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0ABC" w:rsidRDefault="0010011D">
            <w:pPr>
              <w:snapToGrid w:val="0"/>
              <w:rPr>
                <w:rFonts w:ascii="Times New Roman" w:hAnsi="Times New Roman"/>
                <w:sz w:val="24"/>
              </w:rPr>
            </w:pPr>
            <w:r>
              <w:rPr>
                <w:rFonts w:ascii="Times New Roman" w:hAnsi="Times New Roman"/>
                <w:sz w:val="24"/>
              </w:rPr>
              <w:t>含</w:t>
            </w:r>
            <w:r>
              <w:rPr>
                <w:rFonts w:ascii="Times New Roman" w:hAnsi="Times New Roman" w:hint="eastAsia"/>
                <w:sz w:val="24"/>
              </w:rPr>
              <w:t>氟化物、铅、铁、锰、砷、六价铬离子</w:t>
            </w:r>
            <w:r>
              <w:rPr>
                <w:rFonts w:ascii="Times New Roman" w:hAnsi="Times New Roman"/>
                <w:sz w:val="24"/>
              </w:rPr>
              <w:t>等污染物的</w:t>
            </w:r>
            <w:r>
              <w:rPr>
                <w:rFonts w:ascii="Times New Roman" w:hAnsi="Times New Roman"/>
                <w:sz w:val="24"/>
              </w:rPr>
              <w:t>矿井涌水。</w:t>
            </w:r>
          </w:p>
        </w:tc>
        <w:tc>
          <w:tcPr>
            <w:tcW w:w="15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0ABC" w:rsidRDefault="0010011D">
            <w:pPr>
              <w:snapToGrid w:val="0"/>
              <w:jc w:val="center"/>
              <w:rPr>
                <w:rFonts w:ascii="Times New Roman" w:hAnsi="Times New Roman"/>
                <w:sz w:val="24"/>
              </w:rPr>
            </w:pPr>
            <w:r>
              <w:rPr>
                <w:rFonts w:ascii="Times New Roman" w:hAnsi="Times New Roman"/>
                <w:sz w:val="24"/>
              </w:rPr>
              <w:t>絮凝沉淀法</w:t>
            </w:r>
          </w:p>
        </w:tc>
        <w:tc>
          <w:tcPr>
            <w:tcW w:w="605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1F0ABC" w:rsidRDefault="0010011D">
            <w:pPr>
              <w:snapToGrid w:val="0"/>
              <w:rPr>
                <w:rFonts w:ascii="Times New Roman" w:hAnsi="Times New Roman"/>
                <w:sz w:val="24"/>
              </w:rPr>
            </w:pPr>
            <w:r>
              <w:rPr>
                <w:rFonts w:ascii="Times New Roman" w:hAnsi="Times New Roman"/>
                <w:sz w:val="24"/>
                <w:shd w:val="clear" w:color="auto" w:fill="FFFFFF"/>
              </w:rPr>
              <w:t>向矿井水中投加絮凝剂，使细小的胶体颗粒与胶体悬浮颗粒凝结后沉降，达到矿井水净化。</w:t>
            </w:r>
          </w:p>
        </w:tc>
      </w:tr>
      <w:tr w:rsidR="001F0ABC">
        <w:tc>
          <w:tcPr>
            <w:tcW w:w="889" w:type="dxa"/>
            <w:vMerge/>
            <w:tcBorders>
              <w:left w:val="single" w:sz="12" w:space="0" w:color="000000"/>
              <w:bottom w:val="single" w:sz="4" w:space="0" w:color="000000"/>
              <w:right w:val="single" w:sz="4" w:space="0" w:color="000000"/>
            </w:tcBorders>
            <w:shd w:val="clear" w:color="auto" w:fill="FFFFFF"/>
            <w:vAlign w:val="center"/>
          </w:tcPr>
          <w:p w:rsidR="001F0ABC" w:rsidRDefault="001F0ABC">
            <w:pPr>
              <w:snapToGrid w:val="0"/>
              <w:jc w:val="center"/>
              <w:rPr>
                <w:rFonts w:ascii="Times New Roman" w:hAnsi="Times New Roman"/>
                <w:sz w:val="24"/>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0ABC" w:rsidRDefault="0010011D">
            <w:pPr>
              <w:snapToGrid w:val="0"/>
              <w:jc w:val="center"/>
              <w:rPr>
                <w:rFonts w:ascii="Times New Roman" w:hAnsi="Times New Roman"/>
                <w:sz w:val="24"/>
              </w:rPr>
            </w:pPr>
            <w:r>
              <w:rPr>
                <w:rFonts w:ascii="Times New Roman" w:hAnsi="Times New Roman"/>
                <w:sz w:val="24"/>
              </w:rPr>
              <w:t>铅锌矿、铁锰矿</w:t>
            </w:r>
          </w:p>
        </w:tc>
        <w:tc>
          <w:tcPr>
            <w:tcW w:w="4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0ABC" w:rsidRDefault="0010011D">
            <w:pPr>
              <w:snapToGrid w:val="0"/>
              <w:rPr>
                <w:rFonts w:ascii="Times New Roman" w:hAnsi="Times New Roman"/>
                <w:sz w:val="24"/>
              </w:rPr>
            </w:pPr>
            <w:r>
              <w:rPr>
                <w:rFonts w:ascii="Times New Roman" w:hAnsi="Times New Roman" w:hint="eastAsia"/>
                <w:sz w:val="24"/>
              </w:rPr>
              <w:t>铁、锰、汞、镉、铅、砷、锌、镍和铜离子</w:t>
            </w:r>
            <w:r>
              <w:rPr>
                <w:rFonts w:ascii="Times New Roman" w:hAnsi="Times New Roman"/>
                <w:sz w:val="24"/>
              </w:rPr>
              <w:t>等浓度低于</w:t>
            </w:r>
            <w:r>
              <w:rPr>
                <w:rFonts w:ascii="Times New Roman" w:hAnsi="Times New Roman"/>
                <w:sz w:val="24"/>
              </w:rPr>
              <w:t>0.5mg/L</w:t>
            </w:r>
            <w:r>
              <w:rPr>
                <w:rFonts w:ascii="Times New Roman" w:hAnsi="Times New Roman"/>
                <w:sz w:val="24"/>
              </w:rPr>
              <w:t>，</w:t>
            </w:r>
            <w:r>
              <w:rPr>
                <w:rFonts w:ascii="Times New Roman" w:hAnsi="Times New Roman" w:hint="eastAsia"/>
                <w:sz w:val="24"/>
              </w:rPr>
              <w:t>铊</w:t>
            </w:r>
            <w:r>
              <w:rPr>
                <w:rFonts w:ascii="Times New Roman" w:hAnsi="Times New Roman"/>
                <w:sz w:val="24"/>
              </w:rPr>
              <w:t>浓度低于</w:t>
            </w:r>
            <w:r>
              <w:rPr>
                <w:rFonts w:ascii="Times New Roman" w:hAnsi="Times New Roman"/>
                <w:sz w:val="24"/>
              </w:rPr>
              <w:t>0.2</w:t>
            </w:r>
            <w:r>
              <w:rPr>
                <w:rFonts w:ascii="Times New Roman" w:eastAsia="微软雅黑" w:hAnsi="Times New Roman"/>
                <w:sz w:val="24"/>
              </w:rPr>
              <w:t>㎍</w:t>
            </w:r>
            <w:r>
              <w:rPr>
                <w:rFonts w:ascii="Times New Roman" w:eastAsia="微软雅黑" w:hAnsi="Times New Roman"/>
                <w:sz w:val="24"/>
              </w:rPr>
              <w:t>/L</w:t>
            </w:r>
            <w:r>
              <w:rPr>
                <w:rFonts w:ascii="Times New Roman" w:hAnsi="Times New Roman"/>
                <w:sz w:val="24"/>
              </w:rPr>
              <w:t>的</w:t>
            </w:r>
            <w:r>
              <w:rPr>
                <w:rFonts w:ascii="Times New Roman" w:hAnsi="Times New Roman"/>
                <w:sz w:val="24"/>
              </w:rPr>
              <w:lastRenderedPageBreak/>
              <w:t>矿井涌水。</w:t>
            </w:r>
          </w:p>
        </w:tc>
        <w:tc>
          <w:tcPr>
            <w:tcW w:w="15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0ABC" w:rsidRDefault="0010011D">
            <w:pPr>
              <w:snapToGrid w:val="0"/>
              <w:jc w:val="center"/>
              <w:rPr>
                <w:rFonts w:ascii="Times New Roman" w:hAnsi="Times New Roman"/>
                <w:sz w:val="24"/>
              </w:rPr>
            </w:pPr>
            <w:r>
              <w:rPr>
                <w:rFonts w:ascii="Times New Roman" w:hAnsi="Times New Roman"/>
                <w:sz w:val="24"/>
              </w:rPr>
              <w:lastRenderedPageBreak/>
              <w:t>吸附法</w:t>
            </w:r>
          </w:p>
        </w:tc>
        <w:tc>
          <w:tcPr>
            <w:tcW w:w="605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1F0ABC" w:rsidRDefault="0010011D">
            <w:pPr>
              <w:snapToGrid w:val="0"/>
              <w:rPr>
                <w:rFonts w:ascii="Times New Roman" w:hAnsi="Times New Roman"/>
                <w:sz w:val="24"/>
                <w:shd w:val="clear" w:color="auto" w:fill="FFFFFF"/>
              </w:rPr>
            </w:pPr>
            <w:r>
              <w:rPr>
                <w:rFonts w:ascii="Times New Roman" w:hAnsi="Times New Roman"/>
                <w:sz w:val="24"/>
                <w:shd w:val="clear" w:color="auto" w:fill="FFFFFF"/>
              </w:rPr>
              <w:t>采用活性炭、陶粒等吸附材料对重金属离子吸附，</w:t>
            </w:r>
            <w:r>
              <w:rPr>
                <w:rFonts w:ascii="Times New Roman" w:hAnsi="Times New Roman"/>
                <w:sz w:val="24"/>
              </w:rPr>
              <w:t>去除效率高，操作简便，二次污染小，能耗低</w:t>
            </w:r>
            <w:r>
              <w:rPr>
                <w:rFonts w:ascii="Times New Roman" w:hAnsi="Times New Roman"/>
                <w:sz w:val="24"/>
              </w:rPr>
              <w:t>。</w:t>
            </w:r>
          </w:p>
        </w:tc>
      </w:tr>
      <w:tr w:rsidR="001F0ABC">
        <w:tc>
          <w:tcPr>
            <w:tcW w:w="889" w:type="dxa"/>
            <w:vMerge w:val="restart"/>
            <w:tcBorders>
              <w:top w:val="single" w:sz="4" w:space="0" w:color="000000"/>
              <w:left w:val="single" w:sz="12" w:space="0" w:color="000000"/>
              <w:right w:val="single" w:sz="4" w:space="0" w:color="000000"/>
            </w:tcBorders>
            <w:shd w:val="clear" w:color="auto" w:fill="FFFFFF"/>
            <w:vAlign w:val="center"/>
          </w:tcPr>
          <w:p w:rsidR="001F0ABC" w:rsidRDefault="0010011D">
            <w:pPr>
              <w:snapToGrid w:val="0"/>
              <w:jc w:val="center"/>
              <w:rPr>
                <w:rFonts w:ascii="Times New Roman" w:hAnsi="Times New Roman"/>
                <w:sz w:val="24"/>
              </w:rPr>
            </w:pPr>
            <w:r>
              <w:rPr>
                <w:rFonts w:ascii="Times New Roman" w:hAnsi="Times New Roman"/>
                <w:sz w:val="24"/>
              </w:rPr>
              <w:t>被动处理</w:t>
            </w:r>
          </w:p>
        </w:tc>
        <w:tc>
          <w:tcPr>
            <w:tcW w:w="12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0ABC" w:rsidRDefault="0010011D">
            <w:pPr>
              <w:snapToGrid w:val="0"/>
              <w:jc w:val="center"/>
              <w:rPr>
                <w:rFonts w:ascii="Times New Roman" w:hAnsi="Times New Roman"/>
                <w:sz w:val="24"/>
              </w:rPr>
            </w:pPr>
            <w:r>
              <w:rPr>
                <w:rFonts w:ascii="Times New Roman" w:hAnsi="Times New Roman"/>
                <w:sz w:val="24"/>
              </w:rPr>
              <w:t>铅锌矿、铁锰矿</w:t>
            </w:r>
          </w:p>
        </w:tc>
        <w:tc>
          <w:tcPr>
            <w:tcW w:w="4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0ABC" w:rsidRDefault="0010011D">
            <w:pPr>
              <w:snapToGrid w:val="0"/>
              <w:rPr>
                <w:rFonts w:ascii="Times New Roman" w:hAnsi="Times New Roman"/>
                <w:sz w:val="24"/>
              </w:rPr>
            </w:pPr>
            <w:r>
              <w:rPr>
                <w:rFonts w:ascii="Times New Roman" w:hAnsi="Times New Roman"/>
                <w:sz w:val="24"/>
              </w:rPr>
              <w:t>pH 5.5-6.5</w:t>
            </w:r>
            <w:r>
              <w:rPr>
                <w:rFonts w:ascii="Times New Roman" w:hAnsi="Times New Roman"/>
                <w:sz w:val="24"/>
              </w:rPr>
              <w:t>，</w:t>
            </w:r>
            <w:r>
              <w:rPr>
                <w:rFonts w:ascii="Times New Roman" w:hAnsi="Times New Roman"/>
                <w:sz w:val="24"/>
              </w:rPr>
              <w:t>含</w:t>
            </w:r>
            <w:r>
              <w:rPr>
                <w:rFonts w:ascii="Times New Roman" w:hAnsi="Times New Roman" w:hint="eastAsia"/>
                <w:sz w:val="24"/>
              </w:rPr>
              <w:t>铁、锰、汞、镉、铅、砷、锌、镍和铜离子</w:t>
            </w:r>
            <w:r>
              <w:rPr>
                <w:rFonts w:ascii="Times New Roman" w:hAnsi="Times New Roman"/>
                <w:sz w:val="24"/>
              </w:rPr>
              <w:t>等</w:t>
            </w:r>
            <w:r>
              <w:rPr>
                <w:rFonts w:ascii="Times New Roman" w:hAnsi="Times New Roman"/>
                <w:sz w:val="24"/>
              </w:rPr>
              <w:t>矿井涌水。</w:t>
            </w:r>
          </w:p>
        </w:tc>
        <w:tc>
          <w:tcPr>
            <w:tcW w:w="15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0ABC" w:rsidRDefault="0010011D">
            <w:pPr>
              <w:snapToGrid w:val="0"/>
              <w:jc w:val="center"/>
              <w:rPr>
                <w:rFonts w:ascii="Times New Roman" w:hAnsi="Times New Roman"/>
                <w:sz w:val="24"/>
              </w:rPr>
            </w:pPr>
            <w:r>
              <w:rPr>
                <w:rFonts w:ascii="Times New Roman" w:hAnsi="Times New Roman"/>
                <w:sz w:val="24"/>
              </w:rPr>
              <w:t>好氧湿地</w:t>
            </w:r>
          </w:p>
        </w:tc>
        <w:tc>
          <w:tcPr>
            <w:tcW w:w="605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1F0ABC" w:rsidRDefault="0010011D">
            <w:pPr>
              <w:snapToGrid w:val="0"/>
              <w:rPr>
                <w:rFonts w:ascii="Times New Roman" w:hAnsi="Times New Roman"/>
                <w:sz w:val="24"/>
                <w:shd w:val="clear" w:color="auto" w:fill="FFFFFF"/>
              </w:rPr>
            </w:pPr>
            <w:r>
              <w:rPr>
                <w:rFonts w:ascii="Times New Roman" w:hAnsi="Times New Roman"/>
                <w:sz w:val="24"/>
                <w:shd w:val="clear" w:color="auto" w:fill="FFFFFF"/>
              </w:rPr>
              <w:t>好氧湿地通过水解作用和氧化作用以氢氧化物沉淀的形式去除废水中的重金属，如</w:t>
            </w:r>
            <w:r>
              <w:rPr>
                <w:rFonts w:ascii="Times New Roman" w:hAnsi="Times New Roman"/>
                <w:sz w:val="24"/>
                <w:shd w:val="clear" w:color="auto" w:fill="FFFFFF"/>
              </w:rPr>
              <w:t>Fe</w:t>
            </w:r>
            <w:r>
              <w:rPr>
                <w:rFonts w:ascii="Times New Roman" w:hAnsi="Times New Roman"/>
                <w:sz w:val="24"/>
                <w:shd w:val="clear" w:color="auto" w:fill="FFFFFF"/>
              </w:rPr>
              <w:t>、</w:t>
            </w:r>
            <w:r>
              <w:rPr>
                <w:rFonts w:ascii="Times New Roman" w:hAnsi="Times New Roman"/>
                <w:sz w:val="24"/>
                <w:shd w:val="clear" w:color="auto" w:fill="FFFFFF"/>
              </w:rPr>
              <w:t>Mn</w:t>
            </w:r>
            <w:r>
              <w:rPr>
                <w:rFonts w:ascii="Times New Roman" w:hAnsi="Times New Roman"/>
                <w:sz w:val="24"/>
                <w:shd w:val="clear" w:color="auto" w:fill="FFFFFF"/>
              </w:rPr>
              <w:t>等。</w:t>
            </w:r>
          </w:p>
        </w:tc>
      </w:tr>
      <w:tr w:rsidR="001F0ABC">
        <w:tc>
          <w:tcPr>
            <w:tcW w:w="889" w:type="dxa"/>
            <w:vMerge/>
            <w:tcBorders>
              <w:left w:val="single" w:sz="12" w:space="0" w:color="000000"/>
              <w:right w:val="single" w:sz="4" w:space="0" w:color="000000"/>
            </w:tcBorders>
            <w:shd w:val="clear" w:color="auto" w:fill="FFFFFF"/>
            <w:vAlign w:val="center"/>
          </w:tcPr>
          <w:p w:rsidR="001F0ABC" w:rsidRDefault="001F0ABC">
            <w:pPr>
              <w:snapToGrid w:val="0"/>
              <w:jc w:val="center"/>
              <w:rPr>
                <w:rFonts w:ascii="Times New Roman" w:hAnsi="Times New Roman"/>
                <w:sz w:val="24"/>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0ABC" w:rsidRDefault="0010011D">
            <w:pPr>
              <w:snapToGrid w:val="0"/>
              <w:jc w:val="center"/>
              <w:rPr>
                <w:rFonts w:ascii="Times New Roman" w:hAnsi="Times New Roman"/>
                <w:sz w:val="24"/>
              </w:rPr>
            </w:pPr>
            <w:r>
              <w:rPr>
                <w:rFonts w:ascii="Times New Roman" w:hAnsi="Times New Roman"/>
                <w:sz w:val="24"/>
              </w:rPr>
              <w:t>铁锰矿、煤矿</w:t>
            </w:r>
          </w:p>
        </w:tc>
        <w:tc>
          <w:tcPr>
            <w:tcW w:w="4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0ABC" w:rsidRDefault="0010011D">
            <w:pPr>
              <w:snapToGrid w:val="0"/>
              <w:rPr>
                <w:rFonts w:ascii="Times New Roman" w:hAnsi="Times New Roman"/>
                <w:sz w:val="24"/>
              </w:rPr>
            </w:pPr>
            <w:r>
              <w:rPr>
                <w:rFonts w:ascii="Times New Roman" w:hAnsi="Times New Roman" w:hint="eastAsia"/>
                <w:sz w:val="24"/>
              </w:rPr>
              <w:t>铁、锰</w:t>
            </w:r>
            <w:r>
              <w:rPr>
                <w:rFonts w:ascii="Times New Roman" w:hAnsi="Times New Roman"/>
                <w:sz w:val="24"/>
              </w:rPr>
              <w:t>浓度高于</w:t>
            </w:r>
            <w:r>
              <w:rPr>
                <w:rFonts w:ascii="Times New Roman" w:hAnsi="Times New Roman"/>
                <w:sz w:val="24"/>
              </w:rPr>
              <w:t>100mg/L</w:t>
            </w:r>
            <w:r>
              <w:rPr>
                <w:rFonts w:ascii="Times New Roman" w:hAnsi="Times New Roman"/>
                <w:sz w:val="24"/>
              </w:rPr>
              <w:t>，</w:t>
            </w:r>
            <w:r>
              <w:rPr>
                <w:rFonts w:ascii="Times New Roman" w:hAnsi="Times New Roman" w:hint="eastAsia"/>
                <w:sz w:val="24"/>
              </w:rPr>
              <w:t>汞、镉、铅、砷、锌、镍和铜离子</w:t>
            </w:r>
            <w:r>
              <w:rPr>
                <w:rFonts w:ascii="Times New Roman" w:hAnsi="Times New Roman"/>
                <w:sz w:val="24"/>
              </w:rPr>
              <w:t>等浓度低于</w:t>
            </w:r>
            <w:r>
              <w:rPr>
                <w:rFonts w:ascii="Times New Roman" w:hAnsi="Times New Roman"/>
                <w:sz w:val="24"/>
              </w:rPr>
              <w:t>0.5mg/L</w:t>
            </w:r>
            <w:r>
              <w:rPr>
                <w:rFonts w:ascii="Times New Roman" w:hAnsi="Times New Roman"/>
                <w:sz w:val="24"/>
              </w:rPr>
              <w:t>的</w:t>
            </w:r>
            <w:r>
              <w:rPr>
                <w:rFonts w:ascii="Times New Roman" w:hAnsi="Times New Roman"/>
                <w:sz w:val="24"/>
              </w:rPr>
              <w:t>矿井涌水。</w:t>
            </w:r>
          </w:p>
        </w:tc>
        <w:tc>
          <w:tcPr>
            <w:tcW w:w="15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0ABC" w:rsidRDefault="0010011D">
            <w:pPr>
              <w:snapToGrid w:val="0"/>
              <w:jc w:val="center"/>
              <w:rPr>
                <w:rFonts w:ascii="Times New Roman" w:hAnsi="Times New Roman"/>
                <w:sz w:val="24"/>
              </w:rPr>
            </w:pPr>
            <w:r>
              <w:rPr>
                <w:rFonts w:ascii="Times New Roman" w:hAnsi="Times New Roman"/>
                <w:sz w:val="24"/>
              </w:rPr>
              <w:t>厌氧湿地</w:t>
            </w:r>
          </w:p>
        </w:tc>
        <w:tc>
          <w:tcPr>
            <w:tcW w:w="605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1F0ABC" w:rsidRDefault="0010011D">
            <w:pPr>
              <w:snapToGrid w:val="0"/>
              <w:rPr>
                <w:rFonts w:ascii="Times New Roman" w:hAnsi="Times New Roman"/>
                <w:sz w:val="24"/>
                <w:shd w:val="clear" w:color="auto" w:fill="FFFFFF"/>
              </w:rPr>
            </w:pPr>
            <w:r>
              <w:rPr>
                <w:rFonts w:ascii="Times New Roman" w:hAnsi="Times New Roman"/>
                <w:sz w:val="24"/>
                <w:shd w:val="clear" w:color="auto" w:fill="FFFFFF"/>
              </w:rPr>
              <w:t>利用有机质层的大量微生物和石灰石溶解后产生的还原环境处理酸性矿井水。</w:t>
            </w:r>
          </w:p>
        </w:tc>
      </w:tr>
      <w:tr w:rsidR="001F0ABC">
        <w:tc>
          <w:tcPr>
            <w:tcW w:w="889" w:type="dxa"/>
            <w:vMerge/>
            <w:tcBorders>
              <w:left w:val="single" w:sz="12" w:space="0" w:color="000000"/>
              <w:right w:val="single" w:sz="4" w:space="0" w:color="000000"/>
            </w:tcBorders>
            <w:shd w:val="clear" w:color="auto" w:fill="FFFFFF"/>
            <w:vAlign w:val="center"/>
          </w:tcPr>
          <w:p w:rsidR="001F0ABC" w:rsidRDefault="001F0ABC">
            <w:pPr>
              <w:snapToGrid w:val="0"/>
              <w:jc w:val="center"/>
              <w:rPr>
                <w:rFonts w:ascii="Times New Roman" w:hAnsi="Times New Roman"/>
                <w:sz w:val="24"/>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0ABC" w:rsidRDefault="0010011D">
            <w:pPr>
              <w:snapToGrid w:val="0"/>
              <w:jc w:val="center"/>
              <w:rPr>
                <w:rFonts w:ascii="Times New Roman" w:hAnsi="Times New Roman"/>
                <w:sz w:val="24"/>
              </w:rPr>
            </w:pPr>
            <w:r>
              <w:rPr>
                <w:rFonts w:ascii="Times New Roman" w:hAnsi="Times New Roman"/>
                <w:sz w:val="24"/>
              </w:rPr>
              <w:t>煤矿、铁锰矿</w:t>
            </w:r>
          </w:p>
        </w:tc>
        <w:tc>
          <w:tcPr>
            <w:tcW w:w="4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0ABC" w:rsidRDefault="0010011D">
            <w:pPr>
              <w:snapToGrid w:val="0"/>
              <w:rPr>
                <w:rFonts w:ascii="Times New Roman" w:hAnsi="Times New Roman"/>
                <w:sz w:val="24"/>
              </w:rPr>
            </w:pPr>
            <w:r>
              <w:rPr>
                <w:rFonts w:ascii="Times New Roman" w:hAnsi="Times New Roman"/>
                <w:sz w:val="24"/>
              </w:rPr>
              <w:t>溶解氧浓度小于</w:t>
            </w:r>
            <w:r>
              <w:rPr>
                <w:rFonts w:ascii="Times New Roman" w:hAnsi="Times New Roman"/>
                <w:sz w:val="24"/>
              </w:rPr>
              <w:t>1mg/L</w:t>
            </w:r>
            <w:r>
              <w:rPr>
                <w:rFonts w:ascii="Times New Roman" w:hAnsi="Times New Roman" w:hint="eastAsia"/>
                <w:sz w:val="24"/>
              </w:rPr>
              <w:t>，</w:t>
            </w:r>
            <w:r>
              <w:rPr>
                <w:rFonts w:ascii="Times New Roman" w:hAnsi="Times New Roman" w:hint="eastAsia"/>
                <w:sz w:val="24"/>
              </w:rPr>
              <w:t>含铁、锰等金属离子</w:t>
            </w:r>
            <w:r>
              <w:rPr>
                <w:rFonts w:ascii="Times New Roman" w:hAnsi="Times New Roman"/>
                <w:sz w:val="24"/>
              </w:rPr>
              <w:t>的矿井涌水。</w:t>
            </w:r>
          </w:p>
        </w:tc>
        <w:tc>
          <w:tcPr>
            <w:tcW w:w="15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0ABC" w:rsidRDefault="0010011D">
            <w:pPr>
              <w:snapToGrid w:val="0"/>
              <w:jc w:val="center"/>
              <w:rPr>
                <w:rFonts w:ascii="Times New Roman" w:hAnsi="Times New Roman"/>
                <w:sz w:val="24"/>
              </w:rPr>
            </w:pPr>
            <w:r>
              <w:rPr>
                <w:rFonts w:ascii="Times New Roman" w:hAnsi="Times New Roman"/>
                <w:sz w:val="24"/>
              </w:rPr>
              <w:t>厌氧</w:t>
            </w:r>
            <w:r>
              <w:rPr>
                <w:rFonts w:ascii="Times New Roman" w:hAnsi="Times New Roman"/>
                <w:sz w:val="24"/>
              </w:rPr>
              <w:t>/</w:t>
            </w:r>
            <w:r>
              <w:rPr>
                <w:rFonts w:ascii="Times New Roman" w:hAnsi="Times New Roman"/>
                <w:sz w:val="24"/>
              </w:rPr>
              <w:t>缺氧石灰沟</w:t>
            </w:r>
          </w:p>
        </w:tc>
        <w:tc>
          <w:tcPr>
            <w:tcW w:w="605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1F0ABC" w:rsidRDefault="0010011D">
            <w:pPr>
              <w:snapToGrid w:val="0"/>
              <w:rPr>
                <w:rFonts w:ascii="Times New Roman" w:hAnsi="Times New Roman"/>
                <w:sz w:val="24"/>
                <w:shd w:val="clear" w:color="auto" w:fill="FFFFFF"/>
              </w:rPr>
            </w:pPr>
            <w:r>
              <w:rPr>
                <w:rFonts w:ascii="Times New Roman" w:hAnsi="Times New Roman"/>
                <w:sz w:val="24"/>
                <w:shd w:val="clear" w:color="auto" w:fill="FFFFFF"/>
              </w:rPr>
              <w:t>通过挖掘深沟，填充石灰石，然后密封隔绝氧气，再引入</w:t>
            </w:r>
            <w:r>
              <w:rPr>
                <w:rFonts w:ascii="Times New Roman" w:hAnsi="Times New Roman"/>
                <w:sz w:val="24"/>
                <w:shd w:val="clear" w:color="auto" w:fill="FFFFFF"/>
              </w:rPr>
              <w:t>矿井涌水</w:t>
            </w:r>
            <w:r>
              <w:rPr>
                <w:rFonts w:ascii="Times New Roman" w:hAnsi="Times New Roman"/>
                <w:sz w:val="24"/>
                <w:shd w:val="clear" w:color="auto" w:fill="FFFFFF"/>
              </w:rPr>
              <w:t>进行中和反应</w:t>
            </w:r>
            <w:bookmarkStart w:id="85" w:name="_GoBack"/>
            <w:bookmarkEnd w:id="85"/>
            <w:r>
              <w:rPr>
                <w:rFonts w:ascii="Times New Roman" w:hAnsi="Times New Roman"/>
                <w:sz w:val="24"/>
                <w:shd w:val="clear" w:color="auto" w:fill="FFFFFF"/>
              </w:rPr>
              <w:t>。</w:t>
            </w:r>
          </w:p>
        </w:tc>
      </w:tr>
      <w:tr w:rsidR="001F0ABC">
        <w:trPr>
          <w:trHeight w:val="653"/>
        </w:trPr>
        <w:tc>
          <w:tcPr>
            <w:tcW w:w="889" w:type="dxa"/>
            <w:vMerge/>
            <w:tcBorders>
              <w:left w:val="single" w:sz="12" w:space="0" w:color="000000"/>
              <w:right w:val="single" w:sz="4" w:space="0" w:color="000000"/>
            </w:tcBorders>
            <w:shd w:val="clear" w:color="auto" w:fill="FFFFFF"/>
            <w:vAlign w:val="center"/>
          </w:tcPr>
          <w:p w:rsidR="001F0ABC" w:rsidRDefault="001F0ABC">
            <w:pPr>
              <w:snapToGrid w:val="0"/>
              <w:jc w:val="center"/>
              <w:rPr>
                <w:rFonts w:ascii="Times New Roman" w:hAnsi="Times New Roman"/>
                <w:sz w:val="24"/>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0ABC" w:rsidRDefault="0010011D">
            <w:pPr>
              <w:kinsoku w:val="0"/>
              <w:wordWrap w:val="0"/>
              <w:overflowPunct w:val="0"/>
              <w:snapToGrid w:val="0"/>
              <w:jc w:val="center"/>
              <w:rPr>
                <w:rFonts w:ascii="Times New Roman" w:hAnsi="Times New Roman"/>
                <w:sz w:val="24"/>
              </w:rPr>
            </w:pPr>
            <w:r>
              <w:rPr>
                <w:rFonts w:ascii="Times New Roman" w:hAnsi="Times New Roman"/>
                <w:sz w:val="24"/>
              </w:rPr>
              <w:t>铅锌矿、铁锰矿</w:t>
            </w:r>
          </w:p>
        </w:tc>
        <w:tc>
          <w:tcPr>
            <w:tcW w:w="4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0ABC" w:rsidRDefault="0010011D">
            <w:pPr>
              <w:kinsoku w:val="0"/>
              <w:wordWrap w:val="0"/>
              <w:overflowPunct w:val="0"/>
              <w:snapToGrid w:val="0"/>
              <w:rPr>
                <w:rFonts w:ascii="Times New Roman" w:hAnsi="Times New Roman"/>
                <w:sz w:val="24"/>
              </w:rPr>
            </w:pPr>
            <w:r>
              <w:rPr>
                <w:rFonts w:ascii="Times New Roman" w:hAnsi="Times New Roman"/>
                <w:sz w:val="24"/>
              </w:rPr>
              <w:t>溶解氧、</w:t>
            </w:r>
            <w:r>
              <w:rPr>
                <w:rFonts w:ascii="Times New Roman" w:hAnsi="Times New Roman" w:hint="eastAsia"/>
                <w:sz w:val="24"/>
              </w:rPr>
              <w:t>铁、锰等金属离子</w:t>
            </w:r>
            <w:r>
              <w:rPr>
                <w:rFonts w:ascii="Times New Roman" w:hAnsi="Times New Roman"/>
                <w:sz w:val="24"/>
              </w:rPr>
              <w:t>浓度大于</w:t>
            </w:r>
            <w:r>
              <w:rPr>
                <w:rFonts w:ascii="Times New Roman" w:hAnsi="Times New Roman"/>
                <w:sz w:val="24"/>
              </w:rPr>
              <w:t>1mg/L</w:t>
            </w:r>
            <w:r>
              <w:rPr>
                <w:rFonts w:ascii="Times New Roman" w:hAnsi="Times New Roman"/>
                <w:sz w:val="24"/>
              </w:rPr>
              <w:t>，</w:t>
            </w:r>
            <w:r>
              <w:rPr>
                <w:rFonts w:ascii="Times New Roman" w:hAnsi="Times New Roman"/>
                <w:sz w:val="24"/>
                <w:shd w:val="clear" w:color="auto" w:fill="FFFFFF"/>
              </w:rPr>
              <w:t>pH</w:t>
            </w:r>
            <w:r>
              <w:rPr>
                <w:rFonts w:ascii="Times New Roman" w:hAnsi="Times New Roman"/>
                <w:sz w:val="24"/>
                <w:shd w:val="clear" w:color="auto" w:fill="FFFFFF"/>
              </w:rPr>
              <w:t>为</w:t>
            </w:r>
            <w:r>
              <w:rPr>
                <w:rFonts w:ascii="Times New Roman" w:hAnsi="Times New Roman"/>
                <w:sz w:val="24"/>
                <w:shd w:val="clear" w:color="auto" w:fill="FFFFFF"/>
              </w:rPr>
              <w:t>1-3</w:t>
            </w:r>
            <w:r>
              <w:rPr>
                <w:rFonts w:ascii="Times New Roman" w:hAnsi="Times New Roman"/>
                <w:sz w:val="24"/>
                <w:shd w:val="clear" w:color="auto" w:fill="FFFFFF"/>
              </w:rPr>
              <w:t>的</w:t>
            </w:r>
            <w:r>
              <w:rPr>
                <w:rFonts w:ascii="Times New Roman" w:hAnsi="Times New Roman"/>
                <w:sz w:val="24"/>
              </w:rPr>
              <w:t>矿井涌水。</w:t>
            </w:r>
          </w:p>
        </w:tc>
        <w:tc>
          <w:tcPr>
            <w:tcW w:w="15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0ABC" w:rsidRDefault="0010011D">
            <w:pPr>
              <w:snapToGrid w:val="0"/>
              <w:jc w:val="center"/>
              <w:rPr>
                <w:rFonts w:ascii="Times New Roman" w:hAnsi="Times New Roman"/>
                <w:sz w:val="24"/>
              </w:rPr>
            </w:pPr>
            <w:r>
              <w:rPr>
                <w:rFonts w:ascii="Times New Roman" w:hAnsi="Times New Roman"/>
                <w:sz w:val="24"/>
              </w:rPr>
              <w:t>好氧石灰沟</w:t>
            </w:r>
          </w:p>
        </w:tc>
        <w:tc>
          <w:tcPr>
            <w:tcW w:w="605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1F0ABC" w:rsidRDefault="0010011D">
            <w:pPr>
              <w:snapToGrid w:val="0"/>
              <w:rPr>
                <w:rFonts w:ascii="Times New Roman" w:hAnsi="Times New Roman"/>
                <w:sz w:val="24"/>
                <w:shd w:val="clear" w:color="auto" w:fill="FFFFFF"/>
              </w:rPr>
            </w:pPr>
            <w:r>
              <w:rPr>
                <w:rFonts w:ascii="Times New Roman" w:hAnsi="Times New Roman"/>
                <w:sz w:val="24"/>
                <w:shd w:val="clear" w:color="auto" w:fill="FFFFFF"/>
              </w:rPr>
              <w:t>矿井涌水流入堆满石灰石的露天沟渠进行中和反应，提高矿井涌水</w:t>
            </w:r>
            <w:r>
              <w:rPr>
                <w:rFonts w:ascii="Times New Roman" w:hAnsi="Times New Roman"/>
                <w:sz w:val="24"/>
                <w:shd w:val="clear" w:color="auto" w:fill="FFFFFF"/>
              </w:rPr>
              <w:t>pH</w:t>
            </w:r>
            <w:r>
              <w:rPr>
                <w:rFonts w:ascii="Times New Roman" w:hAnsi="Times New Roman"/>
                <w:sz w:val="24"/>
                <w:shd w:val="clear" w:color="auto" w:fill="FFFFFF"/>
              </w:rPr>
              <w:t>值，去除部分金属离子。</w:t>
            </w:r>
          </w:p>
        </w:tc>
      </w:tr>
      <w:tr w:rsidR="001F0ABC">
        <w:trPr>
          <w:trHeight w:val="1138"/>
        </w:trPr>
        <w:tc>
          <w:tcPr>
            <w:tcW w:w="889" w:type="dxa"/>
            <w:vMerge/>
            <w:tcBorders>
              <w:left w:val="single" w:sz="12" w:space="0" w:color="000000"/>
              <w:right w:val="single" w:sz="4" w:space="0" w:color="000000"/>
            </w:tcBorders>
            <w:shd w:val="clear" w:color="auto" w:fill="FFFFFF"/>
            <w:vAlign w:val="center"/>
          </w:tcPr>
          <w:p w:rsidR="001F0ABC" w:rsidRDefault="001F0ABC">
            <w:pPr>
              <w:snapToGrid w:val="0"/>
              <w:jc w:val="center"/>
              <w:rPr>
                <w:rFonts w:ascii="Times New Roman" w:hAnsi="Times New Roman"/>
                <w:sz w:val="24"/>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0ABC" w:rsidRDefault="0010011D">
            <w:pPr>
              <w:snapToGrid w:val="0"/>
              <w:jc w:val="center"/>
              <w:rPr>
                <w:rFonts w:ascii="Times New Roman" w:hAnsi="Times New Roman"/>
                <w:sz w:val="24"/>
              </w:rPr>
            </w:pPr>
            <w:r>
              <w:rPr>
                <w:rFonts w:ascii="Times New Roman" w:hAnsi="Times New Roman"/>
                <w:sz w:val="24"/>
              </w:rPr>
              <w:t>煤矿、铁锰矿</w:t>
            </w:r>
          </w:p>
        </w:tc>
        <w:tc>
          <w:tcPr>
            <w:tcW w:w="4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0ABC" w:rsidRDefault="0010011D">
            <w:pPr>
              <w:snapToGrid w:val="0"/>
              <w:rPr>
                <w:rFonts w:ascii="Times New Roman" w:hAnsi="Times New Roman"/>
                <w:sz w:val="24"/>
              </w:rPr>
            </w:pPr>
            <w:r>
              <w:rPr>
                <w:rFonts w:ascii="Times New Roman" w:hAnsi="Times New Roman"/>
                <w:sz w:val="24"/>
              </w:rPr>
              <w:t>酸度最高可达</w:t>
            </w:r>
            <w:r>
              <w:rPr>
                <w:rFonts w:ascii="Times New Roman" w:hAnsi="Times New Roman"/>
                <w:sz w:val="24"/>
              </w:rPr>
              <w:t>300-500mg/L</w:t>
            </w:r>
            <w:r>
              <w:rPr>
                <w:rFonts w:ascii="Times New Roman" w:hAnsi="Times New Roman"/>
                <w:sz w:val="24"/>
              </w:rPr>
              <w:t>，</w:t>
            </w:r>
            <w:r>
              <w:rPr>
                <w:rFonts w:ascii="Times New Roman" w:hAnsi="Times New Roman" w:hint="eastAsia"/>
                <w:sz w:val="24"/>
              </w:rPr>
              <w:t>铁、锰等金属离</w:t>
            </w:r>
            <w:r>
              <w:rPr>
                <w:rFonts w:ascii="Times New Roman" w:hAnsi="Times New Roman"/>
                <w:sz w:val="24"/>
              </w:rPr>
              <w:t>浓度大于</w:t>
            </w:r>
            <w:r>
              <w:rPr>
                <w:rFonts w:ascii="Times New Roman" w:hAnsi="Times New Roman"/>
                <w:sz w:val="24"/>
              </w:rPr>
              <w:t>100mg/L</w:t>
            </w:r>
            <w:r>
              <w:rPr>
                <w:rFonts w:ascii="Times New Roman" w:hAnsi="Times New Roman"/>
                <w:sz w:val="24"/>
              </w:rPr>
              <w:t>，流量低于</w:t>
            </w:r>
            <w:r>
              <w:rPr>
                <w:rFonts w:ascii="Times New Roman" w:hAnsi="Times New Roman"/>
                <w:sz w:val="24"/>
              </w:rPr>
              <w:t>600m</w:t>
            </w:r>
            <w:r>
              <w:rPr>
                <w:rFonts w:ascii="Times New Roman" w:hAnsi="Times New Roman"/>
                <w:sz w:val="24"/>
                <w:vertAlign w:val="superscript"/>
              </w:rPr>
              <w:t>3</w:t>
            </w:r>
            <w:r>
              <w:rPr>
                <w:rFonts w:ascii="Times New Roman" w:hAnsi="Times New Roman"/>
                <w:sz w:val="24"/>
              </w:rPr>
              <w:t>/d</w:t>
            </w:r>
            <w:r>
              <w:rPr>
                <w:rFonts w:ascii="Times New Roman" w:hAnsi="Times New Roman"/>
                <w:sz w:val="24"/>
              </w:rPr>
              <w:t>的矿井涌水。</w:t>
            </w:r>
          </w:p>
        </w:tc>
        <w:tc>
          <w:tcPr>
            <w:tcW w:w="15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0ABC" w:rsidRDefault="0010011D">
            <w:pPr>
              <w:snapToGrid w:val="0"/>
              <w:jc w:val="center"/>
              <w:rPr>
                <w:rFonts w:ascii="Times New Roman" w:hAnsi="Times New Roman"/>
                <w:sz w:val="24"/>
              </w:rPr>
            </w:pPr>
            <w:r>
              <w:rPr>
                <w:rFonts w:ascii="Times New Roman" w:hAnsi="Times New Roman"/>
                <w:sz w:val="24"/>
              </w:rPr>
              <w:t>连续产碱系统</w:t>
            </w:r>
          </w:p>
        </w:tc>
        <w:tc>
          <w:tcPr>
            <w:tcW w:w="605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1F0ABC" w:rsidRDefault="0010011D">
            <w:pPr>
              <w:snapToGrid w:val="0"/>
              <w:rPr>
                <w:rFonts w:ascii="Times New Roman" w:hAnsi="Times New Roman"/>
                <w:sz w:val="24"/>
                <w:shd w:val="clear" w:color="auto" w:fill="FFFFFF"/>
              </w:rPr>
            </w:pPr>
            <w:r>
              <w:rPr>
                <w:rFonts w:ascii="Times New Roman" w:hAnsi="Times New Roman"/>
                <w:sz w:val="24"/>
                <w:shd w:val="clear" w:color="auto" w:fill="FFFFFF"/>
              </w:rPr>
              <w:t>是厌氧湿地技术和缺氧石灰石沟渠技术结合，利用硫酸盐还原菌还原硫酸盐产生的</w:t>
            </w:r>
            <w:r>
              <w:rPr>
                <w:rFonts w:ascii="Times New Roman" w:hAnsi="Times New Roman"/>
                <w:sz w:val="24"/>
                <w:shd w:val="clear" w:color="auto" w:fill="FFFFFF"/>
              </w:rPr>
              <w:t>H</w:t>
            </w:r>
            <w:r>
              <w:rPr>
                <w:rFonts w:ascii="Times New Roman" w:hAnsi="Times New Roman"/>
                <w:sz w:val="24"/>
                <w:shd w:val="clear" w:color="auto" w:fill="FFFFFF"/>
                <w:vertAlign w:val="subscript"/>
              </w:rPr>
              <w:t>2</w:t>
            </w:r>
            <w:r>
              <w:rPr>
                <w:rFonts w:ascii="Times New Roman" w:hAnsi="Times New Roman"/>
                <w:sz w:val="24"/>
                <w:shd w:val="clear" w:color="auto" w:fill="FFFFFF"/>
              </w:rPr>
              <w:t>S</w:t>
            </w:r>
            <w:r>
              <w:rPr>
                <w:rFonts w:ascii="Times New Roman" w:hAnsi="Times New Roman"/>
                <w:sz w:val="24"/>
                <w:shd w:val="clear" w:color="auto" w:fill="FFFFFF"/>
              </w:rPr>
              <w:t>和废水中的重金属离子反应，形成沉淀物去除重金属离子。</w:t>
            </w:r>
          </w:p>
        </w:tc>
      </w:tr>
      <w:tr w:rsidR="001F0ABC">
        <w:tc>
          <w:tcPr>
            <w:tcW w:w="889" w:type="dxa"/>
            <w:vMerge/>
            <w:tcBorders>
              <w:left w:val="single" w:sz="12" w:space="0" w:color="000000"/>
              <w:right w:val="single" w:sz="4" w:space="0" w:color="000000"/>
            </w:tcBorders>
            <w:shd w:val="clear" w:color="auto" w:fill="FFFFFF"/>
            <w:vAlign w:val="center"/>
          </w:tcPr>
          <w:p w:rsidR="001F0ABC" w:rsidRDefault="001F0ABC">
            <w:pPr>
              <w:snapToGrid w:val="0"/>
              <w:jc w:val="center"/>
              <w:rPr>
                <w:rFonts w:ascii="Times New Roman" w:hAnsi="Times New Roman"/>
                <w:sz w:val="24"/>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0ABC" w:rsidRDefault="0010011D">
            <w:pPr>
              <w:snapToGrid w:val="0"/>
              <w:jc w:val="center"/>
              <w:rPr>
                <w:rFonts w:ascii="Times New Roman" w:hAnsi="Times New Roman"/>
                <w:sz w:val="24"/>
              </w:rPr>
            </w:pPr>
            <w:r>
              <w:rPr>
                <w:rFonts w:ascii="Times New Roman" w:hAnsi="Times New Roman"/>
                <w:sz w:val="24"/>
              </w:rPr>
              <w:t>煤矿、铁锰矿</w:t>
            </w:r>
          </w:p>
        </w:tc>
        <w:tc>
          <w:tcPr>
            <w:tcW w:w="4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0ABC" w:rsidRDefault="0010011D">
            <w:pPr>
              <w:snapToGrid w:val="0"/>
              <w:rPr>
                <w:rFonts w:ascii="Times New Roman" w:hAnsi="Times New Roman"/>
                <w:sz w:val="24"/>
              </w:rPr>
            </w:pPr>
            <w:r>
              <w:rPr>
                <w:rFonts w:ascii="Times New Roman" w:hAnsi="Times New Roman" w:hint="eastAsia"/>
                <w:sz w:val="24"/>
              </w:rPr>
              <w:t>铁离子</w:t>
            </w:r>
            <w:r>
              <w:rPr>
                <w:rFonts w:ascii="Times New Roman" w:hAnsi="Times New Roman"/>
                <w:sz w:val="24"/>
              </w:rPr>
              <w:t>浓度大于</w:t>
            </w:r>
            <w:r>
              <w:rPr>
                <w:rFonts w:ascii="Times New Roman" w:hAnsi="Times New Roman"/>
                <w:sz w:val="24"/>
              </w:rPr>
              <w:t>200mg/L</w:t>
            </w:r>
            <w:r>
              <w:rPr>
                <w:rFonts w:ascii="Times New Roman" w:hAnsi="Times New Roman"/>
                <w:sz w:val="24"/>
              </w:rPr>
              <w:t>，</w:t>
            </w:r>
            <w:r>
              <w:rPr>
                <w:rFonts w:ascii="Times New Roman" w:hAnsi="Times New Roman" w:hint="eastAsia"/>
                <w:sz w:val="24"/>
              </w:rPr>
              <w:t>锰离子</w:t>
            </w:r>
            <w:r>
              <w:rPr>
                <w:rFonts w:ascii="Times New Roman" w:hAnsi="Times New Roman"/>
                <w:sz w:val="24"/>
              </w:rPr>
              <w:t>浓度大于</w:t>
            </w:r>
            <w:r>
              <w:rPr>
                <w:rFonts w:ascii="Times New Roman" w:hAnsi="Times New Roman"/>
                <w:sz w:val="24"/>
              </w:rPr>
              <w:t>50mg/L</w:t>
            </w:r>
            <w:r>
              <w:rPr>
                <w:rFonts w:ascii="Times New Roman" w:hAnsi="Times New Roman"/>
                <w:sz w:val="24"/>
              </w:rPr>
              <w:t>，流量低于</w:t>
            </w:r>
            <w:r>
              <w:rPr>
                <w:rFonts w:ascii="Times New Roman" w:hAnsi="Times New Roman"/>
                <w:sz w:val="24"/>
              </w:rPr>
              <w:t>600m</w:t>
            </w:r>
            <w:r>
              <w:rPr>
                <w:rFonts w:ascii="Times New Roman" w:hAnsi="Times New Roman"/>
                <w:sz w:val="24"/>
                <w:vertAlign w:val="superscript"/>
              </w:rPr>
              <w:t>3</w:t>
            </w:r>
            <w:r>
              <w:rPr>
                <w:rFonts w:ascii="Times New Roman" w:hAnsi="Times New Roman"/>
                <w:sz w:val="24"/>
              </w:rPr>
              <w:t>/d</w:t>
            </w:r>
            <w:r>
              <w:rPr>
                <w:rFonts w:ascii="Times New Roman" w:hAnsi="Times New Roman"/>
                <w:sz w:val="24"/>
              </w:rPr>
              <w:t>的矿井水</w:t>
            </w:r>
          </w:p>
        </w:tc>
        <w:tc>
          <w:tcPr>
            <w:tcW w:w="15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0ABC" w:rsidRDefault="0010011D">
            <w:pPr>
              <w:snapToGrid w:val="0"/>
              <w:jc w:val="center"/>
              <w:rPr>
                <w:rFonts w:ascii="Times New Roman" w:hAnsi="Times New Roman"/>
                <w:sz w:val="24"/>
              </w:rPr>
            </w:pPr>
            <w:r>
              <w:rPr>
                <w:rFonts w:ascii="Times New Roman" w:hAnsi="Times New Roman"/>
                <w:sz w:val="24"/>
              </w:rPr>
              <w:t>石灰石滤床</w:t>
            </w:r>
          </w:p>
        </w:tc>
        <w:tc>
          <w:tcPr>
            <w:tcW w:w="605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1F0ABC" w:rsidRDefault="0010011D">
            <w:pPr>
              <w:snapToGrid w:val="0"/>
              <w:rPr>
                <w:rFonts w:ascii="Times New Roman" w:hAnsi="Times New Roman"/>
                <w:sz w:val="24"/>
                <w:shd w:val="clear" w:color="auto" w:fill="FFFFFF"/>
              </w:rPr>
            </w:pPr>
            <w:r>
              <w:rPr>
                <w:rFonts w:ascii="Times New Roman" w:hAnsi="Times New Roman"/>
                <w:sz w:val="24"/>
                <w:shd w:val="clear" w:color="auto" w:fill="FFFFFF"/>
              </w:rPr>
              <w:t>采用石灰石作为滤料，利用滤床技术净化矿井水。</w:t>
            </w:r>
          </w:p>
        </w:tc>
      </w:tr>
      <w:tr w:rsidR="001F0ABC">
        <w:trPr>
          <w:trHeight w:val="645"/>
        </w:trPr>
        <w:tc>
          <w:tcPr>
            <w:tcW w:w="889" w:type="dxa"/>
            <w:vMerge/>
            <w:tcBorders>
              <w:left w:val="single" w:sz="12" w:space="0" w:color="000000"/>
              <w:right w:val="single" w:sz="4" w:space="0" w:color="000000"/>
            </w:tcBorders>
            <w:shd w:val="clear" w:color="auto" w:fill="FFFFFF"/>
            <w:vAlign w:val="center"/>
          </w:tcPr>
          <w:p w:rsidR="001F0ABC" w:rsidRDefault="001F0ABC">
            <w:pPr>
              <w:snapToGrid w:val="0"/>
              <w:jc w:val="center"/>
              <w:rPr>
                <w:rFonts w:ascii="Times New Roman" w:hAnsi="Times New Roman"/>
                <w:sz w:val="24"/>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0ABC" w:rsidRDefault="0010011D">
            <w:pPr>
              <w:snapToGrid w:val="0"/>
              <w:jc w:val="center"/>
              <w:rPr>
                <w:rFonts w:ascii="Times New Roman" w:hAnsi="Times New Roman"/>
                <w:sz w:val="24"/>
              </w:rPr>
            </w:pPr>
            <w:r>
              <w:rPr>
                <w:rFonts w:ascii="Times New Roman" w:hAnsi="Times New Roman"/>
                <w:sz w:val="24"/>
              </w:rPr>
              <w:t>煤矿、铁锰矿</w:t>
            </w:r>
          </w:p>
        </w:tc>
        <w:tc>
          <w:tcPr>
            <w:tcW w:w="4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0ABC" w:rsidRDefault="0010011D">
            <w:pPr>
              <w:snapToGrid w:val="0"/>
              <w:rPr>
                <w:rFonts w:ascii="Times New Roman" w:hAnsi="Times New Roman"/>
                <w:sz w:val="24"/>
              </w:rPr>
            </w:pPr>
            <w:r>
              <w:rPr>
                <w:rFonts w:ascii="Times New Roman" w:hAnsi="Times New Roman" w:hint="eastAsia"/>
                <w:sz w:val="24"/>
              </w:rPr>
              <w:t>铁、锰金属离子</w:t>
            </w:r>
            <w:r>
              <w:rPr>
                <w:rFonts w:ascii="Times New Roman" w:hAnsi="Times New Roman"/>
                <w:sz w:val="24"/>
              </w:rPr>
              <w:t>浓度高于</w:t>
            </w:r>
            <w:r>
              <w:rPr>
                <w:rFonts w:ascii="Times New Roman" w:hAnsi="Times New Roman"/>
                <w:sz w:val="24"/>
              </w:rPr>
              <w:t>100mg/L</w:t>
            </w:r>
            <w:r>
              <w:rPr>
                <w:rFonts w:ascii="Times New Roman" w:hAnsi="Times New Roman"/>
                <w:sz w:val="24"/>
              </w:rPr>
              <w:t>的矿井水，流量</w:t>
            </w:r>
            <w:r>
              <w:rPr>
                <w:rFonts w:ascii="Times New Roman" w:hAnsi="Times New Roman"/>
                <w:sz w:val="24"/>
              </w:rPr>
              <w:t>100-2000m</w:t>
            </w:r>
            <w:r>
              <w:rPr>
                <w:rFonts w:ascii="Times New Roman" w:hAnsi="Times New Roman"/>
                <w:sz w:val="24"/>
                <w:vertAlign w:val="superscript"/>
              </w:rPr>
              <w:t>3</w:t>
            </w:r>
            <w:r>
              <w:rPr>
                <w:rFonts w:ascii="Times New Roman" w:hAnsi="Times New Roman"/>
                <w:sz w:val="24"/>
              </w:rPr>
              <w:t>/d</w:t>
            </w:r>
            <w:r>
              <w:rPr>
                <w:rFonts w:ascii="Times New Roman" w:hAnsi="Times New Roman"/>
                <w:sz w:val="24"/>
              </w:rPr>
              <w:t>。</w:t>
            </w:r>
          </w:p>
        </w:tc>
        <w:tc>
          <w:tcPr>
            <w:tcW w:w="15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0ABC" w:rsidRDefault="0010011D">
            <w:pPr>
              <w:snapToGrid w:val="0"/>
              <w:jc w:val="center"/>
              <w:rPr>
                <w:rFonts w:ascii="Times New Roman" w:hAnsi="Times New Roman"/>
                <w:sz w:val="24"/>
              </w:rPr>
            </w:pPr>
            <w:r>
              <w:rPr>
                <w:rFonts w:ascii="Times New Roman" w:hAnsi="Times New Roman"/>
                <w:sz w:val="24"/>
              </w:rPr>
              <w:t>无动力跌曝交迭滤床</w:t>
            </w:r>
          </w:p>
        </w:tc>
        <w:tc>
          <w:tcPr>
            <w:tcW w:w="605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1F0ABC" w:rsidRDefault="0010011D">
            <w:pPr>
              <w:snapToGrid w:val="0"/>
              <w:rPr>
                <w:rFonts w:ascii="Times New Roman" w:hAnsi="Times New Roman"/>
                <w:sz w:val="24"/>
                <w:shd w:val="clear" w:color="auto" w:fill="FFFFFF"/>
              </w:rPr>
            </w:pPr>
            <w:r>
              <w:rPr>
                <w:rFonts w:ascii="Times New Roman" w:hAnsi="Times New Roman"/>
                <w:sz w:val="24"/>
                <w:shd w:val="clear" w:color="auto" w:fill="FFFFFF"/>
              </w:rPr>
              <w:t>无动力跌曝交迭滤床利用自然跌水曝气与多层滤床净化矿井水。</w:t>
            </w:r>
          </w:p>
        </w:tc>
      </w:tr>
      <w:tr w:rsidR="001F0ABC">
        <w:tc>
          <w:tcPr>
            <w:tcW w:w="889" w:type="dxa"/>
            <w:vMerge/>
            <w:tcBorders>
              <w:left w:val="single" w:sz="12" w:space="0" w:color="000000"/>
              <w:right w:val="single" w:sz="4" w:space="0" w:color="000000"/>
            </w:tcBorders>
            <w:shd w:val="clear" w:color="auto" w:fill="FFFFFF"/>
            <w:vAlign w:val="center"/>
          </w:tcPr>
          <w:p w:rsidR="001F0ABC" w:rsidRDefault="001F0ABC">
            <w:pPr>
              <w:snapToGrid w:val="0"/>
              <w:jc w:val="center"/>
              <w:rPr>
                <w:rFonts w:ascii="Times New Roman" w:hAnsi="Times New Roman"/>
                <w:sz w:val="24"/>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0ABC" w:rsidRDefault="0010011D">
            <w:pPr>
              <w:snapToGrid w:val="0"/>
              <w:jc w:val="center"/>
              <w:rPr>
                <w:rFonts w:ascii="Times New Roman" w:hAnsi="Times New Roman"/>
                <w:sz w:val="24"/>
              </w:rPr>
            </w:pPr>
            <w:r>
              <w:rPr>
                <w:rFonts w:ascii="Times New Roman" w:hAnsi="Times New Roman"/>
                <w:sz w:val="24"/>
              </w:rPr>
              <w:t>煤矿、铁锰矿</w:t>
            </w:r>
          </w:p>
        </w:tc>
        <w:tc>
          <w:tcPr>
            <w:tcW w:w="4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0ABC" w:rsidRDefault="0010011D">
            <w:pPr>
              <w:snapToGrid w:val="0"/>
              <w:rPr>
                <w:rFonts w:ascii="Times New Roman" w:hAnsi="Times New Roman"/>
                <w:sz w:val="24"/>
              </w:rPr>
            </w:pPr>
            <w:r>
              <w:rPr>
                <w:rFonts w:ascii="Times New Roman" w:hAnsi="Times New Roman"/>
                <w:sz w:val="24"/>
              </w:rPr>
              <w:t>溶解氧、</w:t>
            </w:r>
            <w:r>
              <w:rPr>
                <w:rFonts w:ascii="Times New Roman" w:hAnsi="Times New Roman" w:hint="eastAsia"/>
                <w:sz w:val="24"/>
              </w:rPr>
              <w:t>铁、锰金属离子</w:t>
            </w:r>
            <w:r>
              <w:rPr>
                <w:rFonts w:ascii="Times New Roman" w:hAnsi="Times New Roman"/>
                <w:sz w:val="24"/>
              </w:rPr>
              <w:t>浓度大于</w:t>
            </w:r>
            <w:r>
              <w:rPr>
                <w:rFonts w:ascii="Times New Roman" w:hAnsi="Times New Roman"/>
                <w:sz w:val="24"/>
              </w:rPr>
              <w:t>1mg/L</w:t>
            </w:r>
            <w:r>
              <w:rPr>
                <w:rFonts w:ascii="Times New Roman" w:hAnsi="Times New Roman"/>
                <w:sz w:val="24"/>
              </w:rPr>
              <w:t>，</w:t>
            </w:r>
            <w:r>
              <w:rPr>
                <w:rFonts w:ascii="Times New Roman" w:hAnsi="Times New Roman" w:hint="eastAsia"/>
                <w:sz w:val="24"/>
              </w:rPr>
              <w:t>汞、镉、铅、砷、锌、镍和铜离子</w:t>
            </w:r>
            <w:r>
              <w:rPr>
                <w:rFonts w:ascii="Times New Roman" w:hAnsi="Times New Roman"/>
                <w:sz w:val="24"/>
              </w:rPr>
              <w:t>浓度低于</w:t>
            </w:r>
            <w:r>
              <w:rPr>
                <w:rFonts w:ascii="Times New Roman" w:hAnsi="Times New Roman"/>
                <w:sz w:val="24"/>
              </w:rPr>
              <w:t>0.5mg/L</w:t>
            </w:r>
            <w:r>
              <w:rPr>
                <w:rFonts w:ascii="Times New Roman" w:hAnsi="Times New Roman"/>
                <w:sz w:val="24"/>
              </w:rPr>
              <w:t>，流量可高于</w:t>
            </w:r>
            <w:r>
              <w:rPr>
                <w:rFonts w:ascii="Times New Roman" w:hAnsi="Times New Roman"/>
                <w:sz w:val="24"/>
              </w:rPr>
              <w:t>600m</w:t>
            </w:r>
            <w:r>
              <w:rPr>
                <w:rFonts w:ascii="Times New Roman" w:hAnsi="Times New Roman"/>
                <w:sz w:val="24"/>
                <w:vertAlign w:val="superscript"/>
              </w:rPr>
              <w:t>3</w:t>
            </w:r>
            <w:r>
              <w:rPr>
                <w:rFonts w:ascii="Times New Roman" w:hAnsi="Times New Roman"/>
                <w:sz w:val="24"/>
              </w:rPr>
              <w:t>/d</w:t>
            </w:r>
            <w:r>
              <w:rPr>
                <w:rFonts w:ascii="Times New Roman" w:hAnsi="Times New Roman"/>
                <w:sz w:val="24"/>
              </w:rPr>
              <w:t>。</w:t>
            </w:r>
          </w:p>
        </w:tc>
        <w:tc>
          <w:tcPr>
            <w:tcW w:w="15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0ABC" w:rsidRDefault="0010011D">
            <w:pPr>
              <w:snapToGrid w:val="0"/>
              <w:jc w:val="center"/>
              <w:rPr>
                <w:rFonts w:ascii="Times New Roman" w:hAnsi="Times New Roman"/>
                <w:sz w:val="24"/>
              </w:rPr>
            </w:pPr>
            <w:r>
              <w:rPr>
                <w:rFonts w:ascii="Times New Roman" w:hAnsi="Times New Roman"/>
                <w:sz w:val="24"/>
              </w:rPr>
              <w:t>开放式氧通道</w:t>
            </w:r>
          </w:p>
        </w:tc>
        <w:tc>
          <w:tcPr>
            <w:tcW w:w="605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1F0ABC" w:rsidRDefault="0010011D">
            <w:pPr>
              <w:snapToGrid w:val="0"/>
              <w:rPr>
                <w:rFonts w:ascii="Times New Roman" w:hAnsi="Times New Roman"/>
                <w:sz w:val="24"/>
                <w:shd w:val="clear" w:color="auto" w:fill="FFFFFF"/>
              </w:rPr>
            </w:pPr>
            <w:r>
              <w:rPr>
                <w:rFonts w:ascii="Times New Roman" w:hAnsi="Times New Roman"/>
                <w:sz w:val="24"/>
                <w:shd w:val="clear" w:color="auto" w:fill="FFFFFF"/>
              </w:rPr>
              <w:t>通过在沟渠内填充石灰石滤料，使酸性水与石灰石反应，提升</w:t>
            </w:r>
            <w:r>
              <w:rPr>
                <w:rFonts w:ascii="Times New Roman" w:hAnsi="Times New Roman"/>
                <w:sz w:val="24"/>
                <w:shd w:val="clear" w:color="auto" w:fill="FFFFFF"/>
              </w:rPr>
              <w:t>pH</w:t>
            </w:r>
            <w:r>
              <w:rPr>
                <w:rFonts w:ascii="Times New Roman" w:hAnsi="Times New Roman"/>
                <w:sz w:val="24"/>
                <w:shd w:val="clear" w:color="auto" w:fill="FFFFFF"/>
              </w:rPr>
              <w:t>值并去除金属离子。</w:t>
            </w:r>
          </w:p>
        </w:tc>
      </w:tr>
      <w:tr w:rsidR="001F0ABC">
        <w:tc>
          <w:tcPr>
            <w:tcW w:w="889" w:type="dxa"/>
            <w:tcBorders>
              <w:top w:val="single" w:sz="4" w:space="0" w:color="000000"/>
              <w:left w:val="single" w:sz="12" w:space="0" w:color="000000"/>
              <w:bottom w:val="single" w:sz="12" w:space="0" w:color="000000"/>
              <w:right w:val="single" w:sz="4" w:space="0" w:color="000000"/>
            </w:tcBorders>
            <w:shd w:val="clear" w:color="auto" w:fill="FFFFFF"/>
            <w:vAlign w:val="center"/>
          </w:tcPr>
          <w:p w:rsidR="001F0ABC" w:rsidRDefault="0010011D">
            <w:pPr>
              <w:snapToGrid w:val="0"/>
              <w:jc w:val="center"/>
              <w:rPr>
                <w:rFonts w:ascii="Times New Roman" w:hAnsi="Times New Roman"/>
                <w:sz w:val="24"/>
              </w:rPr>
            </w:pPr>
            <w:r>
              <w:rPr>
                <w:rFonts w:ascii="Times New Roman" w:hAnsi="Times New Roman"/>
                <w:sz w:val="24"/>
              </w:rPr>
              <w:t>自然修复</w:t>
            </w:r>
          </w:p>
        </w:tc>
        <w:tc>
          <w:tcPr>
            <w:tcW w:w="1266"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1F0ABC" w:rsidRDefault="0010011D">
            <w:pPr>
              <w:snapToGrid w:val="0"/>
              <w:jc w:val="center"/>
              <w:rPr>
                <w:rFonts w:ascii="Times New Roman" w:hAnsi="Times New Roman"/>
                <w:sz w:val="24"/>
              </w:rPr>
            </w:pPr>
            <w:r>
              <w:rPr>
                <w:rFonts w:ascii="Times New Roman" w:hAnsi="Times New Roman"/>
                <w:sz w:val="24"/>
              </w:rPr>
              <w:t>全部类型</w:t>
            </w:r>
          </w:p>
        </w:tc>
        <w:tc>
          <w:tcPr>
            <w:tcW w:w="470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1F0ABC" w:rsidRDefault="0010011D">
            <w:pPr>
              <w:snapToGrid w:val="0"/>
              <w:rPr>
                <w:rFonts w:ascii="Times New Roman" w:hAnsi="Times New Roman"/>
                <w:sz w:val="24"/>
              </w:rPr>
            </w:pPr>
            <w:r>
              <w:rPr>
                <w:rFonts w:ascii="Times New Roman" w:hAnsi="Times New Roman" w:hint="eastAsia"/>
                <w:sz w:val="24"/>
              </w:rPr>
              <w:t>铁离子</w:t>
            </w:r>
            <w:r>
              <w:rPr>
                <w:rFonts w:ascii="Times New Roman" w:hAnsi="Times New Roman"/>
                <w:sz w:val="24"/>
              </w:rPr>
              <w:t>浓度低于</w:t>
            </w:r>
            <w:r>
              <w:rPr>
                <w:rFonts w:ascii="Times New Roman" w:hAnsi="Times New Roman"/>
                <w:sz w:val="24"/>
              </w:rPr>
              <w:t>6mg/L</w:t>
            </w:r>
            <w:r>
              <w:rPr>
                <w:rFonts w:ascii="Times New Roman" w:hAnsi="Times New Roman"/>
                <w:sz w:val="24"/>
              </w:rPr>
              <w:t>，</w:t>
            </w:r>
            <w:r>
              <w:rPr>
                <w:rFonts w:ascii="Times New Roman" w:hAnsi="Times New Roman" w:hint="eastAsia"/>
                <w:sz w:val="24"/>
              </w:rPr>
              <w:t>锰离子</w:t>
            </w:r>
            <w:r>
              <w:rPr>
                <w:rFonts w:ascii="Times New Roman" w:hAnsi="Times New Roman"/>
                <w:sz w:val="24"/>
              </w:rPr>
              <w:t>浓度低于</w:t>
            </w:r>
            <w:r>
              <w:rPr>
                <w:rFonts w:ascii="Times New Roman" w:hAnsi="Times New Roman"/>
                <w:sz w:val="24"/>
              </w:rPr>
              <w:t>4mg/L</w:t>
            </w:r>
            <w:r>
              <w:rPr>
                <w:rFonts w:ascii="Times New Roman" w:hAnsi="Times New Roman"/>
                <w:sz w:val="24"/>
              </w:rPr>
              <w:t>，</w:t>
            </w:r>
            <w:r>
              <w:rPr>
                <w:rFonts w:ascii="Times New Roman" w:hAnsi="Times New Roman" w:hint="eastAsia"/>
                <w:sz w:val="24"/>
              </w:rPr>
              <w:t>汞、镉、铅、砷、锌、镍和铜离子</w:t>
            </w:r>
            <w:r>
              <w:rPr>
                <w:rFonts w:ascii="Times New Roman" w:hAnsi="Times New Roman"/>
                <w:sz w:val="24"/>
              </w:rPr>
              <w:t>等浓度低于</w:t>
            </w:r>
            <w:r>
              <w:rPr>
                <w:rFonts w:ascii="Times New Roman" w:hAnsi="Times New Roman"/>
                <w:sz w:val="24"/>
              </w:rPr>
              <w:t>0.5mg/L</w:t>
            </w:r>
            <w:r>
              <w:rPr>
                <w:rFonts w:ascii="Times New Roman" w:hAnsi="Times New Roman"/>
                <w:sz w:val="24"/>
              </w:rPr>
              <w:t>的</w:t>
            </w:r>
            <w:r>
              <w:rPr>
                <w:rFonts w:ascii="Times New Roman" w:hAnsi="Times New Roman"/>
                <w:sz w:val="24"/>
              </w:rPr>
              <w:t>矿井涌水。</w:t>
            </w:r>
          </w:p>
        </w:tc>
        <w:tc>
          <w:tcPr>
            <w:tcW w:w="1583"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1F0ABC" w:rsidRDefault="0010011D">
            <w:pPr>
              <w:snapToGrid w:val="0"/>
              <w:jc w:val="center"/>
              <w:rPr>
                <w:rFonts w:ascii="Times New Roman" w:hAnsi="Times New Roman"/>
                <w:sz w:val="24"/>
              </w:rPr>
            </w:pPr>
            <w:r>
              <w:rPr>
                <w:rFonts w:ascii="Times New Roman" w:hAnsi="Times New Roman"/>
                <w:sz w:val="24"/>
              </w:rPr>
              <w:t>自然净化</w:t>
            </w:r>
          </w:p>
        </w:tc>
        <w:tc>
          <w:tcPr>
            <w:tcW w:w="6054" w:type="dxa"/>
            <w:tcBorders>
              <w:top w:val="single" w:sz="4" w:space="0" w:color="000000"/>
              <w:left w:val="single" w:sz="4" w:space="0" w:color="000000"/>
              <w:bottom w:val="single" w:sz="12" w:space="0" w:color="000000"/>
              <w:right w:val="single" w:sz="12" w:space="0" w:color="000000"/>
            </w:tcBorders>
            <w:shd w:val="clear" w:color="auto" w:fill="FFFFFF"/>
            <w:vAlign w:val="center"/>
          </w:tcPr>
          <w:p w:rsidR="001F0ABC" w:rsidRDefault="0010011D">
            <w:pPr>
              <w:snapToGrid w:val="0"/>
              <w:rPr>
                <w:rFonts w:ascii="Times New Roman" w:hAnsi="Times New Roman"/>
                <w:sz w:val="24"/>
                <w:shd w:val="clear" w:color="auto" w:fill="FFFFFF"/>
              </w:rPr>
            </w:pPr>
            <w:r>
              <w:rPr>
                <w:rFonts w:ascii="Times New Roman" w:hAnsi="Times New Roman"/>
                <w:sz w:val="24"/>
                <w:shd w:val="clear" w:color="auto" w:fill="FFFFFF"/>
              </w:rPr>
              <w:t>充分利用河流稀释、扩散、中和、沉淀等作用而使河水中的污染物浓度降低。</w:t>
            </w:r>
          </w:p>
        </w:tc>
      </w:tr>
    </w:tbl>
    <w:p w:rsidR="001F0ABC" w:rsidRDefault="0010011D">
      <w:pPr>
        <w:widowControl/>
        <w:jc w:val="left"/>
        <w:rPr>
          <w:rFonts w:ascii="Times New Roman" w:hAnsi="Times New Roman"/>
          <w:b/>
          <w:bCs/>
          <w:kern w:val="44"/>
          <w:sz w:val="28"/>
          <w:szCs w:val="28"/>
        </w:rPr>
        <w:sectPr w:rsidR="001F0ABC">
          <w:pgSz w:w="16840" w:h="11907" w:orient="landscape"/>
          <w:pgMar w:top="1678" w:right="1378" w:bottom="1542" w:left="1179" w:header="850" w:footer="1474" w:gutter="0"/>
          <w:cols w:space="720"/>
          <w:docGrid w:type="linesAndChars" w:linePitch="579" w:charSpace="-842"/>
        </w:sectPr>
      </w:pPr>
      <w:r>
        <w:rPr>
          <w:rFonts w:ascii="Times New Roman" w:hAnsi="Times New Roman"/>
          <w:b/>
          <w:bCs/>
          <w:kern w:val="44"/>
          <w:sz w:val="28"/>
          <w:szCs w:val="28"/>
        </w:rPr>
        <w:lastRenderedPageBreak/>
        <w:br w:type="page"/>
      </w:r>
    </w:p>
    <w:p w:rsidR="001F0ABC" w:rsidRDefault="0010011D">
      <w:pPr>
        <w:keepNext/>
        <w:keepLines/>
        <w:snapToGrid w:val="0"/>
        <w:jc w:val="center"/>
        <w:outlineLvl w:val="0"/>
        <w:rPr>
          <w:rFonts w:ascii="Times New Roman" w:hAnsi="Times New Roman"/>
          <w:b/>
          <w:bCs/>
          <w:kern w:val="44"/>
          <w:sz w:val="28"/>
          <w:szCs w:val="28"/>
        </w:rPr>
      </w:pPr>
      <w:bookmarkStart w:id="86" w:name="_Toc19538"/>
      <w:bookmarkStart w:id="87" w:name="_Toc16418"/>
      <w:bookmarkStart w:id="88" w:name="_Toc197870089"/>
      <w:r>
        <w:rPr>
          <w:rFonts w:ascii="Times New Roman" w:hAnsi="Times New Roman"/>
          <w:b/>
          <w:bCs/>
          <w:kern w:val="44"/>
          <w:sz w:val="28"/>
          <w:szCs w:val="28"/>
        </w:rPr>
        <w:lastRenderedPageBreak/>
        <w:t>附录</w:t>
      </w:r>
      <w:bookmarkEnd w:id="86"/>
      <w:r>
        <w:rPr>
          <w:rFonts w:ascii="Times New Roman" w:hAnsi="Times New Roman"/>
          <w:b/>
          <w:bCs/>
          <w:kern w:val="44"/>
          <w:sz w:val="28"/>
          <w:szCs w:val="28"/>
        </w:rPr>
        <w:t>D</w:t>
      </w:r>
      <w:bookmarkEnd w:id="87"/>
      <w:bookmarkEnd w:id="88"/>
    </w:p>
    <w:p w:rsidR="001F0ABC" w:rsidRDefault="0010011D">
      <w:pPr>
        <w:keepNext/>
        <w:keepLines/>
        <w:snapToGrid w:val="0"/>
        <w:jc w:val="center"/>
        <w:rPr>
          <w:rFonts w:ascii="Times New Roman" w:hAnsi="Times New Roman"/>
          <w:b/>
          <w:bCs/>
          <w:kern w:val="44"/>
          <w:sz w:val="28"/>
          <w:szCs w:val="28"/>
        </w:rPr>
      </w:pPr>
      <w:r>
        <w:rPr>
          <w:rFonts w:ascii="Times New Roman" w:hAnsi="Times New Roman"/>
          <w:b/>
          <w:bCs/>
          <w:kern w:val="44"/>
          <w:sz w:val="28"/>
          <w:szCs w:val="28"/>
        </w:rPr>
        <w:t>（资料性）</w:t>
      </w:r>
    </w:p>
    <w:p w:rsidR="001F0ABC" w:rsidRDefault="0010011D">
      <w:pPr>
        <w:keepNext/>
        <w:keepLines/>
        <w:snapToGrid w:val="0"/>
        <w:jc w:val="center"/>
        <w:rPr>
          <w:rFonts w:ascii="Times New Roman" w:hAnsi="Times New Roman"/>
          <w:b/>
          <w:bCs/>
          <w:kern w:val="44"/>
          <w:sz w:val="28"/>
          <w:szCs w:val="28"/>
        </w:rPr>
      </w:pPr>
      <w:r>
        <w:rPr>
          <w:rFonts w:ascii="Times New Roman" w:hAnsi="Times New Roman"/>
          <w:b/>
          <w:bCs/>
          <w:kern w:val="44"/>
          <w:sz w:val="28"/>
          <w:szCs w:val="28"/>
        </w:rPr>
        <w:t>关闭矿井涌水环境风险管控方案编制大纲</w:t>
      </w:r>
    </w:p>
    <w:p w:rsidR="001F0ABC" w:rsidRDefault="001F0ABC">
      <w:pPr>
        <w:snapToGrid w:val="0"/>
        <w:jc w:val="center"/>
        <w:rPr>
          <w:rFonts w:ascii="Times New Roman" w:hAnsi="Times New Roman"/>
          <w:sz w:val="24"/>
        </w:rPr>
      </w:pPr>
    </w:p>
    <w:p w:rsidR="001F0ABC" w:rsidRDefault="001F0ABC">
      <w:pPr>
        <w:snapToGrid w:val="0"/>
        <w:jc w:val="center"/>
        <w:rPr>
          <w:rFonts w:ascii="Times New Roman" w:hAnsi="Times New Roman"/>
          <w:sz w:val="24"/>
        </w:rPr>
      </w:pPr>
    </w:p>
    <w:p w:rsidR="001F0ABC" w:rsidRDefault="001F0ABC">
      <w:pPr>
        <w:snapToGrid w:val="0"/>
        <w:rPr>
          <w:rFonts w:ascii="Times New Roman" w:hAnsi="Times New Roman"/>
          <w:sz w:val="24"/>
        </w:rPr>
        <w:sectPr w:rsidR="001F0ABC">
          <w:pgSz w:w="11907" w:h="16840"/>
          <w:pgMar w:top="1378" w:right="1542" w:bottom="1179" w:left="1678" w:header="850" w:footer="1474" w:gutter="0"/>
          <w:cols w:space="720"/>
          <w:docGrid w:type="linesAndChars" w:linePitch="579" w:charSpace="-842"/>
        </w:sectPr>
      </w:pPr>
    </w:p>
    <w:p w:rsidR="001F0ABC" w:rsidRDefault="0010011D">
      <w:pPr>
        <w:snapToGrid w:val="0"/>
        <w:spacing w:line="360" w:lineRule="auto"/>
        <w:rPr>
          <w:rFonts w:ascii="Times New Roman" w:hAnsi="Times New Roman"/>
          <w:sz w:val="24"/>
        </w:rPr>
      </w:pPr>
      <w:r>
        <w:rPr>
          <w:rFonts w:ascii="Times New Roman" w:hAnsi="Times New Roman"/>
          <w:sz w:val="24"/>
        </w:rPr>
        <w:t>前言</w:t>
      </w:r>
    </w:p>
    <w:p w:rsidR="001F0ABC" w:rsidRDefault="0010011D">
      <w:pPr>
        <w:snapToGrid w:val="0"/>
        <w:spacing w:line="360" w:lineRule="auto"/>
        <w:rPr>
          <w:rFonts w:ascii="Times New Roman" w:hAnsi="Times New Roman"/>
          <w:sz w:val="24"/>
        </w:rPr>
      </w:pPr>
      <w:r>
        <w:rPr>
          <w:rFonts w:ascii="Times New Roman" w:hAnsi="Times New Roman"/>
          <w:sz w:val="24"/>
        </w:rPr>
        <w:t xml:space="preserve">1. </w:t>
      </w:r>
      <w:r>
        <w:rPr>
          <w:rFonts w:ascii="Times New Roman" w:hAnsi="Times New Roman"/>
          <w:sz w:val="24"/>
        </w:rPr>
        <w:t>总论</w:t>
      </w:r>
    </w:p>
    <w:p w:rsidR="001F0ABC" w:rsidRDefault="0010011D">
      <w:pPr>
        <w:snapToGrid w:val="0"/>
        <w:spacing w:line="360" w:lineRule="auto"/>
        <w:ind w:firstLineChars="100" w:firstLine="236"/>
        <w:rPr>
          <w:rFonts w:ascii="Times New Roman" w:hAnsi="Times New Roman"/>
          <w:sz w:val="24"/>
        </w:rPr>
      </w:pPr>
      <w:r>
        <w:rPr>
          <w:rFonts w:ascii="Times New Roman" w:hAnsi="Times New Roman"/>
          <w:sz w:val="24"/>
        </w:rPr>
        <w:t xml:space="preserve">1.1 </w:t>
      </w:r>
      <w:r>
        <w:rPr>
          <w:rFonts w:ascii="Times New Roman" w:hAnsi="Times New Roman"/>
          <w:sz w:val="24"/>
        </w:rPr>
        <w:t>管控目标</w:t>
      </w:r>
    </w:p>
    <w:p w:rsidR="001F0ABC" w:rsidRDefault="0010011D">
      <w:pPr>
        <w:snapToGrid w:val="0"/>
        <w:spacing w:line="360" w:lineRule="auto"/>
        <w:ind w:firstLineChars="100" w:firstLine="236"/>
        <w:rPr>
          <w:rFonts w:ascii="Times New Roman" w:hAnsi="Times New Roman"/>
          <w:sz w:val="24"/>
        </w:rPr>
      </w:pPr>
      <w:r>
        <w:rPr>
          <w:rFonts w:ascii="Times New Roman" w:hAnsi="Times New Roman"/>
          <w:sz w:val="24"/>
        </w:rPr>
        <w:t xml:space="preserve">1.2 </w:t>
      </w:r>
      <w:r>
        <w:rPr>
          <w:rFonts w:ascii="Times New Roman" w:hAnsi="Times New Roman"/>
          <w:sz w:val="24"/>
        </w:rPr>
        <w:t>工作范围</w:t>
      </w:r>
    </w:p>
    <w:p w:rsidR="001F0ABC" w:rsidRDefault="0010011D">
      <w:pPr>
        <w:snapToGrid w:val="0"/>
        <w:spacing w:line="360" w:lineRule="auto"/>
        <w:ind w:firstLineChars="100" w:firstLine="236"/>
        <w:rPr>
          <w:rFonts w:ascii="Times New Roman" w:hAnsi="Times New Roman"/>
          <w:sz w:val="24"/>
        </w:rPr>
      </w:pPr>
      <w:r>
        <w:rPr>
          <w:rFonts w:ascii="Times New Roman" w:hAnsi="Times New Roman"/>
          <w:sz w:val="24"/>
        </w:rPr>
        <w:t xml:space="preserve">1.3 </w:t>
      </w:r>
      <w:r>
        <w:rPr>
          <w:rFonts w:ascii="Times New Roman" w:hAnsi="Times New Roman"/>
          <w:sz w:val="24"/>
        </w:rPr>
        <w:t>工作内容</w:t>
      </w:r>
    </w:p>
    <w:p w:rsidR="001F0ABC" w:rsidRDefault="0010011D">
      <w:pPr>
        <w:snapToGrid w:val="0"/>
        <w:spacing w:line="360" w:lineRule="auto"/>
        <w:ind w:firstLineChars="100" w:firstLine="236"/>
        <w:rPr>
          <w:rFonts w:ascii="Times New Roman" w:hAnsi="Times New Roman"/>
          <w:sz w:val="24"/>
        </w:rPr>
      </w:pPr>
      <w:r>
        <w:rPr>
          <w:rFonts w:ascii="Times New Roman" w:hAnsi="Times New Roman"/>
          <w:sz w:val="24"/>
        </w:rPr>
        <w:t xml:space="preserve">1.4 </w:t>
      </w:r>
      <w:r>
        <w:rPr>
          <w:rFonts w:ascii="Times New Roman" w:hAnsi="Times New Roman"/>
          <w:sz w:val="24"/>
        </w:rPr>
        <w:t>工作依据</w:t>
      </w:r>
    </w:p>
    <w:p w:rsidR="001F0ABC" w:rsidRDefault="0010011D">
      <w:pPr>
        <w:snapToGrid w:val="0"/>
        <w:spacing w:line="360" w:lineRule="auto"/>
        <w:ind w:firstLineChars="100" w:firstLine="236"/>
        <w:rPr>
          <w:rFonts w:ascii="Times New Roman" w:hAnsi="Times New Roman"/>
          <w:sz w:val="24"/>
        </w:rPr>
      </w:pPr>
      <w:r>
        <w:rPr>
          <w:rFonts w:ascii="Times New Roman" w:hAnsi="Times New Roman"/>
          <w:sz w:val="24"/>
        </w:rPr>
        <w:t xml:space="preserve">1.5 </w:t>
      </w:r>
      <w:r>
        <w:rPr>
          <w:rFonts w:ascii="Times New Roman" w:hAnsi="Times New Roman"/>
          <w:sz w:val="24"/>
        </w:rPr>
        <w:t>技术路线</w:t>
      </w:r>
    </w:p>
    <w:p w:rsidR="001F0ABC" w:rsidRDefault="0010011D">
      <w:pPr>
        <w:snapToGrid w:val="0"/>
        <w:spacing w:line="360" w:lineRule="auto"/>
        <w:ind w:firstLineChars="100" w:firstLine="236"/>
        <w:rPr>
          <w:rFonts w:ascii="Times New Roman" w:hAnsi="Times New Roman"/>
          <w:sz w:val="24"/>
        </w:rPr>
      </w:pPr>
      <w:r>
        <w:rPr>
          <w:rFonts w:ascii="Times New Roman" w:hAnsi="Times New Roman"/>
          <w:sz w:val="24"/>
        </w:rPr>
        <w:t xml:space="preserve">1.6 </w:t>
      </w:r>
      <w:r>
        <w:rPr>
          <w:rFonts w:ascii="Times New Roman" w:hAnsi="Times New Roman"/>
          <w:sz w:val="24"/>
        </w:rPr>
        <w:t>结论及建议</w:t>
      </w:r>
    </w:p>
    <w:p w:rsidR="001F0ABC" w:rsidRDefault="0010011D">
      <w:pPr>
        <w:snapToGrid w:val="0"/>
        <w:spacing w:line="360" w:lineRule="auto"/>
        <w:rPr>
          <w:rFonts w:ascii="Times New Roman" w:hAnsi="Times New Roman"/>
          <w:sz w:val="24"/>
        </w:rPr>
      </w:pPr>
      <w:r>
        <w:rPr>
          <w:rFonts w:ascii="Times New Roman" w:hAnsi="Times New Roman"/>
          <w:sz w:val="24"/>
        </w:rPr>
        <w:t xml:space="preserve">2. </w:t>
      </w:r>
      <w:r>
        <w:rPr>
          <w:rFonts w:ascii="Times New Roman" w:hAnsi="Times New Roman"/>
          <w:sz w:val="24"/>
        </w:rPr>
        <w:t>现状调查</w:t>
      </w:r>
    </w:p>
    <w:p w:rsidR="001F0ABC" w:rsidRDefault="0010011D">
      <w:pPr>
        <w:snapToGrid w:val="0"/>
        <w:spacing w:line="360" w:lineRule="auto"/>
        <w:ind w:firstLineChars="100" w:firstLine="236"/>
        <w:rPr>
          <w:rFonts w:ascii="Times New Roman" w:hAnsi="Times New Roman"/>
          <w:sz w:val="24"/>
        </w:rPr>
      </w:pPr>
      <w:r>
        <w:rPr>
          <w:rFonts w:ascii="Times New Roman" w:hAnsi="Times New Roman"/>
          <w:sz w:val="24"/>
        </w:rPr>
        <w:t xml:space="preserve">2.1 </w:t>
      </w:r>
      <w:r>
        <w:rPr>
          <w:rFonts w:ascii="Times New Roman" w:hAnsi="Times New Roman"/>
          <w:sz w:val="24"/>
        </w:rPr>
        <w:t>关闭矿井涌水调查</w:t>
      </w:r>
    </w:p>
    <w:p w:rsidR="001F0ABC" w:rsidRDefault="0010011D">
      <w:pPr>
        <w:snapToGrid w:val="0"/>
        <w:spacing w:line="360" w:lineRule="auto"/>
        <w:ind w:firstLineChars="100" w:firstLine="236"/>
        <w:rPr>
          <w:rFonts w:ascii="Times New Roman" w:hAnsi="Times New Roman"/>
          <w:sz w:val="24"/>
        </w:rPr>
      </w:pPr>
      <w:r>
        <w:rPr>
          <w:rFonts w:ascii="Times New Roman" w:hAnsi="Times New Roman"/>
          <w:sz w:val="24"/>
        </w:rPr>
        <w:t xml:space="preserve">2.2 </w:t>
      </w:r>
      <w:r>
        <w:rPr>
          <w:rFonts w:ascii="Times New Roman" w:hAnsi="Times New Roman"/>
          <w:sz w:val="24"/>
        </w:rPr>
        <w:t>受纳水体调查及自然衰减区确定</w:t>
      </w:r>
    </w:p>
    <w:p w:rsidR="001F0ABC" w:rsidRDefault="0010011D">
      <w:pPr>
        <w:snapToGrid w:val="0"/>
        <w:spacing w:line="360" w:lineRule="auto"/>
        <w:ind w:firstLineChars="100" w:firstLine="236"/>
        <w:rPr>
          <w:rFonts w:ascii="Times New Roman" w:hAnsi="Times New Roman"/>
          <w:sz w:val="24"/>
        </w:rPr>
      </w:pPr>
      <w:r>
        <w:rPr>
          <w:rFonts w:ascii="Times New Roman" w:hAnsi="Times New Roman"/>
          <w:sz w:val="24"/>
        </w:rPr>
        <w:t xml:space="preserve">2.3 </w:t>
      </w:r>
      <w:r>
        <w:rPr>
          <w:rFonts w:ascii="Times New Roman" w:hAnsi="Times New Roman"/>
          <w:sz w:val="24"/>
        </w:rPr>
        <w:t>环境保护目标调查及风险过渡区确定</w:t>
      </w:r>
    </w:p>
    <w:p w:rsidR="001F0ABC" w:rsidRDefault="0010011D">
      <w:pPr>
        <w:snapToGrid w:val="0"/>
        <w:spacing w:line="360" w:lineRule="auto"/>
        <w:ind w:firstLineChars="100" w:firstLine="236"/>
        <w:rPr>
          <w:rFonts w:ascii="Times New Roman" w:hAnsi="Times New Roman"/>
          <w:sz w:val="24"/>
        </w:rPr>
      </w:pPr>
      <w:r>
        <w:rPr>
          <w:rFonts w:ascii="Times New Roman" w:hAnsi="Times New Roman"/>
          <w:sz w:val="24"/>
        </w:rPr>
        <w:t xml:space="preserve">2.4 </w:t>
      </w:r>
      <w:r>
        <w:rPr>
          <w:rFonts w:ascii="Times New Roman" w:hAnsi="Times New Roman"/>
          <w:sz w:val="24"/>
        </w:rPr>
        <w:t>小结</w:t>
      </w:r>
    </w:p>
    <w:p w:rsidR="001F0ABC" w:rsidRDefault="0010011D">
      <w:pPr>
        <w:snapToGrid w:val="0"/>
        <w:spacing w:line="360" w:lineRule="auto"/>
        <w:rPr>
          <w:rFonts w:ascii="Times New Roman" w:hAnsi="Times New Roman"/>
          <w:sz w:val="24"/>
        </w:rPr>
      </w:pPr>
      <w:r>
        <w:rPr>
          <w:rFonts w:ascii="Times New Roman" w:hAnsi="Times New Roman"/>
          <w:sz w:val="24"/>
        </w:rPr>
        <w:t xml:space="preserve">3. </w:t>
      </w:r>
      <w:r>
        <w:rPr>
          <w:rFonts w:ascii="Times New Roman" w:hAnsi="Times New Roman"/>
          <w:sz w:val="24"/>
        </w:rPr>
        <w:t>环境风险评估</w:t>
      </w:r>
    </w:p>
    <w:p w:rsidR="001F0ABC" w:rsidRDefault="0010011D">
      <w:pPr>
        <w:snapToGrid w:val="0"/>
        <w:spacing w:line="360" w:lineRule="auto"/>
        <w:ind w:firstLineChars="100" w:firstLine="236"/>
        <w:rPr>
          <w:rFonts w:ascii="Times New Roman" w:hAnsi="Times New Roman"/>
          <w:sz w:val="24"/>
        </w:rPr>
      </w:pPr>
      <w:r>
        <w:rPr>
          <w:rFonts w:ascii="Times New Roman" w:hAnsi="Times New Roman"/>
          <w:sz w:val="24"/>
        </w:rPr>
        <w:t xml:space="preserve">3.1 </w:t>
      </w:r>
      <w:r>
        <w:rPr>
          <w:rFonts w:ascii="Times New Roman" w:hAnsi="Times New Roman"/>
          <w:sz w:val="24"/>
        </w:rPr>
        <w:t>环境风险源分级</w:t>
      </w:r>
    </w:p>
    <w:p w:rsidR="001F0ABC" w:rsidRDefault="0010011D">
      <w:pPr>
        <w:snapToGrid w:val="0"/>
        <w:spacing w:line="360" w:lineRule="auto"/>
        <w:ind w:firstLineChars="100" w:firstLine="236"/>
        <w:rPr>
          <w:rFonts w:ascii="Times New Roman" w:hAnsi="Times New Roman"/>
          <w:sz w:val="24"/>
        </w:rPr>
      </w:pPr>
      <w:r>
        <w:rPr>
          <w:rFonts w:ascii="Times New Roman" w:hAnsi="Times New Roman"/>
          <w:sz w:val="24"/>
        </w:rPr>
        <w:t xml:space="preserve">3.2 </w:t>
      </w:r>
      <w:r>
        <w:rPr>
          <w:rFonts w:ascii="Times New Roman" w:hAnsi="Times New Roman"/>
          <w:sz w:val="24"/>
        </w:rPr>
        <w:t>环境保护目标分级</w:t>
      </w:r>
    </w:p>
    <w:p w:rsidR="001F0ABC" w:rsidRDefault="0010011D">
      <w:pPr>
        <w:snapToGrid w:val="0"/>
        <w:spacing w:line="360" w:lineRule="auto"/>
        <w:ind w:firstLineChars="100" w:firstLine="236"/>
        <w:rPr>
          <w:rFonts w:ascii="Times New Roman" w:hAnsi="Times New Roman"/>
          <w:sz w:val="24"/>
        </w:rPr>
      </w:pPr>
      <w:r>
        <w:rPr>
          <w:rFonts w:ascii="Times New Roman" w:hAnsi="Times New Roman"/>
          <w:sz w:val="24"/>
        </w:rPr>
        <w:t>3.3</w:t>
      </w:r>
      <w:r>
        <w:rPr>
          <w:rFonts w:ascii="Times New Roman" w:hAnsi="Times New Roman"/>
          <w:sz w:val="24"/>
        </w:rPr>
        <w:t xml:space="preserve"> </w:t>
      </w:r>
      <w:r>
        <w:rPr>
          <w:rFonts w:ascii="Times New Roman" w:hAnsi="Times New Roman"/>
          <w:sz w:val="24"/>
        </w:rPr>
        <w:t>环境风险等级</w:t>
      </w:r>
      <w:r>
        <w:rPr>
          <w:rFonts w:ascii="Times New Roman" w:hAnsi="Times New Roman"/>
          <w:sz w:val="24"/>
        </w:rPr>
        <w:t>判定</w:t>
      </w:r>
    </w:p>
    <w:p w:rsidR="001F0ABC" w:rsidRDefault="0010011D">
      <w:pPr>
        <w:snapToGrid w:val="0"/>
        <w:spacing w:line="360" w:lineRule="auto"/>
        <w:ind w:firstLineChars="100" w:firstLine="236"/>
        <w:rPr>
          <w:rFonts w:ascii="Times New Roman" w:hAnsi="Times New Roman"/>
          <w:sz w:val="24"/>
        </w:rPr>
      </w:pPr>
      <w:r>
        <w:rPr>
          <w:rFonts w:ascii="Times New Roman" w:hAnsi="Times New Roman"/>
          <w:sz w:val="24"/>
        </w:rPr>
        <w:t xml:space="preserve">3.4 </w:t>
      </w:r>
      <w:r>
        <w:rPr>
          <w:rFonts w:ascii="Times New Roman" w:hAnsi="Times New Roman"/>
          <w:sz w:val="24"/>
        </w:rPr>
        <w:t>环境风险分布图</w:t>
      </w:r>
    </w:p>
    <w:p w:rsidR="001F0ABC" w:rsidRDefault="0010011D">
      <w:pPr>
        <w:snapToGrid w:val="0"/>
        <w:spacing w:line="360" w:lineRule="auto"/>
        <w:ind w:firstLineChars="100" w:firstLine="236"/>
        <w:rPr>
          <w:rFonts w:ascii="Times New Roman" w:hAnsi="Times New Roman"/>
          <w:sz w:val="24"/>
        </w:rPr>
      </w:pPr>
      <w:r>
        <w:rPr>
          <w:rFonts w:ascii="Times New Roman" w:hAnsi="Times New Roman"/>
          <w:sz w:val="24"/>
        </w:rPr>
        <w:t>3.5</w:t>
      </w:r>
      <w:r>
        <w:rPr>
          <w:rFonts w:ascii="Times New Roman" w:hAnsi="Times New Roman"/>
          <w:sz w:val="24"/>
        </w:rPr>
        <w:t>小结</w:t>
      </w:r>
    </w:p>
    <w:p w:rsidR="001F0ABC" w:rsidRDefault="0010011D">
      <w:pPr>
        <w:snapToGrid w:val="0"/>
        <w:spacing w:line="360" w:lineRule="auto"/>
        <w:rPr>
          <w:rFonts w:ascii="Times New Roman" w:hAnsi="Times New Roman"/>
          <w:sz w:val="24"/>
        </w:rPr>
      </w:pPr>
      <w:r>
        <w:rPr>
          <w:rFonts w:ascii="Times New Roman" w:hAnsi="Times New Roman"/>
          <w:sz w:val="24"/>
        </w:rPr>
        <w:t xml:space="preserve">4. </w:t>
      </w:r>
      <w:r>
        <w:rPr>
          <w:rFonts w:ascii="Times New Roman" w:hAnsi="Times New Roman"/>
          <w:sz w:val="24"/>
        </w:rPr>
        <w:t>环境风险管控方案</w:t>
      </w:r>
    </w:p>
    <w:p w:rsidR="001F0ABC" w:rsidRDefault="0010011D">
      <w:pPr>
        <w:snapToGrid w:val="0"/>
        <w:spacing w:line="360" w:lineRule="auto"/>
        <w:ind w:firstLineChars="100" w:firstLine="236"/>
        <w:rPr>
          <w:rFonts w:ascii="Times New Roman" w:hAnsi="Times New Roman"/>
          <w:sz w:val="24"/>
        </w:rPr>
      </w:pPr>
      <w:r>
        <w:rPr>
          <w:rFonts w:ascii="Times New Roman" w:hAnsi="Times New Roman"/>
          <w:sz w:val="24"/>
        </w:rPr>
        <w:t xml:space="preserve">4.1 </w:t>
      </w:r>
      <w:r>
        <w:rPr>
          <w:rFonts w:ascii="Times New Roman" w:hAnsi="Times New Roman"/>
          <w:sz w:val="24"/>
        </w:rPr>
        <w:t>管控目标</w:t>
      </w:r>
    </w:p>
    <w:p w:rsidR="001F0ABC" w:rsidRDefault="0010011D">
      <w:pPr>
        <w:snapToGrid w:val="0"/>
        <w:spacing w:line="360" w:lineRule="auto"/>
        <w:ind w:firstLineChars="100" w:firstLine="236"/>
        <w:rPr>
          <w:rFonts w:ascii="Times New Roman" w:hAnsi="Times New Roman"/>
          <w:sz w:val="24"/>
        </w:rPr>
      </w:pPr>
      <w:r>
        <w:rPr>
          <w:rFonts w:ascii="Times New Roman" w:hAnsi="Times New Roman"/>
          <w:sz w:val="24"/>
        </w:rPr>
        <w:t xml:space="preserve">4.2 </w:t>
      </w:r>
      <w:r>
        <w:rPr>
          <w:rFonts w:ascii="Times New Roman" w:hAnsi="Times New Roman"/>
          <w:sz w:val="24"/>
        </w:rPr>
        <w:t>管控思路</w:t>
      </w:r>
    </w:p>
    <w:p w:rsidR="001F0ABC" w:rsidRDefault="001F0ABC">
      <w:pPr>
        <w:snapToGrid w:val="0"/>
        <w:spacing w:line="360" w:lineRule="auto"/>
        <w:ind w:firstLineChars="100" w:firstLine="236"/>
        <w:rPr>
          <w:rFonts w:ascii="Times New Roman" w:hAnsi="Times New Roman"/>
          <w:sz w:val="24"/>
        </w:rPr>
      </w:pPr>
    </w:p>
    <w:p w:rsidR="001F0ABC" w:rsidRDefault="001F0ABC">
      <w:pPr>
        <w:snapToGrid w:val="0"/>
        <w:spacing w:line="360" w:lineRule="auto"/>
        <w:ind w:firstLineChars="100" w:firstLine="236"/>
        <w:rPr>
          <w:rFonts w:ascii="Times New Roman" w:hAnsi="Times New Roman"/>
          <w:sz w:val="24"/>
        </w:rPr>
      </w:pPr>
    </w:p>
    <w:p w:rsidR="001F0ABC" w:rsidRDefault="001F0ABC">
      <w:pPr>
        <w:snapToGrid w:val="0"/>
        <w:spacing w:line="360" w:lineRule="auto"/>
        <w:ind w:firstLineChars="100" w:firstLine="236"/>
        <w:rPr>
          <w:rFonts w:ascii="Times New Roman" w:hAnsi="Times New Roman"/>
          <w:sz w:val="24"/>
        </w:rPr>
      </w:pPr>
    </w:p>
    <w:p w:rsidR="001F0ABC" w:rsidRDefault="001F0ABC">
      <w:pPr>
        <w:snapToGrid w:val="0"/>
        <w:spacing w:line="360" w:lineRule="auto"/>
        <w:ind w:firstLineChars="100" w:firstLine="236"/>
        <w:rPr>
          <w:rFonts w:ascii="Times New Roman" w:hAnsi="Times New Roman"/>
          <w:sz w:val="24"/>
        </w:rPr>
      </w:pPr>
    </w:p>
    <w:p w:rsidR="001F0ABC" w:rsidRDefault="001F0ABC">
      <w:pPr>
        <w:snapToGrid w:val="0"/>
        <w:spacing w:line="360" w:lineRule="auto"/>
        <w:ind w:firstLineChars="100" w:firstLine="236"/>
        <w:rPr>
          <w:rFonts w:ascii="Times New Roman" w:hAnsi="Times New Roman"/>
          <w:sz w:val="24"/>
        </w:rPr>
      </w:pPr>
    </w:p>
    <w:p w:rsidR="001F0ABC" w:rsidRDefault="0010011D">
      <w:pPr>
        <w:snapToGrid w:val="0"/>
        <w:spacing w:line="360" w:lineRule="auto"/>
        <w:ind w:firstLineChars="100" w:firstLine="236"/>
        <w:rPr>
          <w:rFonts w:ascii="Times New Roman" w:hAnsi="Times New Roman"/>
          <w:sz w:val="24"/>
        </w:rPr>
      </w:pPr>
      <w:r>
        <w:rPr>
          <w:rFonts w:ascii="Times New Roman" w:hAnsi="Times New Roman"/>
          <w:sz w:val="24"/>
        </w:rPr>
        <w:t xml:space="preserve">4.3 </w:t>
      </w:r>
      <w:r>
        <w:rPr>
          <w:rFonts w:ascii="Times New Roman" w:hAnsi="Times New Roman"/>
          <w:sz w:val="24"/>
        </w:rPr>
        <w:t>技术路线</w:t>
      </w:r>
    </w:p>
    <w:p w:rsidR="001F0ABC" w:rsidRDefault="0010011D">
      <w:pPr>
        <w:snapToGrid w:val="0"/>
        <w:spacing w:line="360" w:lineRule="auto"/>
        <w:ind w:firstLineChars="100" w:firstLine="236"/>
        <w:rPr>
          <w:rFonts w:ascii="Times New Roman" w:hAnsi="Times New Roman"/>
          <w:sz w:val="24"/>
        </w:rPr>
      </w:pPr>
      <w:r>
        <w:rPr>
          <w:rFonts w:ascii="Times New Roman" w:hAnsi="Times New Roman"/>
          <w:sz w:val="24"/>
        </w:rPr>
        <w:t xml:space="preserve">4.4 </w:t>
      </w:r>
      <w:r>
        <w:rPr>
          <w:rFonts w:ascii="Times New Roman" w:hAnsi="Times New Roman"/>
          <w:sz w:val="24"/>
        </w:rPr>
        <w:t>管理措施</w:t>
      </w:r>
    </w:p>
    <w:p w:rsidR="001F0ABC" w:rsidRDefault="0010011D">
      <w:pPr>
        <w:snapToGrid w:val="0"/>
        <w:spacing w:line="360" w:lineRule="auto"/>
        <w:ind w:firstLineChars="100" w:firstLine="236"/>
        <w:rPr>
          <w:rFonts w:ascii="Times New Roman" w:hAnsi="Times New Roman"/>
          <w:sz w:val="24"/>
        </w:rPr>
      </w:pPr>
      <w:r>
        <w:rPr>
          <w:rFonts w:ascii="Times New Roman" w:hAnsi="Times New Roman"/>
          <w:sz w:val="24"/>
        </w:rPr>
        <w:t xml:space="preserve">4.5 </w:t>
      </w:r>
      <w:r>
        <w:rPr>
          <w:rFonts w:ascii="Times New Roman" w:hAnsi="Times New Roman"/>
          <w:sz w:val="24"/>
        </w:rPr>
        <w:t>应急措施</w:t>
      </w:r>
    </w:p>
    <w:p w:rsidR="001F0ABC" w:rsidRDefault="0010011D">
      <w:pPr>
        <w:snapToGrid w:val="0"/>
        <w:spacing w:line="360" w:lineRule="auto"/>
        <w:ind w:firstLineChars="100" w:firstLine="236"/>
        <w:rPr>
          <w:rFonts w:ascii="Times New Roman" w:hAnsi="Times New Roman"/>
          <w:sz w:val="24"/>
        </w:rPr>
      </w:pPr>
      <w:r>
        <w:rPr>
          <w:rFonts w:ascii="Times New Roman" w:hAnsi="Times New Roman"/>
          <w:sz w:val="24"/>
        </w:rPr>
        <w:t xml:space="preserve">4.6 </w:t>
      </w:r>
      <w:r>
        <w:rPr>
          <w:rFonts w:ascii="Times New Roman" w:hAnsi="Times New Roman"/>
          <w:sz w:val="24"/>
        </w:rPr>
        <w:t>治理措施</w:t>
      </w:r>
    </w:p>
    <w:p w:rsidR="001F0ABC" w:rsidRDefault="0010011D">
      <w:pPr>
        <w:snapToGrid w:val="0"/>
        <w:spacing w:line="360" w:lineRule="auto"/>
        <w:ind w:firstLineChars="100" w:firstLine="236"/>
        <w:rPr>
          <w:rFonts w:ascii="Times New Roman" w:hAnsi="Times New Roman"/>
          <w:sz w:val="24"/>
        </w:rPr>
      </w:pPr>
      <w:r>
        <w:rPr>
          <w:rFonts w:ascii="Times New Roman" w:hAnsi="Times New Roman"/>
          <w:sz w:val="24"/>
        </w:rPr>
        <w:t xml:space="preserve">4.7 </w:t>
      </w:r>
      <w:r>
        <w:rPr>
          <w:rFonts w:ascii="Times New Roman" w:hAnsi="Times New Roman"/>
          <w:sz w:val="24"/>
        </w:rPr>
        <w:t>措施可达</w:t>
      </w:r>
      <w:r>
        <w:rPr>
          <w:rFonts w:ascii="Times New Roman" w:hAnsi="Times New Roman"/>
          <w:sz w:val="24"/>
        </w:rPr>
        <w:t>性分</w:t>
      </w:r>
      <w:r>
        <w:rPr>
          <w:rFonts w:ascii="Times New Roman" w:hAnsi="Times New Roman"/>
          <w:sz w:val="24"/>
        </w:rPr>
        <w:t>析</w:t>
      </w:r>
    </w:p>
    <w:p w:rsidR="001F0ABC" w:rsidRDefault="0010011D">
      <w:pPr>
        <w:snapToGrid w:val="0"/>
        <w:spacing w:line="360" w:lineRule="auto"/>
        <w:ind w:firstLineChars="100" w:firstLine="236"/>
        <w:rPr>
          <w:rFonts w:ascii="Times New Roman" w:hAnsi="Times New Roman"/>
          <w:sz w:val="24"/>
        </w:rPr>
      </w:pPr>
      <w:r>
        <w:rPr>
          <w:rFonts w:ascii="Times New Roman" w:hAnsi="Times New Roman"/>
          <w:sz w:val="24"/>
        </w:rPr>
        <w:t xml:space="preserve">4.8 </w:t>
      </w:r>
      <w:r>
        <w:rPr>
          <w:rFonts w:ascii="Times New Roman" w:hAnsi="Times New Roman"/>
          <w:sz w:val="24"/>
        </w:rPr>
        <w:t>运行维护</w:t>
      </w:r>
    </w:p>
    <w:p w:rsidR="001F0ABC" w:rsidRDefault="0010011D">
      <w:pPr>
        <w:snapToGrid w:val="0"/>
        <w:spacing w:line="360" w:lineRule="auto"/>
        <w:ind w:firstLineChars="100" w:firstLine="236"/>
        <w:rPr>
          <w:rFonts w:ascii="Times New Roman" w:hAnsi="Times New Roman"/>
          <w:sz w:val="24"/>
        </w:rPr>
      </w:pPr>
      <w:r>
        <w:rPr>
          <w:rFonts w:ascii="Times New Roman" w:hAnsi="Times New Roman"/>
          <w:sz w:val="24"/>
        </w:rPr>
        <w:t xml:space="preserve">4.9 </w:t>
      </w:r>
      <w:r>
        <w:rPr>
          <w:rFonts w:ascii="Times New Roman" w:hAnsi="Times New Roman"/>
          <w:sz w:val="24"/>
        </w:rPr>
        <w:t>工程量清单</w:t>
      </w:r>
    </w:p>
    <w:p w:rsidR="001F0ABC" w:rsidRDefault="0010011D">
      <w:pPr>
        <w:snapToGrid w:val="0"/>
        <w:spacing w:line="360" w:lineRule="auto"/>
        <w:rPr>
          <w:rFonts w:ascii="Times New Roman" w:hAnsi="Times New Roman"/>
          <w:sz w:val="24"/>
        </w:rPr>
      </w:pPr>
      <w:r>
        <w:rPr>
          <w:rFonts w:ascii="Times New Roman" w:hAnsi="Times New Roman"/>
          <w:sz w:val="24"/>
        </w:rPr>
        <w:t xml:space="preserve">5. </w:t>
      </w:r>
      <w:r>
        <w:rPr>
          <w:rFonts w:ascii="Times New Roman" w:hAnsi="Times New Roman"/>
          <w:sz w:val="24"/>
        </w:rPr>
        <w:t>投资估算</w:t>
      </w:r>
    </w:p>
    <w:p w:rsidR="001F0ABC" w:rsidRDefault="0010011D">
      <w:pPr>
        <w:snapToGrid w:val="0"/>
        <w:spacing w:line="360" w:lineRule="auto"/>
        <w:ind w:firstLineChars="100" w:firstLine="236"/>
        <w:rPr>
          <w:rFonts w:ascii="Times New Roman" w:hAnsi="Times New Roman"/>
          <w:sz w:val="24"/>
        </w:rPr>
      </w:pPr>
      <w:r>
        <w:rPr>
          <w:rFonts w:ascii="Times New Roman" w:hAnsi="Times New Roman"/>
          <w:sz w:val="24"/>
        </w:rPr>
        <w:t xml:space="preserve">5.1 </w:t>
      </w:r>
      <w:r>
        <w:rPr>
          <w:rFonts w:ascii="Times New Roman" w:hAnsi="Times New Roman"/>
          <w:sz w:val="24"/>
        </w:rPr>
        <w:t>估算依据</w:t>
      </w:r>
    </w:p>
    <w:p w:rsidR="001F0ABC" w:rsidRDefault="0010011D">
      <w:pPr>
        <w:snapToGrid w:val="0"/>
        <w:spacing w:line="360" w:lineRule="auto"/>
        <w:ind w:firstLineChars="100" w:firstLine="236"/>
        <w:rPr>
          <w:rFonts w:ascii="Times New Roman" w:hAnsi="Times New Roman"/>
          <w:sz w:val="24"/>
        </w:rPr>
      </w:pPr>
      <w:r>
        <w:rPr>
          <w:rFonts w:ascii="Times New Roman" w:hAnsi="Times New Roman"/>
          <w:sz w:val="24"/>
        </w:rPr>
        <w:t xml:space="preserve">5.2 </w:t>
      </w:r>
      <w:r>
        <w:rPr>
          <w:rFonts w:ascii="Times New Roman" w:hAnsi="Times New Roman"/>
          <w:sz w:val="24"/>
        </w:rPr>
        <w:t>建设投资</w:t>
      </w:r>
    </w:p>
    <w:p w:rsidR="001F0ABC" w:rsidRDefault="0010011D">
      <w:pPr>
        <w:snapToGrid w:val="0"/>
        <w:spacing w:line="360" w:lineRule="auto"/>
        <w:ind w:firstLineChars="100" w:firstLine="236"/>
        <w:rPr>
          <w:rFonts w:ascii="Times New Roman" w:hAnsi="Times New Roman"/>
          <w:sz w:val="24"/>
        </w:rPr>
      </w:pPr>
      <w:r>
        <w:rPr>
          <w:rFonts w:ascii="Times New Roman" w:hAnsi="Times New Roman"/>
          <w:sz w:val="24"/>
        </w:rPr>
        <w:t xml:space="preserve">5.3 </w:t>
      </w:r>
      <w:r>
        <w:rPr>
          <w:rFonts w:ascii="Times New Roman" w:hAnsi="Times New Roman"/>
          <w:sz w:val="24"/>
        </w:rPr>
        <w:t>运维成本</w:t>
      </w:r>
    </w:p>
    <w:p w:rsidR="001F0ABC" w:rsidRDefault="0010011D">
      <w:pPr>
        <w:snapToGrid w:val="0"/>
        <w:spacing w:line="360" w:lineRule="auto"/>
        <w:rPr>
          <w:rFonts w:ascii="Times New Roman" w:hAnsi="Times New Roman"/>
          <w:sz w:val="24"/>
        </w:rPr>
      </w:pPr>
      <w:r>
        <w:rPr>
          <w:rFonts w:ascii="Times New Roman" w:hAnsi="Times New Roman"/>
          <w:sz w:val="24"/>
        </w:rPr>
        <w:t xml:space="preserve">6. </w:t>
      </w:r>
      <w:r>
        <w:rPr>
          <w:rFonts w:ascii="Times New Roman" w:hAnsi="Times New Roman"/>
          <w:sz w:val="24"/>
        </w:rPr>
        <w:t>结论与建议</w:t>
      </w:r>
    </w:p>
    <w:p w:rsidR="001F0ABC" w:rsidRDefault="0010011D">
      <w:pPr>
        <w:snapToGrid w:val="0"/>
        <w:spacing w:line="360" w:lineRule="auto"/>
        <w:ind w:firstLineChars="100" w:firstLine="236"/>
        <w:rPr>
          <w:rFonts w:ascii="Times New Roman" w:hAnsi="Times New Roman"/>
          <w:sz w:val="24"/>
        </w:rPr>
      </w:pPr>
      <w:r>
        <w:rPr>
          <w:rFonts w:ascii="Times New Roman" w:hAnsi="Times New Roman"/>
          <w:sz w:val="24"/>
        </w:rPr>
        <w:t xml:space="preserve">6.1 </w:t>
      </w:r>
      <w:r>
        <w:rPr>
          <w:rFonts w:ascii="Times New Roman" w:hAnsi="Times New Roman"/>
          <w:sz w:val="24"/>
        </w:rPr>
        <w:t>结论</w:t>
      </w:r>
    </w:p>
    <w:p w:rsidR="001F0ABC" w:rsidRDefault="0010011D">
      <w:pPr>
        <w:snapToGrid w:val="0"/>
        <w:spacing w:line="360" w:lineRule="auto"/>
        <w:ind w:firstLineChars="100" w:firstLine="236"/>
        <w:rPr>
          <w:rFonts w:ascii="Times New Roman" w:hAnsi="Times New Roman"/>
          <w:sz w:val="24"/>
        </w:rPr>
      </w:pPr>
      <w:r>
        <w:rPr>
          <w:rFonts w:ascii="Times New Roman" w:hAnsi="Times New Roman"/>
          <w:sz w:val="24"/>
        </w:rPr>
        <w:t xml:space="preserve">6.2 </w:t>
      </w:r>
      <w:r>
        <w:rPr>
          <w:rFonts w:ascii="Times New Roman" w:hAnsi="Times New Roman"/>
          <w:sz w:val="24"/>
        </w:rPr>
        <w:t>建议</w:t>
      </w:r>
    </w:p>
    <w:p w:rsidR="001F0ABC" w:rsidRDefault="0010011D">
      <w:pPr>
        <w:snapToGrid w:val="0"/>
        <w:spacing w:line="360" w:lineRule="auto"/>
        <w:rPr>
          <w:rFonts w:ascii="Times New Roman" w:hAnsi="Times New Roman"/>
          <w:sz w:val="24"/>
        </w:rPr>
      </w:pPr>
      <w:r>
        <w:rPr>
          <w:rFonts w:ascii="Times New Roman" w:hAnsi="Times New Roman"/>
          <w:sz w:val="24"/>
        </w:rPr>
        <w:t xml:space="preserve">7. </w:t>
      </w:r>
      <w:r>
        <w:rPr>
          <w:rFonts w:ascii="Times New Roman" w:hAnsi="Times New Roman"/>
          <w:sz w:val="24"/>
        </w:rPr>
        <w:t>附件</w:t>
      </w:r>
    </w:p>
    <w:p w:rsidR="001F0ABC" w:rsidRDefault="0010011D">
      <w:pPr>
        <w:snapToGrid w:val="0"/>
        <w:spacing w:line="360" w:lineRule="auto"/>
        <w:ind w:firstLineChars="100" w:firstLine="236"/>
        <w:rPr>
          <w:rFonts w:ascii="Times New Roman" w:hAnsi="Times New Roman"/>
          <w:sz w:val="24"/>
        </w:rPr>
      </w:pPr>
      <w:r>
        <w:rPr>
          <w:rFonts w:ascii="Times New Roman" w:hAnsi="Times New Roman"/>
          <w:sz w:val="24"/>
        </w:rPr>
        <w:t xml:space="preserve">7.1 </w:t>
      </w:r>
      <w:r>
        <w:rPr>
          <w:rFonts w:ascii="Times New Roman" w:hAnsi="Times New Roman"/>
          <w:sz w:val="24"/>
        </w:rPr>
        <w:t>地理位置图</w:t>
      </w:r>
    </w:p>
    <w:p w:rsidR="001F0ABC" w:rsidRDefault="0010011D">
      <w:pPr>
        <w:snapToGrid w:val="0"/>
        <w:spacing w:line="360" w:lineRule="auto"/>
        <w:ind w:firstLineChars="100" w:firstLine="236"/>
        <w:rPr>
          <w:rFonts w:ascii="Times New Roman" w:hAnsi="Times New Roman"/>
          <w:sz w:val="24"/>
        </w:rPr>
      </w:pPr>
      <w:r>
        <w:rPr>
          <w:rFonts w:ascii="Times New Roman" w:hAnsi="Times New Roman"/>
          <w:sz w:val="24"/>
        </w:rPr>
        <w:t xml:space="preserve">7.2 </w:t>
      </w:r>
      <w:r>
        <w:rPr>
          <w:rFonts w:ascii="Times New Roman" w:hAnsi="Times New Roman"/>
          <w:sz w:val="24"/>
        </w:rPr>
        <w:t>平面布置图</w:t>
      </w:r>
    </w:p>
    <w:p w:rsidR="001F0ABC" w:rsidRDefault="0010011D">
      <w:pPr>
        <w:snapToGrid w:val="0"/>
        <w:spacing w:line="360" w:lineRule="auto"/>
        <w:ind w:firstLineChars="100" w:firstLine="236"/>
        <w:rPr>
          <w:rFonts w:ascii="Times New Roman" w:hAnsi="Times New Roman"/>
          <w:sz w:val="24"/>
        </w:rPr>
      </w:pPr>
      <w:r>
        <w:rPr>
          <w:rFonts w:ascii="Times New Roman" w:hAnsi="Times New Roman"/>
          <w:sz w:val="24"/>
        </w:rPr>
        <w:t xml:space="preserve">7.3 </w:t>
      </w:r>
      <w:r>
        <w:rPr>
          <w:rFonts w:ascii="Times New Roman" w:hAnsi="Times New Roman"/>
          <w:sz w:val="24"/>
        </w:rPr>
        <w:t>周边水系图</w:t>
      </w:r>
    </w:p>
    <w:p w:rsidR="001F0ABC" w:rsidRDefault="0010011D">
      <w:pPr>
        <w:snapToGrid w:val="0"/>
        <w:spacing w:line="360" w:lineRule="auto"/>
        <w:ind w:firstLineChars="100" w:firstLine="236"/>
        <w:rPr>
          <w:rFonts w:ascii="Times New Roman" w:hAnsi="Times New Roman"/>
          <w:sz w:val="24"/>
        </w:rPr>
      </w:pPr>
      <w:r>
        <w:rPr>
          <w:rFonts w:ascii="Times New Roman" w:hAnsi="Times New Roman"/>
          <w:sz w:val="24"/>
        </w:rPr>
        <w:t xml:space="preserve">7.4 </w:t>
      </w:r>
      <w:r>
        <w:rPr>
          <w:rFonts w:ascii="Times New Roman" w:hAnsi="Times New Roman"/>
          <w:sz w:val="24"/>
        </w:rPr>
        <w:t>风险过渡区示意图</w:t>
      </w:r>
    </w:p>
    <w:p w:rsidR="001F0ABC" w:rsidRDefault="0010011D">
      <w:pPr>
        <w:snapToGrid w:val="0"/>
        <w:spacing w:line="360" w:lineRule="auto"/>
        <w:ind w:firstLineChars="100" w:firstLine="236"/>
        <w:rPr>
          <w:rFonts w:ascii="Times New Roman" w:hAnsi="Times New Roman"/>
          <w:sz w:val="24"/>
        </w:rPr>
      </w:pPr>
      <w:r>
        <w:rPr>
          <w:rFonts w:ascii="Times New Roman" w:hAnsi="Times New Roman"/>
          <w:sz w:val="24"/>
        </w:rPr>
        <w:t xml:space="preserve">7.5 </w:t>
      </w:r>
      <w:r>
        <w:rPr>
          <w:rFonts w:ascii="Times New Roman" w:hAnsi="Times New Roman"/>
          <w:sz w:val="24"/>
        </w:rPr>
        <w:t>现场调查照片</w:t>
      </w:r>
    </w:p>
    <w:p w:rsidR="001F0ABC" w:rsidRDefault="0010011D">
      <w:pPr>
        <w:snapToGrid w:val="0"/>
        <w:spacing w:line="360" w:lineRule="auto"/>
        <w:ind w:firstLineChars="100" w:firstLine="236"/>
        <w:rPr>
          <w:rFonts w:ascii="Times New Roman" w:hAnsi="Times New Roman"/>
          <w:sz w:val="24"/>
        </w:rPr>
      </w:pPr>
      <w:r>
        <w:rPr>
          <w:rFonts w:ascii="Times New Roman" w:hAnsi="Times New Roman"/>
          <w:sz w:val="24"/>
        </w:rPr>
        <w:t xml:space="preserve">7.6 </w:t>
      </w:r>
      <w:r>
        <w:rPr>
          <w:rFonts w:ascii="Times New Roman" w:hAnsi="Times New Roman"/>
          <w:sz w:val="24"/>
        </w:rPr>
        <w:t>相关技术文件</w:t>
      </w:r>
    </w:p>
    <w:p w:rsidR="001F0ABC" w:rsidRDefault="001F0ABC">
      <w:pPr>
        <w:jc w:val="center"/>
        <w:rPr>
          <w:rFonts w:ascii="Times New Roman" w:hAnsi="Times New Roman"/>
          <w:sz w:val="24"/>
        </w:rPr>
      </w:pPr>
    </w:p>
    <w:p w:rsidR="001F0ABC" w:rsidRDefault="001F0ABC">
      <w:pPr>
        <w:jc w:val="center"/>
        <w:rPr>
          <w:rFonts w:ascii="Times New Roman" w:hAnsi="Times New Roman"/>
          <w:sz w:val="24"/>
        </w:rPr>
        <w:sectPr w:rsidR="001F0ABC">
          <w:type w:val="continuous"/>
          <w:pgSz w:w="11907" w:h="16840"/>
          <w:pgMar w:top="2098" w:right="1474" w:bottom="1984" w:left="1587" w:header="850" w:footer="1474" w:gutter="0"/>
          <w:cols w:num="2" w:space="720" w:equalWidth="0">
            <w:col w:w="4210" w:space="425"/>
            <w:col w:w="4210"/>
          </w:cols>
          <w:docGrid w:type="linesAndChars" w:linePitch="579" w:charSpace="-842"/>
        </w:sectPr>
      </w:pPr>
    </w:p>
    <w:p w:rsidR="001F0ABC" w:rsidRDefault="0010011D">
      <w:pPr>
        <w:keepNext/>
        <w:keepLines/>
        <w:snapToGrid w:val="0"/>
        <w:jc w:val="center"/>
        <w:outlineLvl w:val="0"/>
        <w:rPr>
          <w:rFonts w:ascii="Times New Roman" w:hAnsi="Times New Roman"/>
          <w:b/>
          <w:bCs/>
          <w:kern w:val="44"/>
          <w:sz w:val="28"/>
          <w:szCs w:val="28"/>
        </w:rPr>
      </w:pPr>
      <w:bookmarkStart w:id="89" w:name="_Toc26936"/>
      <w:bookmarkStart w:id="90" w:name="_Toc197870090"/>
      <w:r>
        <w:rPr>
          <w:rFonts w:ascii="Times New Roman" w:hAnsi="Times New Roman"/>
          <w:b/>
          <w:bCs/>
          <w:kern w:val="44"/>
          <w:sz w:val="28"/>
          <w:szCs w:val="28"/>
        </w:rPr>
        <w:lastRenderedPageBreak/>
        <w:t>附录</w:t>
      </w:r>
      <w:r>
        <w:rPr>
          <w:rFonts w:ascii="Times New Roman" w:hAnsi="Times New Roman"/>
          <w:b/>
          <w:bCs/>
          <w:kern w:val="44"/>
          <w:sz w:val="28"/>
          <w:szCs w:val="28"/>
        </w:rPr>
        <w:t>E</w:t>
      </w:r>
      <w:bookmarkEnd w:id="89"/>
      <w:bookmarkEnd w:id="90"/>
    </w:p>
    <w:p w:rsidR="001F0ABC" w:rsidRDefault="0010011D">
      <w:pPr>
        <w:keepNext/>
        <w:keepLines/>
        <w:snapToGrid w:val="0"/>
        <w:jc w:val="center"/>
        <w:rPr>
          <w:rFonts w:ascii="Times New Roman" w:hAnsi="Times New Roman"/>
          <w:b/>
          <w:bCs/>
          <w:kern w:val="44"/>
          <w:sz w:val="28"/>
          <w:szCs w:val="28"/>
        </w:rPr>
      </w:pPr>
      <w:r>
        <w:rPr>
          <w:rFonts w:ascii="Times New Roman" w:hAnsi="Times New Roman"/>
          <w:b/>
          <w:bCs/>
          <w:kern w:val="44"/>
          <w:sz w:val="28"/>
          <w:szCs w:val="28"/>
        </w:rPr>
        <w:t>（资料性）</w:t>
      </w:r>
    </w:p>
    <w:p w:rsidR="001F0ABC" w:rsidRDefault="0010011D">
      <w:pPr>
        <w:keepNext/>
        <w:keepLines/>
        <w:snapToGrid w:val="0"/>
        <w:jc w:val="center"/>
        <w:rPr>
          <w:rFonts w:ascii="Times New Roman" w:hAnsi="Times New Roman"/>
          <w:b/>
          <w:bCs/>
          <w:kern w:val="44"/>
          <w:sz w:val="28"/>
          <w:szCs w:val="28"/>
        </w:rPr>
      </w:pPr>
      <w:r>
        <w:rPr>
          <w:rFonts w:ascii="Times New Roman" w:hAnsi="Times New Roman"/>
          <w:b/>
          <w:bCs/>
          <w:kern w:val="44"/>
          <w:sz w:val="28"/>
          <w:szCs w:val="28"/>
        </w:rPr>
        <w:t>关闭矿井涌水环境风险管控信息表</w:t>
      </w:r>
    </w:p>
    <w:p w:rsidR="001F0ABC" w:rsidRDefault="0010011D">
      <w:pPr>
        <w:snapToGrid w:val="0"/>
        <w:spacing w:line="570" w:lineRule="exact"/>
        <w:ind w:firstLineChars="200" w:firstLine="632"/>
        <w:rPr>
          <w:rFonts w:ascii="Times New Roman" w:hAnsi="Times New Roman"/>
          <w:sz w:val="32"/>
          <w:szCs w:val="32"/>
          <w:lang w:val="zh-CN"/>
        </w:rPr>
      </w:pPr>
      <w:r>
        <w:rPr>
          <w:rFonts w:ascii="Times New Roman" w:hAnsi="Times New Roman"/>
          <w:sz w:val="32"/>
          <w:szCs w:val="32"/>
          <w:lang w:val="zh-CN"/>
        </w:rPr>
        <w:t>关闭矿井涌水环境风险管控信息表见表</w:t>
      </w:r>
      <w:r>
        <w:rPr>
          <w:rFonts w:ascii="Times New Roman" w:hAnsi="Times New Roman"/>
          <w:sz w:val="32"/>
          <w:szCs w:val="32"/>
          <w:lang w:val="zh-CN"/>
        </w:rPr>
        <w:t>E</w:t>
      </w:r>
      <w:r>
        <w:rPr>
          <w:rFonts w:ascii="Times New Roman" w:hAnsi="Times New Roman"/>
          <w:sz w:val="32"/>
          <w:szCs w:val="32"/>
          <w:lang w:val="zh-CN"/>
        </w:rPr>
        <w:t>。</w:t>
      </w:r>
    </w:p>
    <w:p w:rsidR="001F0ABC" w:rsidRDefault="0010011D">
      <w:pPr>
        <w:spacing w:line="570" w:lineRule="exact"/>
        <w:jc w:val="center"/>
        <w:rPr>
          <w:rFonts w:ascii="Times New Roman" w:hAnsi="Times New Roman"/>
          <w:sz w:val="32"/>
          <w:szCs w:val="32"/>
        </w:rPr>
      </w:pPr>
      <w:r>
        <w:rPr>
          <w:rFonts w:ascii="Times New Roman" w:hAnsi="Times New Roman"/>
          <w:sz w:val="32"/>
          <w:szCs w:val="32"/>
        </w:rPr>
        <w:t>表</w:t>
      </w:r>
      <w:r>
        <w:rPr>
          <w:rFonts w:ascii="Times New Roman" w:hAnsi="Times New Roman"/>
          <w:sz w:val="32"/>
          <w:szCs w:val="32"/>
        </w:rPr>
        <w:t xml:space="preserve">E </w:t>
      </w:r>
      <w:r>
        <w:rPr>
          <w:rFonts w:ascii="Times New Roman" w:hAnsi="Times New Roman"/>
          <w:sz w:val="32"/>
          <w:szCs w:val="32"/>
        </w:rPr>
        <w:t>关闭矿井涌水环境风险管控信息表</w:t>
      </w:r>
    </w:p>
    <w:tbl>
      <w:tblPr>
        <w:tblW w:w="14399" w:type="dxa"/>
        <w:jc w:val="center"/>
        <w:tblLayout w:type="fixed"/>
        <w:tblCellMar>
          <w:left w:w="28" w:type="dxa"/>
          <w:right w:w="28" w:type="dxa"/>
        </w:tblCellMar>
        <w:tblLook w:val="04A0" w:firstRow="1" w:lastRow="0" w:firstColumn="1" w:lastColumn="0" w:noHBand="0" w:noVBand="1"/>
      </w:tblPr>
      <w:tblGrid>
        <w:gridCol w:w="562"/>
        <w:gridCol w:w="1144"/>
        <w:gridCol w:w="1334"/>
        <w:gridCol w:w="1222"/>
        <w:gridCol w:w="1141"/>
        <w:gridCol w:w="1418"/>
        <w:gridCol w:w="1568"/>
        <w:gridCol w:w="1571"/>
        <w:gridCol w:w="1899"/>
        <w:gridCol w:w="1340"/>
        <w:gridCol w:w="1200"/>
      </w:tblGrid>
      <w:tr w:rsidR="001F0ABC">
        <w:trPr>
          <w:trHeight w:val="567"/>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0011D">
            <w:pPr>
              <w:widowControl/>
              <w:spacing w:line="0" w:lineRule="atLeast"/>
              <w:jc w:val="center"/>
              <w:textAlignment w:val="center"/>
              <w:rPr>
                <w:rFonts w:ascii="Times New Roman" w:hAnsi="Times New Roman"/>
                <w:color w:val="000000"/>
                <w:sz w:val="24"/>
              </w:rPr>
            </w:pPr>
            <w:r>
              <w:rPr>
                <w:rFonts w:ascii="Times New Roman" w:eastAsiaTheme="minorEastAsia" w:hAnsi="Times New Roman"/>
                <w:color w:val="000000"/>
                <w:kern w:val="0"/>
                <w:sz w:val="24"/>
                <w:lang w:bidi="ar"/>
              </w:rPr>
              <w:t>序号</w:t>
            </w:r>
          </w:p>
        </w:tc>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0011D">
            <w:pPr>
              <w:widowControl/>
              <w:spacing w:line="0" w:lineRule="atLeast"/>
              <w:jc w:val="center"/>
              <w:textAlignment w:val="center"/>
              <w:rPr>
                <w:rFonts w:ascii="Times New Roman" w:hAnsi="Times New Roman"/>
                <w:color w:val="000000"/>
                <w:sz w:val="24"/>
              </w:rPr>
            </w:pPr>
            <w:r>
              <w:rPr>
                <w:rFonts w:ascii="Times New Roman" w:eastAsiaTheme="minorEastAsia" w:hAnsi="Times New Roman"/>
                <w:color w:val="000000"/>
                <w:kern w:val="0"/>
                <w:sz w:val="24"/>
                <w:lang w:bidi="ar"/>
              </w:rPr>
              <w:t>所属区县</w:t>
            </w:r>
          </w:p>
        </w:tc>
        <w:tc>
          <w:tcPr>
            <w:tcW w:w="13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0011D">
            <w:pPr>
              <w:widowControl/>
              <w:spacing w:line="0" w:lineRule="atLeast"/>
              <w:jc w:val="center"/>
              <w:textAlignment w:val="center"/>
              <w:rPr>
                <w:rFonts w:ascii="Times New Roman" w:hAnsi="Times New Roman"/>
                <w:color w:val="000000"/>
                <w:sz w:val="24"/>
              </w:rPr>
            </w:pPr>
            <w:r>
              <w:rPr>
                <w:rFonts w:ascii="Times New Roman" w:eastAsiaTheme="minorEastAsia" w:hAnsi="Times New Roman"/>
                <w:color w:val="000000"/>
                <w:kern w:val="0"/>
                <w:sz w:val="24"/>
                <w:lang w:bidi="ar"/>
              </w:rPr>
              <w:t>矿井名称</w:t>
            </w:r>
          </w:p>
        </w:tc>
        <w:tc>
          <w:tcPr>
            <w:tcW w:w="23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0011D">
            <w:pPr>
              <w:widowControl/>
              <w:spacing w:line="0" w:lineRule="atLeast"/>
              <w:jc w:val="center"/>
              <w:textAlignment w:val="center"/>
              <w:rPr>
                <w:rFonts w:ascii="Times New Roman" w:hAnsi="Times New Roman"/>
                <w:color w:val="000000"/>
                <w:sz w:val="24"/>
              </w:rPr>
            </w:pPr>
            <w:r>
              <w:rPr>
                <w:rFonts w:ascii="Times New Roman" w:eastAsiaTheme="minorEastAsia" w:hAnsi="Times New Roman"/>
                <w:color w:val="000000"/>
                <w:kern w:val="0"/>
                <w:sz w:val="24"/>
                <w:lang w:bidi="ar"/>
              </w:rPr>
              <w:t>环境风险评估</w:t>
            </w:r>
          </w:p>
        </w:tc>
        <w:tc>
          <w:tcPr>
            <w:tcW w:w="4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0011D">
            <w:pPr>
              <w:widowControl/>
              <w:spacing w:line="0" w:lineRule="atLeast"/>
              <w:jc w:val="center"/>
              <w:textAlignment w:val="center"/>
              <w:rPr>
                <w:rFonts w:ascii="Times New Roman" w:hAnsi="Times New Roman"/>
                <w:color w:val="000000"/>
                <w:sz w:val="24"/>
              </w:rPr>
            </w:pPr>
            <w:r>
              <w:rPr>
                <w:rFonts w:ascii="Times New Roman" w:eastAsiaTheme="minorEastAsia" w:hAnsi="Times New Roman"/>
                <w:color w:val="000000"/>
                <w:kern w:val="0"/>
                <w:sz w:val="24"/>
                <w:lang w:bidi="ar"/>
              </w:rPr>
              <w:t>环境风险管控措施</w:t>
            </w:r>
          </w:p>
        </w:tc>
        <w:tc>
          <w:tcPr>
            <w:tcW w:w="18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0011D">
            <w:pPr>
              <w:widowControl/>
              <w:spacing w:line="0" w:lineRule="atLeast"/>
              <w:jc w:val="center"/>
              <w:textAlignment w:val="center"/>
              <w:rPr>
                <w:rFonts w:ascii="Times New Roman" w:hAnsi="Times New Roman"/>
                <w:color w:val="000000"/>
                <w:sz w:val="24"/>
              </w:rPr>
            </w:pPr>
            <w:r>
              <w:rPr>
                <w:rFonts w:ascii="Times New Roman" w:eastAsiaTheme="minorEastAsia" w:hAnsi="Times New Roman"/>
                <w:color w:val="000000"/>
                <w:kern w:val="0"/>
                <w:sz w:val="24"/>
                <w:lang w:bidi="ar"/>
              </w:rPr>
              <w:t>监管单位</w:t>
            </w:r>
          </w:p>
        </w:tc>
        <w:tc>
          <w:tcPr>
            <w:tcW w:w="13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0011D">
            <w:pPr>
              <w:widowControl/>
              <w:spacing w:line="0" w:lineRule="atLeast"/>
              <w:jc w:val="center"/>
              <w:textAlignment w:val="center"/>
              <w:rPr>
                <w:rFonts w:ascii="Times New Roman" w:hAnsi="Times New Roman"/>
                <w:color w:val="000000"/>
                <w:sz w:val="24"/>
              </w:rPr>
            </w:pPr>
            <w:r>
              <w:rPr>
                <w:rFonts w:ascii="Times New Roman" w:eastAsiaTheme="minorEastAsia" w:hAnsi="Times New Roman"/>
                <w:color w:val="000000"/>
                <w:kern w:val="0"/>
                <w:sz w:val="24"/>
                <w:lang w:bidi="ar"/>
              </w:rPr>
              <w:t>联系人</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0011D">
            <w:pPr>
              <w:widowControl/>
              <w:spacing w:line="0" w:lineRule="atLeast"/>
              <w:jc w:val="center"/>
              <w:textAlignment w:val="center"/>
              <w:rPr>
                <w:rFonts w:ascii="Times New Roman" w:hAnsi="Times New Roman"/>
                <w:color w:val="000000"/>
                <w:sz w:val="24"/>
              </w:rPr>
            </w:pPr>
            <w:r>
              <w:rPr>
                <w:rFonts w:ascii="Times New Roman" w:eastAsiaTheme="minorEastAsia" w:hAnsi="Times New Roman"/>
                <w:color w:val="000000"/>
                <w:kern w:val="0"/>
                <w:sz w:val="24"/>
                <w:lang w:bidi="ar"/>
              </w:rPr>
              <w:t>电话</w:t>
            </w:r>
          </w:p>
        </w:tc>
      </w:tr>
      <w:tr w:rsidR="001F0ABC">
        <w:trPr>
          <w:trHeight w:val="82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3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0011D">
            <w:pPr>
              <w:widowControl/>
              <w:spacing w:line="0" w:lineRule="atLeast"/>
              <w:jc w:val="center"/>
              <w:textAlignment w:val="center"/>
              <w:rPr>
                <w:rFonts w:ascii="Times New Roman" w:eastAsiaTheme="minorEastAsia" w:hAnsi="Times New Roman"/>
                <w:color w:val="000000"/>
                <w:kern w:val="0"/>
                <w:sz w:val="24"/>
                <w:lang w:bidi="ar"/>
              </w:rPr>
            </w:pPr>
            <w:r>
              <w:rPr>
                <w:rFonts w:ascii="Times New Roman" w:eastAsiaTheme="minorEastAsia" w:hAnsi="Times New Roman"/>
                <w:color w:val="000000"/>
                <w:kern w:val="0"/>
                <w:sz w:val="24"/>
                <w:lang w:bidi="ar"/>
              </w:rPr>
              <w:t>评估</w:t>
            </w:r>
          </w:p>
          <w:p w:rsidR="001F0ABC" w:rsidRDefault="0010011D">
            <w:pPr>
              <w:widowControl/>
              <w:spacing w:line="0" w:lineRule="atLeast"/>
              <w:jc w:val="center"/>
              <w:textAlignment w:val="center"/>
              <w:rPr>
                <w:rFonts w:ascii="Times New Roman" w:hAnsi="Times New Roman"/>
                <w:color w:val="000000"/>
                <w:sz w:val="24"/>
              </w:rPr>
            </w:pPr>
            <w:r>
              <w:rPr>
                <w:rFonts w:ascii="Times New Roman" w:eastAsiaTheme="minorEastAsia" w:hAnsi="Times New Roman"/>
                <w:color w:val="000000"/>
                <w:kern w:val="0"/>
                <w:sz w:val="24"/>
                <w:lang w:bidi="ar"/>
              </w:rPr>
              <w:t>时间</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0011D">
            <w:pPr>
              <w:widowControl/>
              <w:spacing w:line="0" w:lineRule="atLeast"/>
              <w:jc w:val="center"/>
              <w:textAlignment w:val="center"/>
              <w:rPr>
                <w:rFonts w:ascii="Times New Roman" w:eastAsiaTheme="minorEastAsia" w:hAnsi="Times New Roman"/>
                <w:color w:val="000000"/>
                <w:kern w:val="0"/>
                <w:sz w:val="24"/>
                <w:lang w:bidi="ar"/>
              </w:rPr>
            </w:pPr>
            <w:r>
              <w:rPr>
                <w:rFonts w:ascii="Times New Roman" w:eastAsiaTheme="minorEastAsia" w:hAnsi="Times New Roman"/>
                <w:color w:val="000000"/>
                <w:kern w:val="0"/>
                <w:sz w:val="24"/>
                <w:lang w:bidi="ar"/>
              </w:rPr>
              <w:t>环境风</w:t>
            </w:r>
          </w:p>
          <w:p w:rsidR="001F0ABC" w:rsidRDefault="0010011D">
            <w:pPr>
              <w:widowControl/>
              <w:spacing w:line="0" w:lineRule="atLeast"/>
              <w:jc w:val="center"/>
              <w:textAlignment w:val="center"/>
              <w:rPr>
                <w:rFonts w:ascii="Times New Roman" w:hAnsi="Times New Roman"/>
                <w:color w:val="000000"/>
                <w:sz w:val="24"/>
              </w:rPr>
            </w:pPr>
            <w:r>
              <w:rPr>
                <w:rFonts w:ascii="Times New Roman" w:eastAsiaTheme="minorEastAsia" w:hAnsi="Times New Roman"/>
                <w:color w:val="000000"/>
                <w:kern w:val="0"/>
                <w:sz w:val="24"/>
                <w:lang w:bidi="ar"/>
              </w:rPr>
              <w:t>险等级</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0011D">
            <w:pPr>
              <w:widowControl/>
              <w:spacing w:line="0" w:lineRule="atLeast"/>
              <w:jc w:val="center"/>
              <w:textAlignment w:val="center"/>
              <w:rPr>
                <w:rFonts w:ascii="Times New Roman" w:eastAsiaTheme="minorEastAsia" w:hAnsi="Times New Roman"/>
                <w:color w:val="000000"/>
                <w:kern w:val="0"/>
                <w:sz w:val="24"/>
                <w:lang w:bidi="ar"/>
              </w:rPr>
            </w:pPr>
            <w:r>
              <w:rPr>
                <w:rFonts w:ascii="Times New Roman" w:eastAsiaTheme="minorEastAsia" w:hAnsi="Times New Roman"/>
                <w:color w:val="000000"/>
                <w:kern w:val="0"/>
                <w:sz w:val="24"/>
                <w:lang w:bidi="ar"/>
              </w:rPr>
              <w:t>管理</w:t>
            </w:r>
          </w:p>
          <w:p w:rsidR="001F0ABC" w:rsidRDefault="0010011D">
            <w:pPr>
              <w:widowControl/>
              <w:spacing w:line="0" w:lineRule="atLeast"/>
              <w:jc w:val="center"/>
              <w:textAlignment w:val="center"/>
              <w:rPr>
                <w:rFonts w:ascii="Times New Roman" w:hAnsi="Times New Roman"/>
                <w:color w:val="000000"/>
                <w:sz w:val="24"/>
              </w:rPr>
            </w:pPr>
            <w:r>
              <w:rPr>
                <w:rFonts w:ascii="Times New Roman" w:eastAsiaTheme="minorEastAsia" w:hAnsi="Times New Roman"/>
                <w:color w:val="000000"/>
                <w:kern w:val="0"/>
                <w:sz w:val="24"/>
                <w:lang w:bidi="ar"/>
              </w:rPr>
              <w:t>措施</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0011D">
            <w:pPr>
              <w:widowControl/>
              <w:spacing w:line="0" w:lineRule="atLeast"/>
              <w:jc w:val="center"/>
              <w:textAlignment w:val="center"/>
              <w:rPr>
                <w:rFonts w:ascii="Times New Roman" w:eastAsiaTheme="minorEastAsia" w:hAnsi="Times New Roman"/>
                <w:color w:val="000000"/>
                <w:kern w:val="0"/>
                <w:sz w:val="24"/>
                <w:lang w:bidi="ar"/>
              </w:rPr>
            </w:pPr>
            <w:r>
              <w:rPr>
                <w:rFonts w:ascii="Times New Roman" w:eastAsiaTheme="minorEastAsia" w:hAnsi="Times New Roman"/>
                <w:color w:val="000000"/>
                <w:kern w:val="0"/>
                <w:sz w:val="24"/>
                <w:lang w:bidi="ar"/>
              </w:rPr>
              <w:t>应急</w:t>
            </w:r>
          </w:p>
          <w:p w:rsidR="001F0ABC" w:rsidRDefault="0010011D">
            <w:pPr>
              <w:widowControl/>
              <w:spacing w:line="0" w:lineRule="atLeast"/>
              <w:jc w:val="center"/>
              <w:textAlignment w:val="center"/>
              <w:rPr>
                <w:rFonts w:ascii="Times New Roman" w:hAnsi="Times New Roman"/>
                <w:color w:val="000000"/>
                <w:sz w:val="24"/>
              </w:rPr>
            </w:pPr>
            <w:r>
              <w:rPr>
                <w:rFonts w:ascii="Times New Roman" w:eastAsiaTheme="minorEastAsia" w:hAnsi="Times New Roman"/>
                <w:color w:val="000000"/>
                <w:kern w:val="0"/>
                <w:sz w:val="24"/>
                <w:lang w:bidi="ar"/>
              </w:rPr>
              <w:t>措施</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0011D">
            <w:pPr>
              <w:widowControl/>
              <w:spacing w:line="0" w:lineRule="atLeast"/>
              <w:jc w:val="center"/>
              <w:textAlignment w:val="center"/>
              <w:rPr>
                <w:rFonts w:ascii="Times New Roman" w:eastAsiaTheme="minorEastAsia" w:hAnsi="Times New Roman"/>
                <w:color w:val="000000"/>
                <w:kern w:val="0"/>
                <w:sz w:val="24"/>
                <w:lang w:bidi="ar"/>
              </w:rPr>
            </w:pPr>
            <w:r>
              <w:rPr>
                <w:rFonts w:ascii="Times New Roman" w:eastAsiaTheme="minorEastAsia" w:hAnsi="Times New Roman"/>
                <w:color w:val="000000"/>
                <w:kern w:val="0"/>
                <w:sz w:val="24"/>
                <w:lang w:bidi="ar"/>
              </w:rPr>
              <w:t>治理</w:t>
            </w:r>
          </w:p>
          <w:p w:rsidR="001F0ABC" w:rsidRDefault="0010011D">
            <w:pPr>
              <w:widowControl/>
              <w:spacing w:line="0" w:lineRule="atLeast"/>
              <w:jc w:val="center"/>
              <w:textAlignment w:val="center"/>
              <w:rPr>
                <w:rFonts w:ascii="Times New Roman" w:hAnsi="Times New Roman"/>
                <w:color w:val="000000"/>
                <w:sz w:val="24"/>
              </w:rPr>
            </w:pPr>
            <w:r>
              <w:rPr>
                <w:rFonts w:ascii="Times New Roman" w:eastAsiaTheme="minorEastAsia" w:hAnsi="Times New Roman"/>
                <w:color w:val="000000"/>
                <w:kern w:val="0"/>
                <w:sz w:val="24"/>
                <w:lang w:bidi="ar"/>
              </w:rPr>
              <w:t>措施</w:t>
            </w:r>
          </w:p>
        </w:tc>
        <w:tc>
          <w:tcPr>
            <w:tcW w:w="18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r>
      <w:tr w:rsidR="001F0ABC">
        <w:trPr>
          <w:trHeight w:val="56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0011D">
            <w:pPr>
              <w:widowControl/>
              <w:spacing w:line="0" w:lineRule="atLeast"/>
              <w:jc w:val="center"/>
              <w:rPr>
                <w:rFonts w:ascii="Times New Roman" w:hAnsi="Times New Roman"/>
                <w:color w:val="000000"/>
                <w:sz w:val="24"/>
              </w:rPr>
            </w:pPr>
            <w:r>
              <w:rPr>
                <w:rFonts w:ascii="Times New Roman" w:eastAsiaTheme="minorEastAsia" w:hAnsi="Times New Roman"/>
                <w:color w:val="000000"/>
                <w:sz w:val="24"/>
              </w:rPr>
              <w:sym w:font="Wingdings 2" w:char="00A3"/>
            </w:r>
            <w:r>
              <w:rPr>
                <w:rFonts w:ascii="Times New Roman" w:eastAsiaTheme="minorEastAsia" w:hAnsi="Times New Roman"/>
                <w:color w:val="000000"/>
                <w:sz w:val="24"/>
              </w:rPr>
              <w:t>有</w:t>
            </w:r>
            <w:r>
              <w:rPr>
                <w:rFonts w:ascii="Times New Roman" w:eastAsiaTheme="minorEastAsia" w:hAnsi="Times New Roman"/>
                <w:color w:val="000000"/>
                <w:sz w:val="24"/>
              </w:rPr>
              <w:t xml:space="preserve"> </w:t>
            </w:r>
            <w:r>
              <w:rPr>
                <w:rFonts w:ascii="Times New Roman" w:eastAsiaTheme="minorEastAsia" w:hAnsi="Times New Roman"/>
                <w:color w:val="000000"/>
                <w:sz w:val="24"/>
              </w:rPr>
              <w:sym w:font="Wingdings 2" w:char="00A3"/>
            </w:r>
            <w:r>
              <w:rPr>
                <w:rFonts w:ascii="Times New Roman" w:eastAsiaTheme="minorEastAsia" w:hAnsi="Times New Roman"/>
                <w:color w:val="000000"/>
                <w:sz w:val="24"/>
              </w:rPr>
              <w:t>无</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0011D">
            <w:pPr>
              <w:widowControl/>
              <w:spacing w:line="0" w:lineRule="atLeast"/>
              <w:jc w:val="center"/>
              <w:rPr>
                <w:rFonts w:ascii="Times New Roman" w:hAnsi="Times New Roman"/>
                <w:color w:val="000000"/>
                <w:sz w:val="24"/>
              </w:rPr>
            </w:pPr>
            <w:r>
              <w:rPr>
                <w:rFonts w:ascii="Times New Roman" w:eastAsiaTheme="minorEastAsia" w:hAnsi="Times New Roman"/>
                <w:color w:val="000000"/>
                <w:sz w:val="24"/>
              </w:rPr>
              <w:sym w:font="Wingdings 2" w:char="00A3"/>
            </w:r>
            <w:r>
              <w:rPr>
                <w:rFonts w:ascii="Times New Roman" w:eastAsiaTheme="minorEastAsia" w:hAnsi="Times New Roman"/>
                <w:color w:val="000000"/>
                <w:sz w:val="24"/>
              </w:rPr>
              <w:t>有</w:t>
            </w:r>
            <w:r>
              <w:rPr>
                <w:rFonts w:ascii="Times New Roman" w:eastAsiaTheme="minorEastAsia" w:hAnsi="Times New Roman"/>
                <w:color w:val="000000"/>
                <w:sz w:val="24"/>
              </w:rPr>
              <w:t xml:space="preserve"> </w:t>
            </w:r>
            <w:r>
              <w:rPr>
                <w:rFonts w:ascii="Times New Roman" w:eastAsiaTheme="minorEastAsia" w:hAnsi="Times New Roman"/>
                <w:color w:val="000000"/>
                <w:sz w:val="24"/>
              </w:rPr>
              <w:sym w:font="Wingdings 2" w:char="00A3"/>
            </w:r>
            <w:r>
              <w:rPr>
                <w:rFonts w:ascii="Times New Roman" w:eastAsiaTheme="minorEastAsia" w:hAnsi="Times New Roman"/>
                <w:color w:val="000000"/>
                <w:sz w:val="24"/>
              </w:rPr>
              <w:t>无</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0011D">
            <w:pPr>
              <w:widowControl/>
              <w:spacing w:line="0" w:lineRule="atLeast"/>
              <w:jc w:val="center"/>
              <w:rPr>
                <w:rFonts w:ascii="Times New Roman" w:hAnsi="Times New Roman"/>
                <w:color w:val="000000"/>
                <w:sz w:val="24"/>
              </w:rPr>
            </w:pPr>
            <w:r>
              <w:rPr>
                <w:rFonts w:ascii="Times New Roman" w:eastAsiaTheme="minorEastAsia" w:hAnsi="Times New Roman"/>
                <w:color w:val="000000"/>
                <w:sz w:val="24"/>
              </w:rPr>
              <w:sym w:font="Wingdings 2" w:char="00A3"/>
            </w:r>
            <w:r>
              <w:rPr>
                <w:rFonts w:ascii="Times New Roman" w:eastAsiaTheme="minorEastAsia" w:hAnsi="Times New Roman"/>
                <w:color w:val="000000"/>
                <w:sz w:val="24"/>
              </w:rPr>
              <w:t>有</w:t>
            </w:r>
            <w:r>
              <w:rPr>
                <w:rFonts w:ascii="Times New Roman" w:eastAsiaTheme="minorEastAsia" w:hAnsi="Times New Roman"/>
                <w:color w:val="000000"/>
                <w:sz w:val="24"/>
              </w:rPr>
              <w:t xml:space="preserve"> </w:t>
            </w:r>
            <w:r>
              <w:rPr>
                <w:rFonts w:ascii="Times New Roman" w:eastAsiaTheme="minorEastAsia" w:hAnsi="Times New Roman"/>
                <w:color w:val="000000"/>
                <w:sz w:val="24"/>
              </w:rPr>
              <w:sym w:font="Wingdings 2" w:char="00A3"/>
            </w:r>
            <w:r>
              <w:rPr>
                <w:rFonts w:ascii="Times New Roman" w:eastAsiaTheme="minorEastAsia" w:hAnsi="Times New Roman"/>
                <w:color w:val="000000"/>
                <w:sz w:val="24"/>
              </w:rPr>
              <w:t>无</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r>
      <w:tr w:rsidR="001F0ABC">
        <w:trPr>
          <w:trHeight w:val="56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0011D">
            <w:pPr>
              <w:widowControl/>
              <w:spacing w:line="0" w:lineRule="atLeast"/>
              <w:jc w:val="center"/>
              <w:rPr>
                <w:rFonts w:ascii="Times New Roman" w:hAnsi="Times New Roman"/>
                <w:color w:val="000000"/>
                <w:sz w:val="24"/>
              </w:rPr>
            </w:pPr>
            <w:r>
              <w:rPr>
                <w:rFonts w:ascii="Times New Roman" w:eastAsiaTheme="minorEastAsia" w:hAnsi="Times New Roman"/>
                <w:color w:val="000000"/>
                <w:sz w:val="24"/>
              </w:rPr>
              <w:sym w:font="Wingdings 2" w:char="0052"/>
            </w:r>
            <w:r>
              <w:rPr>
                <w:rFonts w:ascii="Times New Roman" w:eastAsiaTheme="minorEastAsia" w:hAnsi="Times New Roman"/>
                <w:color w:val="000000"/>
                <w:sz w:val="24"/>
              </w:rPr>
              <w:t>有</w:t>
            </w:r>
            <w:r>
              <w:rPr>
                <w:rFonts w:ascii="Times New Roman" w:eastAsiaTheme="minorEastAsia" w:hAnsi="Times New Roman"/>
                <w:color w:val="000000"/>
                <w:sz w:val="24"/>
              </w:rPr>
              <w:t xml:space="preserve"> </w:t>
            </w:r>
            <w:r>
              <w:rPr>
                <w:rFonts w:ascii="Times New Roman" w:eastAsiaTheme="minorEastAsia" w:hAnsi="Times New Roman"/>
                <w:color w:val="000000"/>
                <w:sz w:val="24"/>
              </w:rPr>
              <w:sym w:font="Wingdings 2" w:char="00A3"/>
            </w:r>
            <w:r>
              <w:rPr>
                <w:rFonts w:ascii="Times New Roman" w:eastAsiaTheme="minorEastAsia" w:hAnsi="Times New Roman"/>
                <w:color w:val="000000"/>
                <w:sz w:val="24"/>
              </w:rPr>
              <w:t>无</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0011D">
            <w:pPr>
              <w:widowControl/>
              <w:spacing w:line="0" w:lineRule="atLeast"/>
              <w:jc w:val="center"/>
              <w:rPr>
                <w:rFonts w:ascii="Times New Roman" w:hAnsi="Times New Roman"/>
                <w:color w:val="000000"/>
                <w:sz w:val="24"/>
              </w:rPr>
            </w:pPr>
            <w:r>
              <w:rPr>
                <w:rFonts w:ascii="Times New Roman" w:eastAsiaTheme="minorEastAsia" w:hAnsi="Times New Roman"/>
                <w:color w:val="000000"/>
                <w:sz w:val="24"/>
              </w:rPr>
              <w:sym w:font="Wingdings 2" w:char="00A3"/>
            </w:r>
            <w:r>
              <w:rPr>
                <w:rFonts w:ascii="Times New Roman" w:eastAsiaTheme="minorEastAsia" w:hAnsi="Times New Roman"/>
                <w:color w:val="000000"/>
                <w:sz w:val="24"/>
              </w:rPr>
              <w:t>有</w:t>
            </w:r>
            <w:r>
              <w:rPr>
                <w:rFonts w:ascii="Times New Roman" w:eastAsiaTheme="minorEastAsia" w:hAnsi="Times New Roman"/>
                <w:color w:val="000000"/>
                <w:sz w:val="24"/>
              </w:rPr>
              <w:t xml:space="preserve"> </w:t>
            </w:r>
            <w:r>
              <w:rPr>
                <w:rFonts w:ascii="Times New Roman" w:eastAsiaTheme="minorEastAsia" w:hAnsi="Times New Roman"/>
                <w:color w:val="000000"/>
                <w:sz w:val="24"/>
              </w:rPr>
              <w:sym w:font="Wingdings 2" w:char="00A3"/>
            </w:r>
            <w:r>
              <w:rPr>
                <w:rFonts w:ascii="Times New Roman" w:eastAsiaTheme="minorEastAsia" w:hAnsi="Times New Roman"/>
                <w:color w:val="000000"/>
                <w:sz w:val="24"/>
              </w:rPr>
              <w:t>无</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0011D">
            <w:pPr>
              <w:widowControl/>
              <w:spacing w:line="0" w:lineRule="atLeast"/>
              <w:jc w:val="center"/>
              <w:rPr>
                <w:rFonts w:ascii="Times New Roman" w:hAnsi="Times New Roman"/>
                <w:color w:val="000000"/>
                <w:sz w:val="24"/>
              </w:rPr>
            </w:pPr>
            <w:r>
              <w:rPr>
                <w:rFonts w:ascii="Times New Roman" w:eastAsiaTheme="minorEastAsia" w:hAnsi="Times New Roman"/>
                <w:color w:val="000000"/>
                <w:sz w:val="24"/>
              </w:rPr>
              <w:sym w:font="Wingdings 2" w:char="00A3"/>
            </w:r>
            <w:r>
              <w:rPr>
                <w:rFonts w:ascii="Times New Roman" w:eastAsiaTheme="minorEastAsia" w:hAnsi="Times New Roman"/>
                <w:color w:val="000000"/>
                <w:sz w:val="24"/>
              </w:rPr>
              <w:t>有</w:t>
            </w:r>
            <w:r>
              <w:rPr>
                <w:rFonts w:ascii="Times New Roman" w:eastAsiaTheme="minorEastAsia" w:hAnsi="Times New Roman"/>
                <w:color w:val="000000"/>
                <w:sz w:val="24"/>
              </w:rPr>
              <w:t xml:space="preserve"> </w:t>
            </w:r>
            <w:r>
              <w:rPr>
                <w:rFonts w:ascii="Times New Roman" w:eastAsiaTheme="minorEastAsia" w:hAnsi="Times New Roman"/>
                <w:color w:val="000000"/>
                <w:sz w:val="24"/>
              </w:rPr>
              <w:sym w:font="Wingdings 2" w:char="00A3"/>
            </w:r>
            <w:r>
              <w:rPr>
                <w:rFonts w:ascii="Times New Roman" w:eastAsiaTheme="minorEastAsia" w:hAnsi="Times New Roman"/>
                <w:color w:val="000000"/>
                <w:sz w:val="24"/>
              </w:rPr>
              <w:t>无</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r>
      <w:tr w:rsidR="001F0ABC">
        <w:trPr>
          <w:trHeight w:val="56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0011D">
            <w:pPr>
              <w:widowControl/>
              <w:spacing w:line="0" w:lineRule="atLeast"/>
              <w:jc w:val="center"/>
              <w:rPr>
                <w:rFonts w:ascii="Times New Roman" w:hAnsi="Times New Roman"/>
                <w:color w:val="000000"/>
                <w:sz w:val="24"/>
              </w:rPr>
            </w:pPr>
            <w:r>
              <w:rPr>
                <w:rFonts w:ascii="Times New Roman" w:eastAsiaTheme="minorEastAsia" w:hAnsi="Times New Roman"/>
                <w:color w:val="000000"/>
                <w:sz w:val="24"/>
              </w:rPr>
              <w:sym w:font="Wingdings 2" w:char="00A3"/>
            </w:r>
            <w:r>
              <w:rPr>
                <w:rFonts w:ascii="Times New Roman" w:eastAsiaTheme="minorEastAsia" w:hAnsi="Times New Roman"/>
                <w:color w:val="000000"/>
                <w:sz w:val="24"/>
              </w:rPr>
              <w:t>有</w:t>
            </w:r>
            <w:r>
              <w:rPr>
                <w:rFonts w:ascii="Times New Roman" w:eastAsiaTheme="minorEastAsia" w:hAnsi="Times New Roman"/>
                <w:color w:val="000000"/>
                <w:sz w:val="24"/>
              </w:rPr>
              <w:t xml:space="preserve"> </w:t>
            </w:r>
            <w:r>
              <w:rPr>
                <w:rFonts w:ascii="Times New Roman" w:eastAsiaTheme="minorEastAsia" w:hAnsi="Times New Roman"/>
                <w:color w:val="000000"/>
                <w:sz w:val="24"/>
              </w:rPr>
              <w:sym w:font="Wingdings 2" w:char="00A3"/>
            </w:r>
            <w:r>
              <w:rPr>
                <w:rFonts w:ascii="Times New Roman" w:eastAsiaTheme="minorEastAsia" w:hAnsi="Times New Roman"/>
                <w:color w:val="000000"/>
                <w:sz w:val="24"/>
              </w:rPr>
              <w:t>无</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0011D">
            <w:pPr>
              <w:widowControl/>
              <w:spacing w:line="0" w:lineRule="atLeast"/>
              <w:jc w:val="center"/>
              <w:rPr>
                <w:rFonts w:ascii="Times New Roman" w:hAnsi="Times New Roman"/>
                <w:color w:val="000000"/>
                <w:sz w:val="24"/>
              </w:rPr>
            </w:pPr>
            <w:r>
              <w:rPr>
                <w:rFonts w:ascii="Times New Roman" w:eastAsiaTheme="minorEastAsia" w:hAnsi="Times New Roman"/>
                <w:color w:val="000000"/>
                <w:sz w:val="24"/>
              </w:rPr>
              <w:sym w:font="Wingdings 2" w:char="00A3"/>
            </w:r>
            <w:r>
              <w:rPr>
                <w:rFonts w:ascii="Times New Roman" w:eastAsiaTheme="minorEastAsia" w:hAnsi="Times New Roman"/>
                <w:color w:val="000000"/>
                <w:sz w:val="24"/>
              </w:rPr>
              <w:t>有</w:t>
            </w:r>
            <w:r>
              <w:rPr>
                <w:rFonts w:ascii="Times New Roman" w:eastAsiaTheme="minorEastAsia" w:hAnsi="Times New Roman"/>
                <w:color w:val="000000"/>
                <w:sz w:val="24"/>
              </w:rPr>
              <w:t xml:space="preserve"> </w:t>
            </w:r>
            <w:r>
              <w:rPr>
                <w:rFonts w:ascii="Times New Roman" w:eastAsiaTheme="minorEastAsia" w:hAnsi="Times New Roman"/>
                <w:color w:val="000000"/>
                <w:sz w:val="24"/>
              </w:rPr>
              <w:sym w:font="Wingdings 2" w:char="00A3"/>
            </w:r>
            <w:r>
              <w:rPr>
                <w:rFonts w:ascii="Times New Roman" w:eastAsiaTheme="minorEastAsia" w:hAnsi="Times New Roman"/>
                <w:color w:val="000000"/>
                <w:sz w:val="24"/>
              </w:rPr>
              <w:t>无</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0011D">
            <w:pPr>
              <w:widowControl/>
              <w:spacing w:line="0" w:lineRule="atLeast"/>
              <w:jc w:val="center"/>
              <w:rPr>
                <w:rFonts w:ascii="Times New Roman" w:hAnsi="Times New Roman"/>
                <w:color w:val="000000"/>
                <w:sz w:val="24"/>
              </w:rPr>
            </w:pPr>
            <w:r>
              <w:rPr>
                <w:rFonts w:ascii="Times New Roman" w:eastAsiaTheme="minorEastAsia" w:hAnsi="Times New Roman"/>
                <w:color w:val="000000"/>
                <w:sz w:val="24"/>
              </w:rPr>
              <w:sym w:font="Wingdings 2" w:char="00A3"/>
            </w:r>
            <w:r>
              <w:rPr>
                <w:rFonts w:ascii="Times New Roman" w:eastAsiaTheme="minorEastAsia" w:hAnsi="Times New Roman"/>
                <w:color w:val="000000"/>
                <w:sz w:val="24"/>
              </w:rPr>
              <w:t>有</w:t>
            </w:r>
            <w:r>
              <w:rPr>
                <w:rFonts w:ascii="Times New Roman" w:eastAsiaTheme="minorEastAsia" w:hAnsi="Times New Roman"/>
                <w:color w:val="000000"/>
                <w:sz w:val="24"/>
              </w:rPr>
              <w:t xml:space="preserve"> </w:t>
            </w:r>
            <w:r>
              <w:rPr>
                <w:rFonts w:ascii="Times New Roman" w:eastAsiaTheme="minorEastAsia" w:hAnsi="Times New Roman"/>
                <w:color w:val="000000"/>
                <w:sz w:val="24"/>
              </w:rPr>
              <w:sym w:font="Wingdings 2" w:char="00A3"/>
            </w:r>
            <w:r>
              <w:rPr>
                <w:rFonts w:ascii="Times New Roman" w:eastAsiaTheme="minorEastAsia" w:hAnsi="Times New Roman"/>
                <w:color w:val="000000"/>
                <w:sz w:val="24"/>
              </w:rPr>
              <w:t>无</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r>
      <w:tr w:rsidR="001F0ABC">
        <w:trPr>
          <w:trHeight w:val="56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0011D">
            <w:pPr>
              <w:widowControl/>
              <w:spacing w:line="0" w:lineRule="atLeast"/>
              <w:jc w:val="center"/>
              <w:rPr>
                <w:rFonts w:ascii="Times New Roman" w:hAnsi="Times New Roman"/>
                <w:color w:val="000000"/>
                <w:sz w:val="24"/>
              </w:rPr>
            </w:pPr>
            <w:r>
              <w:rPr>
                <w:rFonts w:ascii="Times New Roman" w:eastAsiaTheme="minorEastAsia" w:hAnsi="Times New Roman"/>
                <w:color w:val="000000"/>
                <w:sz w:val="24"/>
              </w:rPr>
              <w:sym w:font="Wingdings 2" w:char="00A3"/>
            </w:r>
            <w:r>
              <w:rPr>
                <w:rFonts w:ascii="Times New Roman" w:eastAsiaTheme="minorEastAsia" w:hAnsi="Times New Roman"/>
                <w:color w:val="000000"/>
                <w:sz w:val="24"/>
              </w:rPr>
              <w:t>有</w:t>
            </w:r>
            <w:r>
              <w:rPr>
                <w:rFonts w:ascii="Times New Roman" w:eastAsiaTheme="minorEastAsia" w:hAnsi="Times New Roman"/>
                <w:color w:val="000000"/>
                <w:sz w:val="24"/>
              </w:rPr>
              <w:t xml:space="preserve"> </w:t>
            </w:r>
            <w:r>
              <w:rPr>
                <w:rFonts w:ascii="Times New Roman" w:eastAsiaTheme="minorEastAsia" w:hAnsi="Times New Roman"/>
                <w:color w:val="000000"/>
                <w:sz w:val="24"/>
              </w:rPr>
              <w:sym w:font="Wingdings 2" w:char="00A3"/>
            </w:r>
            <w:r>
              <w:rPr>
                <w:rFonts w:ascii="Times New Roman" w:eastAsiaTheme="minorEastAsia" w:hAnsi="Times New Roman"/>
                <w:color w:val="000000"/>
                <w:sz w:val="24"/>
              </w:rPr>
              <w:t>无</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0011D">
            <w:pPr>
              <w:widowControl/>
              <w:spacing w:line="0" w:lineRule="atLeast"/>
              <w:jc w:val="center"/>
              <w:rPr>
                <w:rFonts w:ascii="Times New Roman" w:hAnsi="Times New Roman"/>
                <w:color w:val="000000"/>
                <w:sz w:val="24"/>
              </w:rPr>
            </w:pPr>
            <w:r>
              <w:rPr>
                <w:rFonts w:ascii="Times New Roman" w:eastAsiaTheme="minorEastAsia" w:hAnsi="Times New Roman"/>
                <w:color w:val="000000"/>
                <w:sz w:val="24"/>
              </w:rPr>
              <w:sym w:font="Wingdings 2" w:char="00A3"/>
            </w:r>
            <w:r>
              <w:rPr>
                <w:rFonts w:ascii="Times New Roman" w:eastAsiaTheme="minorEastAsia" w:hAnsi="Times New Roman"/>
                <w:color w:val="000000"/>
                <w:sz w:val="24"/>
              </w:rPr>
              <w:t>有</w:t>
            </w:r>
            <w:r>
              <w:rPr>
                <w:rFonts w:ascii="Times New Roman" w:eastAsiaTheme="minorEastAsia" w:hAnsi="Times New Roman"/>
                <w:color w:val="000000"/>
                <w:sz w:val="24"/>
              </w:rPr>
              <w:t xml:space="preserve"> </w:t>
            </w:r>
            <w:r>
              <w:rPr>
                <w:rFonts w:ascii="Times New Roman" w:eastAsiaTheme="minorEastAsia" w:hAnsi="Times New Roman"/>
                <w:color w:val="000000"/>
                <w:sz w:val="24"/>
              </w:rPr>
              <w:sym w:font="Wingdings 2" w:char="00A3"/>
            </w:r>
            <w:r>
              <w:rPr>
                <w:rFonts w:ascii="Times New Roman" w:eastAsiaTheme="minorEastAsia" w:hAnsi="Times New Roman"/>
                <w:color w:val="000000"/>
                <w:sz w:val="24"/>
              </w:rPr>
              <w:t>无</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0011D">
            <w:pPr>
              <w:widowControl/>
              <w:spacing w:line="0" w:lineRule="atLeast"/>
              <w:jc w:val="center"/>
              <w:rPr>
                <w:rFonts w:ascii="Times New Roman" w:hAnsi="Times New Roman"/>
                <w:color w:val="000000"/>
                <w:sz w:val="24"/>
              </w:rPr>
            </w:pPr>
            <w:r>
              <w:rPr>
                <w:rFonts w:ascii="Times New Roman" w:eastAsiaTheme="minorEastAsia" w:hAnsi="Times New Roman"/>
                <w:color w:val="000000"/>
                <w:sz w:val="24"/>
              </w:rPr>
              <w:sym w:font="Wingdings 2" w:char="00A3"/>
            </w:r>
            <w:r>
              <w:rPr>
                <w:rFonts w:ascii="Times New Roman" w:eastAsiaTheme="minorEastAsia" w:hAnsi="Times New Roman"/>
                <w:color w:val="000000"/>
                <w:sz w:val="24"/>
              </w:rPr>
              <w:t>有</w:t>
            </w:r>
            <w:r>
              <w:rPr>
                <w:rFonts w:ascii="Times New Roman" w:eastAsiaTheme="minorEastAsia" w:hAnsi="Times New Roman"/>
                <w:color w:val="000000"/>
                <w:sz w:val="24"/>
              </w:rPr>
              <w:t xml:space="preserve"> </w:t>
            </w:r>
            <w:r>
              <w:rPr>
                <w:rFonts w:ascii="Times New Roman" w:eastAsiaTheme="minorEastAsia" w:hAnsi="Times New Roman"/>
                <w:color w:val="000000"/>
                <w:sz w:val="24"/>
              </w:rPr>
              <w:sym w:font="Wingdings 2" w:char="00A3"/>
            </w:r>
            <w:r>
              <w:rPr>
                <w:rFonts w:ascii="Times New Roman" w:eastAsiaTheme="minorEastAsia" w:hAnsi="Times New Roman"/>
                <w:color w:val="000000"/>
                <w:sz w:val="24"/>
              </w:rPr>
              <w:t>无</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r>
      <w:tr w:rsidR="001F0ABC">
        <w:trPr>
          <w:trHeight w:val="56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0011D">
            <w:pPr>
              <w:widowControl/>
              <w:spacing w:line="0" w:lineRule="atLeast"/>
              <w:jc w:val="center"/>
              <w:rPr>
                <w:rFonts w:ascii="Times New Roman" w:hAnsi="Times New Roman"/>
                <w:color w:val="000000"/>
                <w:sz w:val="24"/>
              </w:rPr>
            </w:pPr>
            <w:r>
              <w:rPr>
                <w:rFonts w:ascii="Times New Roman" w:eastAsiaTheme="minorEastAsia" w:hAnsi="Times New Roman"/>
                <w:color w:val="000000"/>
                <w:sz w:val="24"/>
              </w:rPr>
              <w:sym w:font="Wingdings 2" w:char="00A3"/>
            </w:r>
            <w:r>
              <w:rPr>
                <w:rFonts w:ascii="Times New Roman" w:eastAsiaTheme="minorEastAsia" w:hAnsi="Times New Roman"/>
                <w:color w:val="000000"/>
                <w:sz w:val="24"/>
              </w:rPr>
              <w:t>有</w:t>
            </w:r>
            <w:r>
              <w:rPr>
                <w:rFonts w:ascii="Times New Roman" w:eastAsiaTheme="minorEastAsia" w:hAnsi="Times New Roman"/>
                <w:color w:val="000000"/>
                <w:sz w:val="24"/>
              </w:rPr>
              <w:t xml:space="preserve"> </w:t>
            </w:r>
            <w:r>
              <w:rPr>
                <w:rFonts w:ascii="Times New Roman" w:eastAsiaTheme="minorEastAsia" w:hAnsi="Times New Roman"/>
                <w:color w:val="000000"/>
                <w:sz w:val="24"/>
              </w:rPr>
              <w:sym w:font="Wingdings 2" w:char="00A3"/>
            </w:r>
            <w:r>
              <w:rPr>
                <w:rFonts w:ascii="Times New Roman" w:eastAsiaTheme="minorEastAsia" w:hAnsi="Times New Roman"/>
                <w:color w:val="000000"/>
                <w:sz w:val="24"/>
              </w:rPr>
              <w:t>无</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0011D">
            <w:pPr>
              <w:widowControl/>
              <w:spacing w:line="0" w:lineRule="atLeast"/>
              <w:jc w:val="center"/>
              <w:rPr>
                <w:rFonts w:ascii="Times New Roman" w:hAnsi="Times New Roman"/>
                <w:color w:val="000000"/>
                <w:sz w:val="24"/>
              </w:rPr>
            </w:pPr>
            <w:r>
              <w:rPr>
                <w:rFonts w:ascii="Times New Roman" w:eastAsiaTheme="minorEastAsia" w:hAnsi="Times New Roman"/>
                <w:color w:val="000000"/>
                <w:sz w:val="24"/>
              </w:rPr>
              <w:sym w:font="Wingdings 2" w:char="00A3"/>
            </w:r>
            <w:r>
              <w:rPr>
                <w:rFonts w:ascii="Times New Roman" w:eastAsiaTheme="minorEastAsia" w:hAnsi="Times New Roman"/>
                <w:color w:val="000000"/>
                <w:sz w:val="24"/>
              </w:rPr>
              <w:t>有</w:t>
            </w:r>
            <w:r>
              <w:rPr>
                <w:rFonts w:ascii="Times New Roman" w:eastAsiaTheme="minorEastAsia" w:hAnsi="Times New Roman"/>
                <w:color w:val="000000"/>
                <w:sz w:val="24"/>
              </w:rPr>
              <w:t xml:space="preserve"> </w:t>
            </w:r>
            <w:r>
              <w:rPr>
                <w:rFonts w:ascii="Times New Roman" w:eastAsiaTheme="minorEastAsia" w:hAnsi="Times New Roman"/>
                <w:color w:val="000000"/>
                <w:sz w:val="24"/>
              </w:rPr>
              <w:sym w:font="Wingdings 2" w:char="00A3"/>
            </w:r>
            <w:r>
              <w:rPr>
                <w:rFonts w:ascii="Times New Roman" w:eastAsiaTheme="minorEastAsia" w:hAnsi="Times New Roman"/>
                <w:color w:val="000000"/>
                <w:sz w:val="24"/>
              </w:rPr>
              <w:t>无</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0011D">
            <w:pPr>
              <w:widowControl/>
              <w:spacing w:line="0" w:lineRule="atLeast"/>
              <w:jc w:val="center"/>
              <w:rPr>
                <w:rFonts w:ascii="Times New Roman" w:hAnsi="Times New Roman"/>
                <w:color w:val="000000"/>
                <w:sz w:val="24"/>
              </w:rPr>
            </w:pPr>
            <w:r>
              <w:rPr>
                <w:rFonts w:ascii="Times New Roman" w:eastAsiaTheme="minorEastAsia" w:hAnsi="Times New Roman"/>
                <w:color w:val="000000"/>
                <w:sz w:val="24"/>
              </w:rPr>
              <w:sym w:font="Wingdings 2" w:char="00A3"/>
            </w:r>
            <w:r>
              <w:rPr>
                <w:rFonts w:ascii="Times New Roman" w:eastAsiaTheme="minorEastAsia" w:hAnsi="Times New Roman"/>
                <w:color w:val="000000"/>
                <w:sz w:val="24"/>
              </w:rPr>
              <w:t>有</w:t>
            </w:r>
            <w:r>
              <w:rPr>
                <w:rFonts w:ascii="Times New Roman" w:eastAsiaTheme="minorEastAsia" w:hAnsi="Times New Roman"/>
                <w:color w:val="000000"/>
                <w:sz w:val="24"/>
              </w:rPr>
              <w:t xml:space="preserve"> </w:t>
            </w:r>
            <w:r>
              <w:rPr>
                <w:rFonts w:ascii="Times New Roman" w:eastAsiaTheme="minorEastAsia" w:hAnsi="Times New Roman"/>
                <w:color w:val="000000"/>
                <w:sz w:val="24"/>
              </w:rPr>
              <w:sym w:font="Wingdings 2" w:char="00A3"/>
            </w:r>
            <w:r>
              <w:rPr>
                <w:rFonts w:ascii="Times New Roman" w:eastAsiaTheme="minorEastAsia" w:hAnsi="Times New Roman"/>
                <w:color w:val="000000"/>
                <w:sz w:val="24"/>
              </w:rPr>
              <w:t>无</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r>
      <w:tr w:rsidR="001F0ABC">
        <w:trPr>
          <w:trHeight w:val="56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0011D">
            <w:pPr>
              <w:widowControl/>
              <w:spacing w:line="0" w:lineRule="atLeast"/>
              <w:jc w:val="center"/>
              <w:rPr>
                <w:rFonts w:ascii="Times New Roman" w:hAnsi="Times New Roman"/>
                <w:color w:val="000000"/>
                <w:sz w:val="24"/>
              </w:rPr>
            </w:pPr>
            <w:r>
              <w:rPr>
                <w:rFonts w:ascii="Times New Roman" w:eastAsiaTheme="minorEastAsia" w:hAnsi="Times New Roman"/>
                <w:color w:val="000000"/>
                <w:sz w:val="24"/>
              </w:rPr>
              <w:sym w:font="Wingdings 2" w:char="00A3"/>
            </w:r>
            <w:r>
              <w:rPr>
                <w:rFonts w:ascii="Times New Roman" w:eastAsiaTheme="minorEastAsia" w:hAnsi="Times New Roman"/>
                <w:color w:val="000000"/>
                <w:sz w:val="24"/>
              </w:rPr>
              <w:t>有</w:t>
            </w:r>
            <w:r>
              <w:rPr>
                <w:rFonts w:ascii="Times New Roman" w:eastAsiaTheme="minorEastAsia" w:hAnsi="Times New Roman"/>
                <w:color w:val="000000"/>
                <w:sz w:val="24"/>
              </w:rPr>
              <w:t xml:space="preserve"> </w:t>
            </w:r>
            <w:r>
              <w:rPr>
                <w:rFonts w:ascii="Times New Roman" w:eastAsiaTheme="minorEastAsia" w:hAnsi="Times New Roman"/>
                <w:color w:val="000000"/>
                <w:sz w:val="24"/>
              </w:rPr>
              <w:sym w:font="Wingdings 2" w:char="00A3"/>
            </w:r>
            <w:r>
              <w:rPr>
                <w:rFonts w:ascii="Times New Roman" w:eastAsiaTheme="minorEastAsia" w:hAnsi="Times New Roman"/>
                <w:color w:val="000000"/>
                <w:sz w:val="24"/>
              </w:rPr>
              <w:t>无</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0011D">
            <w:pPr>
              <w:widowControl/>
              <w:spacing w:line="0" w:lineRule="atLeast"/>
              <w:jc w:val="center"/>
              <w:rPr>
                <w:rFonts w:ascii="Times New Roman" w:hAnsi="Times New Roman"/>
                <w:color w:val="000000"/>
                <w:sz w:val="24"/>
              </w:rPr>
            </w:pPr>
            <w:r>
              <w:rPr>
                <w:rFonts w:ascii="Times New Roman" w:eastAsiaTheme="minorEastAsia" w:hAnsi="Times New Roman"/>
                <w:color w:val="000000"/>
                <w:sz w:val="24"/>
              </w:rPr>
              <w:sym w:font="Wingdings 2" w:char="00A3"/>
            </w:r>
            <w:r>
              <w:rPr>
                <w:rFonts w:ascii="Times New Roman" w:eastAsiaTheme="minorEastAsia" w:hAnsi="Times New Roman"/>
                <w:color w:val="000000"/>
                <w:sz w:val="24"/>
              </w:rPr>
              <w:t>有</w:t>
            </w:r>
            <w:r>
              <w:rPr>
                <w:rFonts w:ascii="Times New Roman" w:eastAsiaTheme="minorEastAsia" w:hAnsi="Times New Roman"/>
                <w:color w:val="000000"/>
                <w:sz w:val="24"/>
              </w:rPr>
              <w:t xml:space="preserve"> </w:t>
            </w:r>
            <w:r>
              <w:rPr>
                <w:rFonts w:ascii="Times New Roman" w:eastAsiaTheme="minorEastAsia" w:hAnsi="Times New Roman"/>
                <w:color w:val="000000"/>
                <w:sz w:val="24"/>
              </w:rPr>
              <w:sym w:font="Wingdings 2" w:char="00A3"/>
            </w:r>
            <w:r>
              <w:rPr>
                <w:rFonts w:ascii="Times New Roman" w:eastAsiaTheme="minorEastAsia" w:hAnsi="Times New Roman"/>
                <w:color w:val="000000"/>
                <w:sz w:val="24"/>
              </w:rPr>
              <w:t>无</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0011D">
            <w:pPr>
              <w:widowControl/>
              <w:spacing w:line="0" w:lineRule="atLeast"/>
              <w:jc w:val="center"/>
              <w:rPr>
                <w:rFonts w:ascii="Times New Roman" w:hAnsi="Times New Roman"/>
                <w:color w:val="000000"/>
                <w:sz w:val="24"/>
              </w:rPr>
            </w:pPr>
            <w:r>
              <w:rPr>
                <w:rFonts w:ascii="Times New Roman" w:eastAsiaTheme="minorEastAsia" w:hAnsi="Times New Roman"/>
                <w:color w:val="000000"/>
                <w:sz w:val="24"/>
              </w:rPr>
              <w:sym w:font="Wingdings 2" w:char="00A3"/>
            </w:r>
            <w:r>
              <w:rPr>
                <w:rFonts w:ascii="Times New Roman" w:eastAsiaTheme="minorEastAsia" w:hAnsi="Times New Roman"/>
                <w:color w:val="000000"/>
                <w:sz w:val="24"/>
              </w:rPr>
              <w:t>有</w:t>
            </w:r>
            <w:r>
              <w:rPr>
                <w:rFonts w:ascii="Times New Roman" w:eastAsiaTheme="minorEastAsia" w:hAnsi="Times New Roman"/>
                <w:color w:val="000000"/>
                <w:sz w:val="24"/>
              </w:rPr>
              <w:t xml:space="preserve"> </w:t>
            </w:r>
            <w:r>
              <w:rPr>
                <w:rFonts w:ascii="Times New Roman" w:eastAsiaTheme="minorEastAsia" w:hAnsi="Times New Roman"/>
                <w:color w:val="000000"/>
                <w:sz w:val="24"/>
              </w:rPr>
              <w:sym w:font="Wingdings 2" w:char="00A3"/>
            </w:r>
            <w:r>
              <w:rPr>
                <w:rFonts w:ascii="Times New Roman" w:eastAsiaTheme="minorEastAsia" w:hAnsi="Times New Roman"/>
                <w:color w:val="000000"/>
                <w:sz w:val="24"/>
              </w:rPr>
              <w:t>无</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r>
      <w:tr w:rsidR="001F0ABC">
        <w:trPr>
          <w:trHeight w:val="56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0011D">
            <w:pPr>
              <w:widowControl/>
              <w:spacing w:line="0" w:lineRule="atLeast"/>
              <w:jc w:val="center"/>
              <w:rPr>
                <w:rFonts w:ascii="Times New Roman" w:hAnsi="Times New Roman"/>
                <w:color w:val="000000"/>
                <w:sz w:val="24"/>
              </w:rPr>
            </w:pPr>
            <w:r>
              <w:rPr>
                <w:rFonts w:ascii="Times New Roman" w:eastAsiaTheme="minorEastAsia" w:hAnsi="Times New Roman"/>
                <w:color w:val="000000"/>
                <w:sz w:val="24"/>
              </w:rPr>
              <w:sym w:font="Wingdings 2" w:char="00A3"/>
            </w:r>
            <w:r>
              <w:rPr>
                <w:rFonts w:ascii="Times New Roman" w:eastAsiaTheme="minorEastAsia" w:hAnsi="Times New Roman"/>
                <w:color w:val="000000"/>
                <w:sz w:val="24"/>
              </w:rPr>
              <w:t>有</w:t>
            </w:r>
            <w:r>
              <w:rPr>
                <w:rFonts w:ascii="Times New Roman" w:eastAsiaTheme="minorEastAsia" w:hAnsi="Times New Roman"/>
                <w:color w:val="000000"/>
                <w:sz w:val="24"/>
              </w:rPr>
              <w:t xml:space="preserve"> </w:t>
            </w:r>
            <w:r>
              <w:rPr>
                <w:rFonts w:ascii="Times New Roman" w:eastAsiaTheme="minorEastAsia" w:hAnsi="Times New Roman"/>
                <w:color w:val="000000"/>
                <w:sz w:val="24"/>
              </w:rPr>
              <w:sym w:font="Wingdings 2" w:char="00A3"/>
            </w:r>
            <w:r>
              <w:rPr>
                <w:rFonts w:ascii="Times New Roman" w:eastAsiaTheme="minorEastAsia" w:hAnsi="Times New Roman"/>
                <w:color w:val="000000"/>
                <w:sz w:val="24"/>
              </w:rPr>
              <w:t>无</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0011D">
            <w:pPr>
              <w:widowControl/>
              <w:spacing w:line="0" w:lineRule="atLeast"/>
              <w:jc w:val="center"/>
              <w:rPr>
                <w:rFonts w:ascii="Times New Roman" w:hAnsi="Times New Roman"/>
                <w:color w:val="000000"/>
                <w:sz w:val="24"/>
              </w:rPr>
            </w:pPr>
            <w:r>
              <w:rPr>
                <w:rFonts w:ascii="Times New Roman" w:eastAsiaTheme="minorEastAsia" w:hAnsi="Times New Roman"/>
                <w:color w:val="000000"/>
                <w:sz w:val="24"/>
              </w:rPr>
              <w:sym w:font="Wingdings 2" w:char="00A3"/>
            </w:r>
            <w:r>
              <w:rPr>
                <w:rFonts w:ascii="Times New Roman" w:eastAsiaTheme="minorEastAsia" w:hAnsi="Times New Roman"/>
                <w:color w:val="000000"/>
                <w:sz w:val="24"/>
              </w:rPr>
              <w:t>有</w:t>
            </w:r>
            <w:r>
              <w:rPr>
                <w:rFonts w:ascii="Times New Roman" w:eastAsiaTheme="minorEastAsia" w:hAnsi="Times New Roman"/>
                <w:color w:val="000000"/>
                <w:sz w:val="24"/>
              </w:rPr>
              <w:t xml:space="preserve"> </w:t>
            </w:r>
            <w:r>
              <w:rPr>
                <w:rFonts w:ascii="Times New Roman" w:eastAsiaTheme="minorEastAsia" w:hAnsi="Times New Roman"/>
                <w:color w:val="000000"/>
                <w:sz w:val="24"/>
              </w:rPr>
              <w:sym w:font="Wingdings 2" w:char="00A3"/>
            </w:r>
            <w:r>
              <w:rPr>
                <w:rFonts w:ascii="Times New Roman" w:eastAsiaTheme="minorEastAsia" w:hAnsi="Times New Roman"/>
                <w:color w:val="000000"/>
                <w:sz w:val="24"/>
              </w:rPr>
              <w:t>无</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0011D">
            <w:pPr>
              <w:widowControl/>
              <w:spacing w:line="0" w:lineRule="atLeast"/>
              <w:jc w:val="center"/>
              <w:rPr>
                <w:rFonts w:ascii="Times New Roman" w:hAnsi="Times New Roman"/>
                <w:color w:val="000000"/>
                <w:sz w:val="24"/>
              </w:rPr>
            </w:pPr>
            <w:r>
              <w:rPr>
                <w:rFonts w:ascii="Times New Roman" w:eastAsiaTheme="minorEastAsia" w:hAnsi="Times New Roman"/>
                <w:color w:val="000000"/>
                <w:sz w:val="24"/>
              </w:rPr>
              <w:sym w:font="Wingdings 2" w:char="00A3"/>
            </w:r>
            <w:r>
              <w:rPr>
                <w:rFonts w:ascii="Times New Roman" w:eastAsiaTheme="minorEastAsia" w:hAnsi="Times New Roman"/>
                <w:color w:val="000000"/>
                <w:sz w:val="24"/>
              </w:rPr>
              <w:t>有</w:t>
            </w:r>
            <w:r>
              <w:rPr>
                <w:rFonts w:ascii="Times New Roman" w:eastAsiaTheme="minorEastAsia" w:hAnsi="Times New Roman"/>
                <w:color w:val="000000"/>
                <w:sz w:val="24"/>
              </w:rPr>
              <w:t xml:space="preserve"> </w:t>
            </w:r>
            <w:r>
              <w:rPr>
                <w:rFonts w:ascii="Times New Roman" w:eastAsiaTheme="minorEastAsia" w:hAnsi="Times New Roman"/>
                <w:color w:val="000000"/>
                <w:sz w:val="24"/>
              </w:rPr>
              <w:sym w:font="Wingdings 2" w:char="00A3"/>
            </w:r>
            <w:r>
              <w:rPr>
                <w:rFonts w:ascii="Times New Roman" w:eastAsiaTheme="minorEastAsia" w:hAnsi="Times New Roman"/>
                <w:color w:val="000000"/>
                <w:sz w:val="24"/>
              </w:rPr>
              <w:t>无</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ABC" w:rsidRDefault="001F0ABC">
            <w:pPr>
              <w:widowControl/>
              <w:spacing w:line="0" w:lineRule="atLeast"/>
              <w:jc w:val="center"/>
              <w:rPr>
                <w:rFonts w:ascii="Times New Roman" w:hAnsi="Times New Roman"/>
                <w:color w:val="000000"/>
                <w:sz w:val="24"/>
              </w:rPr>
            </w:pPr>
          </w:p>
        </w:tc>
      </w:tr>
    </w:tbl>
    <w:p w:rsidR="001F0ABC" w:rsidRDefault="001F0ABC">
      <w:pPr>
        <w:spacing w:line="570" w:lineRule="exact"/>
        <w:ind w:firstLineChars="200" w:firstLine="412"/>
        <w:rPr>
          <w:rFonts w:ascii="Times New Roman" w:hAnsi="Times New Roman"/>
          <w:szCs w:val="32"/>
        </w:rPr>
        <w:sectPr w:rsidR="001F0ABC">
          <w:type w:val="continuous"/>
          <w:pgSz w:w="16840" w:h="11907" w:orient="landscape"/>
          <w:pgMar w:top="1678" w:right="1378" w:bottom="1542" w:left="1179" w:header="850" w:footer="1474" w:gutter="0"/>
          <w:cols w:space="720"/>
          <w:docGrid w:type="linesAndChars" w:linePitch="579" w:charSpace="-842"/>
        </w:sectPr>
      </w:pPr>
    </w:p>
    <w:p w:rsidR="001F0ABC" w:rsidRDefault="0010011D">
      <w:pPr>
        <w:snapToGrid w:val="0"/>
        <w:spacing w:before="7"/>
        <w:jc w:val="center"/>
        <w:rPr>
          <w:rFonts w:ascii="Times New Roman" w:hAnsi="Times New Roman"/>
          <w:sz w:val="24"/>
        </w:rPr>
      </w:pPr>
      <w:r>
        <w:rPr>
          <w:rFonts w:ascii="Times New Roman" w:hAnsi="Times New Roman"/>
          <w:sz w:val="24"/>
        </w:rPr>
        <w:lastRenderedPageBreak/>
        <w:t>表</w:t>
      </w:r>
      <w:r>
        <w:rPr>
          <w:rFonts w:ascii="Times New Roman" w:hAnsi="Times New Roman"/>
          <w:sz w:val="24"/>
        </w:rPr>
        <w:t xml:space="preserve">E </w:t>
      </w:r>
      <w:r>
        <w:rPr>
          <w:rFonts w:ascii="Times New Roman" w:hAnsi="Times New Roman"/>
          <w:sz w:val="24"/>
        </w:rPr>
        <w:t>关闭矿井涌水环境风险管控信息表填表说明</w:t>
      </w:r>
    </w:p>
    <w:p w:rsidR="001F0ABC" w:rsidRDefault="0010011D">
      <w:pPr>
        <w:pStyle w:val="11"/>
        <w:numPr>
          <w:ilvl w:val="0"/>
          <w:numId w:val="10"/>
        </w:numPr>
        <w:snapToGrid w:val="0"/>
        <w:spacing w:before="7"/>
        <w:ind w:firstLineChars="0"/>
        <w:jc w:val="left"/>
        <w:rPr>
          <w:rFonts w:ascii="Times New Roman" w:hAnsi="Times New Roman"/>
          <w:sz w:val="24"/>
        </w:rPr>
      </w:pPr>
      <w:r>
        <w:rPr>
          <w:rFonts w:ascii="Times New Roman" w:hAnsi="Times New Roman"/>
          <w:sz w:val="24"/>
        </w:rPr>
        <w:t>序号：示例</w:t>
      </w:r>
      <w:r>
        <w:rPr>
          <w:rFonts w:ascii="Times New Roman" w:hAnsi="Times New Roman"/>
          <w:sz w:val="24"/>
        </w:rPr>
        <w:t>“1”</w:t>
      </w:r>
      <w:r>
        <w:rPr>
          <w:rFonts w:ascii="Times New Roman" w:hAnsi="Times New Roman"/>
          <w:sz w:val="24"/>
        </w:rPr>
        <w:t>。</w:t>
      </w:r>
    </w:p>
    <w:p w:rsidR="001F0ABC" w:rsidRDefault="0010011D">
      <w:pPr>
        <w:pStyle w:val="11"/>
        <w:numPr>
          <w:ilvl w:val="0"/>
          <w:numId w:val="10"/>
        </w:numPr>
        <w:snapToGrid w:val="0"/>
        <w:spacing w:before="7"/>
        <w:ind w:firstLineChars="0"/>
        <w:jc w:val="left"/>
        <w:rPr>
          <w:rFonts w:ascii="Times New Roman" w:hAnsi="Times New Roman"/>
          <w:sz w:val="24"/>
        </w:rPr>
      </w:pPr>
      <w:r>
        <w:rPr>
          <w:rFonts w:ascii="Times New Roman" w:hAnsi="Times New Roman"/>
          <w:sz w:val="24"/>
        </w:rPr>
        <w:t>所属区县：填写关闭矿井所在区县名称，示例</w:t>
      </w:r>
      <w:r>
        <w:rPr>
          <w:rFonts w:ascii="Times New Roman" w:hAnsi="Times New Roman"/>
          <w:sz w:val="24"/>
        </w:rPr>
        <w:t>“</w:t>
      </w:r>
      <w:r>
        <w:rPr>
          <w:rFonts w:ascii="Times New Roman" w:hAnsi="Times New Roman"/>
          <w:sz w:val="24"/>
        </w:rPr>
        <w:t>綦江县</w:t>
      </w:r>
      <w:r>
        <w:rPr>
          <w:rFonts w:ascii="Times New Roman" w:hAnsi="Times New Roman"/>
          <w:sz w:val="24"/>
        </w:rPr>
        <w:t>”</w:t>
      </w:r>
      <w:r>
        <w:rPr>
          <w:rFonts w:ascii="Times New Roman" w:hAnsi="Times New Roman"/>
          <w:sz w:val="24"/>
        </w:rPr>
        <w:t>。</w:t>
      </w:r>
    </w:p>
    <w:p w:rsidR="001F0ABC" w:rsidRDefault="0010011D">
      <w:pPr>
        <w:pStyle w:val="11"/>
        <w:numPr>
          <w:ilvl w:val="0"/>
          <w:numId w:val="10"/>
        </w:numPr>
        <w:snapToGrid w:val="0"/>
        <w:spacing w:before="7"/>
        <w:ind w:firstLineChars="0"/>
        <w:jc w:val="left"/>
        <w:rPr>
          <w:rFonts w:ascii="Times New Roman" w:hAnsi="Times New Roman"/>
          <w:sz w:val="24"/>
        </w:rPr>
      </w:pPr>
      <w:r>
        <w:rPr>
          <w:rFonts w:ascii="Times New Roman" w:hAnsi="Times New Roman"/>
          <w:sz w:val="24"/>
        </w:rPr>
        <w:t>矿井名称：示例</w:t>
      </w:r>
      <w:r>
        <w:rPr>
          <w:rFonts w:ascii="Times New Roman" w:hAnsi="Times New Roman"/>
          <w:sz w:val="24"/>
        </w:rPr>
        <w:t>“</w:t>
      </w:r>
      <w:r>
        <w:rPr>
          <w:rFonts w:ascii="Times New Roman" w:hAnsi="Times New Roman"/>
          <w:sz w:val="24"/>
        </w:rPr>
        <w:t>南桐煤矿主平硐</w:t>
      </w:r>
      <w:r>
        <w:rPr>
          <w:rFonts w:ascii="Times New Roman" w:hAnsi="Times New Roman"/>
          <w:sz w:val="24"/>
        </w:rPr>
        <w:t>”</w:t>
      </w:r>
      <w:r>
        <w:rPr>
          <w:rFonts w:ascii="Times New Roman" w:hAnsi="Times New Roman"/>
          <w:sz w:val="24"/>
        </w:rPr>
        <w:t>。</w:t>
      </w:r>
    </w:p>
    <w:p w:rsidR="001F0ABC" w:rsidRDefault="0010011D">
      <w:pPr>
        <w:pStyle w:val="11"/>
        <w:numPr>
          <w:ilvl w:val="0"/>
          <w:numId w:val="10"/>
        </w:numPr>
        <w:snapToGrid w:val="0"/>
        <w:spacing w:before="7"/>
        <w:ind w:firstLineChars="0"/>
        <w:jc w:val="left"/>
        <w:rPr>
          <w:rFonts w:ascii="Times New Roman" w:hAnsi="Times New Roman"/>
          <w:sz w:val="24"/>
        </w:rPr>
      </w:pPr>
      <w:r>
        <w:rPr>
          <w:rFonts w:ascii="Times New Roman" w:hAnsi="Times New Roman"/>
          <w:sz w:val="24"/>
        </w:rPr>
        <w:t>评估时间：填写关闭矿井环境风险等级评估的时间，示例</w:t>
      </w:r>
      <w:r>
        <w:rPr>
          <w:rFonts w:ascii="Times New Roman" w:hAnsi="Times New Roman"/>
          <w:sz w:val="24"/>
        </w:rPr>
        <w:t>“2025.01.02”</w:t>
      </w:r>
      <w:r>
        <w:rPr>
          <w:rFonts w:ascii="Times New Roman" w:hAnsi="Times New Roman"/>
          <w:sz w:val="24"/>
        </w:rPr>
        <w:t>。</w:t>
      </w:r>
    </w:p>
    <w:p w:rsidR="001F0ABC" w:rsidRDefault="0010011D">
      <w:pPr>
        <w:pStyle w:val="11"/>
        <w:numPr>
          <w:ilvl w:val="0"/>
          <w:numId w:val="10"/>
        </w:numPr>
        <w:snapToGrid w:val="0"/>
        <w:spacing w:before="7"/>
        <w:ind w:firstLineChars="0"/>
        <w:jc w:val="left"/>
        <w:rPr>
          <w:rFonts w:ascii="Times New Roman" w:hAnsi="Times New Roman"/>
          <w:sz w:val="24"/>
        </w:rPr>
      </w:pPr>
      <w:r>
        <w:rPr>
          <w:rFonts w:ascii="Times New Roman" w:hAnsi="Times New Roman"/>
          <w:sz w:val="24"/>
        </w:rPr>
        <w:t>环境风险等级：按照</w:t>
      </w:r>
      <w:r>
        <w:rPr>
          <w:rFonts w:ascii="Times New Roman" w:hAnsi="Times New Roman"/>
          <w:sz w:val="24"/>
        </w:rPr>
        <w:t>“6.3</w:t>
      </w:r>
      <w:r>
        <w:rPr>
          <w:rFonts w:ascii="Times New Roman" w:hAnsi="Times New Roman"/>
          <w:sz w:val="24"/>
        </w:rPr>
        <w:t>环境风险等级</w:t>
      </w:r>
      <w:r>
        <w:rPr>
          <w:rFonts w:ascii="Times New Roman" w:hAnsi="Times New Roman"/>
          <w:sz w:val="24"/>
        </w:rPr>
        <w:t>判定</w:t>
      </w:r>
      <w:r>
        <w:rPr>
          <w:rFonts w:ascii="Times New Roman" w:hAnsi="Times New Roman"/>
          <w:sz w:val="24"/>
        </w:rPr>
        <w:t>”</w:t>
      </w:r>
      <w:r>
        <w:rPr>
          <w:rFonts w:ascii="Times New Roman" w:hAnsi="Times New Roman"/>
          <w:sz w:val="24"/>
        </w:rPr>
        <w:t>结果填写，示例</w:t>
      </w:r>
      <w:r>
        <w:rPr>
          <w:rFonts w:ascii="Times New Roman" w:hAnsi="Times New Roman"/>
          <w:sz w:val="24"/>
        </w:rPr>
        <w:t>“</w:t>
      </w:r>
      <w:r>
        <w:rPr>
          <w:rFonts w:ascii="Times New Roman" w:hAnsi="Times New Roman"/>
          <w:sz w:val="24"/>
        </w:rPr>
        <w:t>低风险</w:t>
      </w:r>
      <w:r>
        <w:rPr>
          <w:rFonts w:ascii="Times New Roman" w:hAnsi="Times New Roman"/>
          <w:sz w:val="24"/>
        </w:rPr>
        <w:t>”</w:t>
      </w:r>
      <w:r>
        <w:rPr>
          <w:rFonts w:ascii="Times New Roman" w:hAnsi="Times New Roman"/>
          <w:sz w:val="24"/>
        </w:rPr>
        <w:t>。</w:t>
      </w:r>
    </w:p>
    <w:p w:rsidR="001F0ABC" w:rsidRDefault="0010011D">
      <w:pPr>
        <w:pStyle w:val="11"/>
        <w:numPr>
          <w:ilvl w:val="0"/>
          <w:numId w:val="10"/>
        </w:numPr>
        <w:snapToGrid w:val="0"/>
        <w:spacing w:before="7"/>
        <w:ind w:firstLineChars="0"/>
        <w:jc w:val="left"/>
        <w:rPr>
          <w:rFonts w:ascii="Times New Roman" w:hAnsi="Times New Roman"/>
          <w:sz w:val="24"/>
        </w:rPr>
      </w:pPr>
      <w:r>
        <w:rPr>
          <w:rFonts w:ascii="Times New Roman" w:hAnsi="Times New Roman"/>
          <w:sz w:val="24"/>
        </w:rPr>
        <w:t>管理措施：勾选</w:t>
      </w:r>
      <w:r>
        <w:rPr>
          <w:rFonts w:ascii="Times New Roman" w:hAnsi="Times New Roman"/>
          <w:sz w:val="24"/>
        </w:rPr>
        <w:t>“</w:t>
      </w:r>
      <w:r>
        <w:rPr>
          <w:rFonts w:ascii="Times New Roman" w:hAnsi="Times New Roman"/>
          <w:sz w:val="24"/>
        </w:rPr>
        <w:t>有</w:t>
      </w:r>
      <w:r>
        <w:rPr>
          <w:rFonts w:ascii="Times New Roman" w:hAnsi="Times New Roman"/>
          <w:sz w:val="24"/>
        </w:rPr>
        <w:t>”</w:t>
      </w:r>
      <w:r>
        <w:rPr>
          <w:rFonts w:ascii="Times New Roman" w:hAnsi="Times New Roman"/>
          <w:sz w:val="24"/>
        </w:rPr>
        <w:t>或</w:t>
      </w:r>
      <w:r>
        <w:rPr>
          <w:rFonts w:ascii="Times New Roman" w:hAnsi="Times New Roman"/>
          <w:sz w:val="24"/>
        </w:rPr>
        <w:t>“</w:t>
      </w:r>
      <w:r>
        <w:rPr>
          <w:rFonts w:ascii="Times New Roman" w:hAnsi="Times New Roman"/>
          <w:sz w:val="24"/>
        </w:rPr>
        <w:t>无</w:t>
      </w:r>
      <w:r>
        <w:rPr>
          <w:rFonts w:ascii="Times New Roman" w:hAnsi="Times New Roman"/>
          <w:sz w:val="24"/>
        </w:rPr>
        <w:t>”</w:t>
      </w:r>
      <w:r>
        <w:rPr>
          <w:rFonts w:ascii="Times New Roman" w:hAnsi="Times New Roman"/>
          <w:sz w:val="24"/>
        </w:rPr>
        <w:t>。</w:t>
      </w:r>
    </w:p>
    <w:p w:rsidR="001F0ABC" w:rsidRDefault="0010011D">
      <w:pPr>
        <w:pStyle w:val="11"/>
        <w:numPr>
          <w:ilvl w:val="0"/>
          <w:numId w:val="10"/>
        </w:numPr>
        <w:snapToGrid w:val="0"/>
        <w:spacing w:before="7"/>
        <w:ind w:firstLineChars="0"/>
        <w:jc w:val="left"/>
        <w:rPr>
          <w:rFonts w:ascii="Times New Roman" w:hAnsi="Times New Roman"/>
          <w:sz w:val="24"/>
        </w:rPr>
      </w:pPr>
      <w:r>
        <w:rPr>
          <w:rFonts w:ascii="Times New Roman" w:hAnsi="Times New Roman"/>
          <w:sz w:val="24"/>
        </w:rPr>
        <w:t>应急措施：勾选</w:t>
      </w:r>
      <w:r>
        <w:rPr>
          <w:rFonts w:ascii="Times New Roman" w:hAnsi="Times New Roman"/>
          <w:sz w:val="24"/>
        </w:rPr>
        <w:t>“</w:t>
      </w:r>
      <w:r>
        <w:rPr>
          <w:rFonts w:ascii="Times New Roman" w:hAnsi="Times New Roman"/>
          <w:sz w:val="24"/>
        </w:rPr>
        <w:t>有</w:t>
      </w:r>
      <w:r>
        <w:rPr>
          <w:rFonts w:ascii="Times New Roman" w:hAnsi="Times New Roman"/>
          <w:sz w:val="24"/>
        </w:rPr>
        <w:t>”</w:t>
      </w:r>
      <w:r>
        <w:rPr>
          <w:rFonts w:ascii="Times New Roman" w:hAnsi="Times New Roman"/>
          <w:sz w:val="24"/>
        </w:rPr>
        <w:t>或</w:t>
      </w:r>
      <w:r>
        <w:rPr>
          <w:rFonts w:ascii="Times New Roman" w:hAnsi="Times New Roman"/>
          <w:sz w:val="24"/>
        </w:rPr>
        <w:t>“</w:t>
      </w:r>
      <w:r>
        <w:rPr>
          <w:rFonts w:ascii="Times New Roman" w:hAnsi="Times New Roman"/>
          <w:sz w:val="24"/>
        </w:rPr>
        <w:t>无</w:t>
      </w:r>
      <w:r>
        <w:rPr>
          <w:rFonts w:ascii="Times New Roman" w:hAnsi="Times New Roman"/>
          <w:sz w:val="24"/>
        </w:rPr>
        <w:t>”</w:t>
      </w:r>
      <w:r>
        <w:rPr>
          <w:rFonts w:ascii="Times New Roman" w:hAnsi="Times New Roman"/>
          <w:sz w:val="24"/>
        </w:rPr>
        <w:t>。</w:t>
      </w:r>
    </w:p>
    <w:p w:rsidR="001F0ABC" w:rsidRDefault="0010011D">
      <w:pPr>
        <w:pStyle w:val="11"/>
        <w:numPr>
          <w:ilvl w:val="0"/>
          <w:numId w:val="10"/>
        </w:numPr>
        <w:snapToGrid w:val="0"/>
        <w:spacing w:before="7"/>
        <w:ind w:firstLineChars="0"/>
        <w:jc w:val="left"/>
        <w:rPr>
          <w:rFonts w:ascii="Times New Roman" w:hAnsi="Times New Roman"/>
          <w:sz w:val="24"/>
        </w:rPr>
      </w:pPr>
      <w:r>
        <w:rPr>
          <w:rFonts w:ascii="Times New Roman" w:hAnsi="Times New Roman"/>
          <w:sz w:val="24"/>
        </w:rPr>
        <w:t>治理措施：勾选</w:t>
      </w:r>
      <w:r>
        <w:rPr>
          <w:rFonts w:ascii="Times New Roman" w:hAnsi="Times New Roman"/>
          <w:sz w:val="24"/>
        </w:rPr>
        <w:t>“</w:t>
      </w:r>
      <w:r>
        <w:rPr>
          <w:rFonts w:ascii="Times New Roman" w:hAnsi="Times New Roman"/>
          <w:sz w:val="24"/>
        </w:rPr>
        <w:t>有</w:t>
      </w:r>
      <w:r>
        <w:rPr>
          <w:rFonts w:ascii="Times New Roman" w:hAnsi="Times New Roman"/>
          <w:sz w:val="24"/>
        </w:rPr>
        <w:t>”</w:t>
      </w:r>
      <w:r>
        <w:rPr>
          <w:rFonts w:ascii="Times New Roman" w:hAnsi="Times New Roman"/>
          <w:sz w:val="24"/>
        </w:rPr>
        <w:t>或</w:t>
      </w:r>
      <w:r>
        <w:rPr>
          <w:rFonts w:ascii="Times New Roman" w:hAnsi="Times New Roman"/>
          <w:sz w:val="24"/>
        </w:rPr>
        <w:t>“</w:t>
      </w:r>
      <w:r>
        <w:rPr>
          <w:rFonts w:ascii="Times New Roman" w:hAnsi="Times New Roman"/>
          <w:sz w:val="24"/>
        </w:rPr>
        <w:t>无</w:t>
      </w:r>
      <w:r>
        <w:rPr>
          <w:rFonts w:ascii="Times New Roman" w:hAnsi="Times New Roman"/>
          <w:sz w:val="24"/>
        </w:rPr>
        <w:t>”</w:t>
      </w:r>
      <w:r>
        <w:rPr>
          <w:rFonts w:ascii="Times New Roman" w:hAnsi="Times New Roman"/>
          <w:sz w:val="24"/>
        </w:rPr>
        <w:t>。</w:t>
      </w:r>
    </w:p>
    <w:p w:rsidR="001F0ABC" w:rsidRDefault="0010011D">
      <w:pPr>
        <w:pStyle w:val="11"/>
        <w:numPr>
          <w:ilvl w:val="0"/>
          <w:numId w:val="10"/>
        </w:numPr>
        <w:snapToGrid w:val="0"/>
        <w:spacing w:before="7"/>
        <w:ind w:firstLineChars="0"/>
        <w:jc w:val="left"/>
        <w:rPr>
          <w:rFonts w:ascii="Times New Roman" w:hAnsi="Times New Roman"/>
          <w:sz w:val="24"/>
        </w:rPr>
      </w:pPr>
      <w:r>
        <w:rPr>
          <w:rFonts w:ascii="Times New Roman" w:hAnsi="Times New Roman"/>
          <w:sz w:val="24"/>
        </w:rPr>
        <w:t>监管单位：示例</w:t>
      </w:r>
      <w:r>
        <w:rPr>
          <w:rFonts w:ascii="Times New Roman" w:hAnsi="Times New Roman"/>
          <w:sz w:val="24"/>
        </w:rPr>
        <w:t>“</w:t>
      </w:r>
      <w:r>
        <w:rPr>
          <w:rFonts w:ascii="Times New Roman" w:hAnsi="Times New Roman"/>
          <w:sz w:val="24"/>
        </w:rPr>
        <w:t>綦江区南桐镇人民政府</w:t>
      </w:r>
      <w:r>
        <w:rPr>
          <w:rFonts w:ascii="Times New Roman" w:hAnsi="Times New Roman"/>
          <w:sz w:val="24"/>
        </w:rPr>
        <w:t>”</w:t>
      </w:r>
      <w:r>
        <w:rPr>
          <w:rFonts w:ascii="Times New Roman" w:hAnsi="Times New Roman"/>
          <w:sz w:val="24"/>
        </w:rPr>
        <w:t>。</w:t>
      </w:r>
    </w:p>
    <w:p w:rsidR="001F0ABC" w:rsidRDefault="0010011D">
      <w:pPr>
        <w:pStyle w:val="11"/>
        <w:numPr>
          <w:ilvl w:val="0"/>
          <w:numId w:val="10"/>
        </w:numPr>
        <w:snapToGrid w:val="0"/>
        <w:spacing w:before="7"/>
        <w:ind w:firstLineChars="0"/>
        <w:jc w:val="left"/>
        <w:rPr>
          <w:rFonts w:ascii="Times New Roman" w:hAnsi="Times New Roman"/>
          <w:sz w:val="24"/>
        </w:rPr>
      </w:pPr>
      <w:r>
        <w:rPr>
          <w:rFonts w:ascii="Times New Roman" w:hAnsi="Times New Roman"/>
          <w:sz w:val="24"/>
        </w:rPr>
        <w:t>联系人：填写监管单位实际联系人姓名。</w:t>
      </w:r>
    </w:p>
    <w:p w:rsidR="001F0ABC" w:rsidRDefault="0010011D">
      <w:pPr>
        <w:pStyle w:val="11"/>
        <w:numPr>
          <w:ilvl w:val="0"/>
          <w:numId w:val="10"/>
        </w:numPr>
        <w:snapToGrid w:val="0"/>
        <w:spacing w:before="7"/>
        <w:ind w:firstLineChars="0"/>
        <w:jc w:val="left"/>
        <w:rPr>
          <w:rFonts w:ascii="Times New Roman" w:hAnsi="Times New Roman"/>
        </w:rPr>
      </w:pPr>
      <w:r>
        <w:rPr>
          <w:rFonts w:ascii="Times New Roman" w:hAnsi="Times New Roman"/>
          <w:sz w:val="24"/>
        </w:rPr>
        <w:t>电话：填写监管单位实际联系人电话号码。</w:t>
      </w:r>
    </w:p>
    <w:sectPr w:rsidR="001F0A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11D" w:rsidRDefault="0010011D">
      <w:r>
        <w:separator/>
      </w:r>
    </w:p>
  </w:endnote>
  <w:endnote w:type="continuationSeparator" w:id="0">
    <w:p w:rsidR="0010011D" w:rsidRDefault="00100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7E542F0A-95F7-441E-A1DA-D35925C0F1D4}"/>
    <w:embedBold r:id="rId2" w:subsetted="1" w:fontKey="{0105EB7E-76ED-4CF7-82FD-18BAEDEE95F2}"/>
  </w:font>
  <w:font w:name="方正小标宋_GBK">
    <w:panose1 w:val="03000509000000000000"/>
    <w:charset w:val="86"/>
    <w:family w:val="script"/>
    <w:pitch w:val="fixed"/>
    <w:sig w:usb0="00000001" w:usb1="080E0000" w:usb2="00000010" w:usb3="00000000" w:csb0="00040000" w:csb1="00000000"/>
    <w:embedRegular r:id="rId3" w:subsetted="1" w:fontKey="{118F0690-51EA-4B08-B177-B61FE9763BC1}"/>
  </w:font>
  <w:font w:name="方正黑体_GBK">
    <w:panose1 w:val="03000509000000000000"/>
    <w:charset w:val="86"/>
    <w:family w:val="script"/>
    <w:pitch w:val="fixed"/>
    <w:sig w:usb0="00000001" w:usb1="080E0000" w:usb2="00000010" w:usb3="00000000" w:csb0="00040000" w:csb1="00000000"/>
    <w:embedRegular r:id="rId4" w:subsetted="1" w:fontKey="{8BDCBF27-EED8-4F66-B7D4-887DA27F71A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embedRegular r:id="rId5" w:subsetted="1" w:fontKey="{0F0AE3A0-8A0A-4EAB-BBD6-D83902C067B8}"/>
  </w:font>
  <w:font w:name="Wingdings 2">
    <w:panose1 w:val="05020102010507070707"/>
    <w:charset w:val="02"/>
    <w:family w:val="roman"/>
    <w:pitch w:val="variable"/>
    <w:sig w:usb0="00000000" w:usb1="10000000" w:usb2="00000000" w:usb3="00000000" w:csb0="80000000" w:csb1="00000000"/>
    <w:embedRegular r:id="rId6" w:fontKey="{6785C0A0-0F1B-411A-B1BB-EE7D63582DCB}"/>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ABC" w:rsidRDefault="0010011D">
    <w:pPr>
      <w:snapToGrid w:val="0"/>
      <w:ind w:firstLineChars="100" w:firstLine="280"/>
      <w:jc w:val="left"/>
    </w:pPr>
    <w:r>
      <w:rPr>
        <w:rFonts w:ascii="宋体" w:hAnsi="宋体" w:cs="宋体" w:hint="eastAsia"/>
        <w:sz w:val="28"/>
        <w:szCs w:val="28"/>
      </w:rPr>
      <w:t>—</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2</w:t>
    </w:r>
    <w:r>
      <w:rPr>
        <w:rFonts w:ascii="宋体" w:hAnsi="宋体" w:cs="宋体" w:hint="eastAsia"/>
        <w:sz w:val="28"/>
        <w:szCs w:val="28"/>
      </w:rPr>
      <w:fldChar w:fldCharType="end"/>
    </w:r>
    <w:r>
      <w:rPr>
        <w:rFonts w:ascii="宋体" w:hAnsi="宋体" w:cs="宋体" w:hint="eastAsia"/>
        <w:sz w:val="28"/>
        <w:szCs w:val="28"/>
      </w:rPr>
      <w:t>—</w:t>
    </w:r>
  </w:p>
  <w:p w:rsidR="001F0ABC" w:rsidRDefault="001F0ABC">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ABC" w:rsidRDefault="0010011D">
    <w:pPr>
      <w:wordWrap w:val="0"/>
      <w:snapToGrid w:val="0"/>
      <w:ind w:firstLineChars="100" w:firstLine="280"/>
      <w:jc w:val="righ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53418">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w:t>
    </w:r>
  </w:p>
  <w:p w:rsidR="001F0ABC" w:rsidRDefault="001F0ABC">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ABC" w:rsidRDefault="0010011D">
    <w:pPr>
      <w:snapToGrid w:val="0"/>
      <w:ind w:firstLineChars="100" w:firstLine="210"/>
      <w:jc w:val="left"/>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F0ABC" w:rsidRDefault="0010011D">
                          <w:pPr>
                            <w:snapToGrid w:val="0"/>
                            <w:ind w:firstLineChars="100" w:firstLine="280"/>
                            <w:jc w:val="left"/>
                          </w:pPr>
                          <w:r>
                            <w:rPr>
                              <w:rFonts w:ascii="宋体" w:hAnsi="宋体" w:cs="宋体" w:hint="eastAsia"/>
                              <w:sz w:val="28"/>
                              <w:szCs w:val="28"/>
                            </w:rPr>
                            <w:t>—</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2</w:t>
                          </w:r>
                          <w:r>
                            <w:rPr>
                              <w:rFonts w:ascii="宋体" w:hAnsi="宋体" w:cs="宋体" w:hint="eastAsia"/>
                              <w:sz w:val="28"/>
                              <w:szCs w:val="28"/>
                            </w:rPr>
                            <w:fldChar w:fldCharType="end"/>
                          </w:r>
                          <w:r>
                            <w:rPr>
                              <w:rFonts w:ascii="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1F0ABC" w:rsidRDefault="0010011D">
                    <w:pPr>
                      <w:snapToGrid w:val="0"/>
                      <w:ind w:firstLineChars="100" w:firstLine="280"/>
                      <w:jc w:val="left"/>
                    </w:pPr>
                    <w:r>
                      <w:rPr>
                        <w:rFonts w:ascii="宋体" w:hAnsi="宋体" w:cs="宋体" w:hint="eastAsia"/>
                        <w:sz w:val="28"/>
                        <w:szCs w:val="28"/>
                      </w:rPr>
                      <w:t>—</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2</w:t>
                    </w:r>
                    <w:r>
                      <w:rPr>
                        <w:rFonts w:ascii="宋体" w:hAnsi="宋体" w:cs="宋体" w:hint="eastAsia"/>
                        <w:sz w:val="28"/>
                        <w:szCs w:val="28"/>
                      </w:rPr>
                      <w:fldChar w:fldCharType="end"/>
                    </w:r>
                    <w:r>
                      <w:rPr>
                        <w:rFonts w:ascii="宋体" w:hAnsi="宋体" w:cs="宋体" w:hint="eastAsia"/>
                        <w:sz w:val="28"/>
                        <w:szCs w:val="28"/>
                      </w:rPr>
                      <w:t>—</w:t>
                    </w:r>
                  </w:p>
                </w:txbxContent>
              </v:textbox>
              <w10:wrap anchorx="margin"/>
            </v:shape>
          </w:pict>
        </mc:Fallback>
      </mc:AlternateContent>
    </w:r>
  </w:p>
  <w:p w:rsidR="001F0ABC" w:rsidRDefault="001F0ABC">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ABC" w:rsidRDefault="0010011D">
    <w:pPr>
      <w:wordWrap w:val="0"/>
      <w:snapToGrid w:val="0"/>
      <w:ind w:firstLineChars="100" w:firstLine="280"/>
      <w:jc w:val="right"/>
      <w:rPr>
        <w:rFonts w:ascii="宋体" w:hAnsi="宋体" w:cs="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F0ABC" w:rsidRDefault="0010011D">
                          <w:pPr>
                            <w:wordWrap w:val="0"/>
                            <w:snapToGrid w:val="0"/>
                            <w:ind w:firstLineChars="100" w:firstLine="280"/>
                            <w:jc w:val="right"/>
                          </w:pPr>
                          <w:r>
                            <w:rPr>
                              <w:rFonts w:ascii="宋体" w:hAnsi="宋体" w:cs="宋体" w:hint="eastAsia"/>
                              <w:sz w:val="28"/>
                              <w:szCs w:val="28"/>
                            </w:rPr>
                            <w:t>—</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53418">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1F0ABC" w:rsidRDefault="0010011D">
                    <w:pPr>
                      <w:wordWrap w:val="0"/>
                      <w:snapToGrid w:val="0"/>
                      <w:ind w:firstLineChars="100" w:firstLine="280"/>
                      <w:jc w:val="right"/>
                    </w:pPr>
                    <w:r>
                      <w:rPr>
                        <w:rFonts w:ascii="宋体" w:hAnsi="宋体" w:cs="宋体" w:hint="eastAsia"/>
                        <w:sz w:val="28"/>
                        <w:szCs w:val="28"/>
                      </w:rPr>
                      <w:t>—</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53418">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w:t>
                    </w:r>
                  </w:p>
                </w:txbxContent>
              </v:textbox>
              <w10:wrap anchorx="margin"/>
            </v:shape>
          </w:pict>
        </mc:Fallback>
      </mc:AlternateContent>
    </w:r>
  </w:p>
  <w:p w:rsidR="001F0ABC" w:rsidRDefault="001F0ABC">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ABC" w:rsidRDefault="0010011D">
    <w:pPr>
      <w:pStyle w:val="a4"/>
      <w:ind w:firstLineChars="100" w:firstLine="280"/>
      <w:rPr>
        <w:rFonts w:ascii="宋体" w:hAnsi="宋体"/>
        <w:sz w:val="28"/>
      </w:rPr>
    </w:pPr>
    <w:r>
      <w:rPr>
        <w:noProof/>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F0ABC" w:rsidRDefault="0010011D">
                          <w:pPr>
                            <w:pStyle w:val="a4"/>
                            <w:ind w:firstLineChars="100" w:firstLine="280"/>
                          </w:pPr>
                          <w:r>
                            <w:rPr>
                              <w:rFonts w:ascii="宋体" w:hAnsi="宋体" w:hint="eastAsia"/>
                              <w:sz w:val="28"/>
                            </w:rPr>
                            <w:t>—</w:t>
                          </w:r>
                          <w:r>
                            <w:rPr>
                              <w:rFonts w:ascii="宋体" w:hAnsi="宋体"/>
                              <w:sz w:val="28"/>
                            </w:rPr>
                            <w:fldChar w:fldCharType="begin"/>
                          </w:r>
                          <w:r>
                            <w:rPr>
                              <w:rStyle w:val="a5"/>
                              <w:rFonts w:ascii="宋体" w:hAnsi="宋体"/>
                              <w:sz w:val="28"/>
                            </w:rPr>
                            <w:instrText xml:space="preserve"> PAGE </w:instrText>
                          </w:r>
                          <w:r>
                            <w:rPr>
                              <w:rFonts w:ascii="宋体" w:hAnsi="宋体"/>
                              <w:sz w:val="28"/>
                            </w:rPr>
                            <w:fldChar w:fldCharType="separate"/>
                          </w:r>
                          <w:r>
                            <w:rPr>
                              <w:rStyle w:val="a5"/>
                              <w:rFonts w:ascii="宋体" w:hAnsi="宋体"/>
                              <w:sz w:val="28"/>
                            </w:rPr>
                            <w:t>2</w:t>
                          </w:r>
                          <w:r>
                            <w:rPr>
                              <w:rFonts w:ascii="宋体" w:hAnsi="宋体"/>
                              <w:sz w:val="28"/>
                            </w:rPr>
                            <w:fldChar w:fldCharType="end"/>
                          </w:r>
                          <w:r>
                            <w:rPr>
                              <w:rFonts w:ascii="宋体" w:hAnsi="宋体" w:hint="eastAsia"/>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8"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0UNL9kAgAAEQUAAA4AAAAAAAAAAAAAAAAALgIAAGRycy9lMm9Eb2Mu&#10;eG1sUEsBAi0AFAAGAAgAAAAhAHGq0bnXAAAABQEAAA8AAAAAAAAAAAAAAAAAvgQAAGRycy9kb3du&#10;cmV2LnhtbFBLBQYAAAAABAAEAPMAAADCBQAAAAA=&#10;" filled="f" stroked="f" strokeweight=".5pt">
              <v:textbox style="mso-fit-shape-to-text:t" inset="0,0,0,0">
                <w:txbxContent>
                  <w:p w:rsidR="001F0ABC" w:rsidRDefault="0010011D">
                    <w:pPr>
                      <w:pStyle w:val="a4"/>
                      <w:ind w:firstLineChars="100" w:firstLine="280"/>
                    </w:pPr>
                    <w:r>
                      <w:rPr>
                        <w:rFonts w:ascii="宋体" w:hAnsi="宋体" w:hint="eastAsia"/>
                        <w:sz w:val="28"/>
                      </w:rPr>
                      <w:t>—</w:t>
                    </w:r>
                    <w:r>
                      <w:rPr>
                        <w:rFonts w:ascii="宋体" w:hAnsi="宋体"/>
                        <w:sz w:val="28"/>
                      </w:rPr>
                      <w:fldChar w:fldCharType="begin"/>
                    </w:r>
                    <w:r>
                      <w:rPr>
                        <w:rStyle w:val="a5"/>
                        <w:rFonts w:ascii="宋体" w:hAnsi="宋体"/>
                        <w:sz w:val="28"/>
                      </w:rPr>
                      <w:instrText xml:space="preserve"> PAGE </w:instrText>
                    </w:r>
                    <w:r>
                      <w:rPr>
                        <w:rFonts w:ascii="宋体" w:hAnsi="宋体"/>
                        <w:sz w:val="28"/>
                      </w:rPr>
                      <w:fldChar w:fldCharType="separate"/>
                    </w:r>
                    <w:r>
                      <w:rPr>
                        <w:rStyle w:val="a5"/>
                        <w:rFonts w:ascii="宋体" w:hAnsi="宋体"/>
                        <w:sz w:val="28"/>
                      </w:rPr>
                      <w:t>2</w:t>
                    </w:r>
                    <w:r>
                      <w:rPr>
                        <w:rFonts w:ascii="宋体" w:hAnsi="宋体"/>
                        <w:sz w:val="28"/>
                      </w:rPr>
                      <w:fldChar w:fldCharType="end"/>
                    </w:r>
                    <w:r>
                      <w:rPr>
                        <w:rFonts w:ascii="宋体" w:hAnsi="宋体" w:hint="eastAsia"/>
                        <w:sz w:val="28"/>
                      </w:rPr>
                      <w:t>—</w:t>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ABC" w:rsidRDefault="0010011D">
    <w:pPr>
      <w:pStyle w:val="a4"/>
      <w:jc w:val="center"/>
      <w:rPr>
        <w:rFonts w:ascii="宋体" w:hAnsi="宋体"/>
        <w:sz w:val="28"/>
      </w:rPr>
    </w:pPr>
    <w:r>
      <w:rPr>
        <w:noProof/>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F0ABC" w:rsidRDefault="0010011D">
                          <w:pPr>
                            <w:pStyle w:val="a4"/>
                            <w:jc w:val="center"/>
                          </w:pPr>
                          <w:r>
                            <w:rPr>
                              <w:rFonts w:ascii="宋体" w:hAnsi="宋体" w:hint="eastAsia"/>
                              <w:sz w:val="28"/>
                            </w:rPr>
                            <w:t>—</w:t>
                          </w:r>
                          <w:r>
                            <w:rPr>
                              <w:rFonts w:ascii="宋体" w:hAnsi="宋体"/>
                              <w:sz w:val="28"/>
                            </w:rPr>
                            <w:fldChar w:fldCharType="begin"/>
                          </w:r>
                          <w:r>
                            <w:rPr>
                              <w:rStyle w:val="a5"/>
                              <w:rFonts w:ascii="宋体" w:hAnsi="宋体"/>
                              <w:sz w:val="28"/>
                            </w:rPr>
                            <w:instrText xml:space="preserve"> PAGE </w:instrText>
                          </w:r>
                          <w:r>
                            <w:rPr>
                              <w:rFonts w:ascii="宋体" w:hAnsi="宋体"/>
                              <w:sz w:val="28"/>
                            </w:rPr>
                            <w:fldChar w:fldCharType="separate"/>
                          </w:r>
                          <w:r w:rsidR="00C53418">
                            <w:rPr>
                              <w:rStyle w:val="a5"/>
                              <w:rFonts w:ascii="宋体" w:hAnsi="宋体"/>
                              <w:noProof/>
                              <w:sz w:val="28"/>
                            </w:rPr>
                            <w:t>29</w:t>
                          </w:r>
                          <w:r>
                            <w:rPr>
                              <w:rFonts w:ascii="宋体" w:hAnsi="宋体"/>
                              <w:sz w:val="28"/>
                            </w:rPr>
                            <w:fldChar w:fldCharType="end"/>
                          </w:r>
                          <w:r>
                            <w:rPr>
                              <w:rFonts w:ascii="宋体" w:hAnsi="宋体" w:hint="eastAsia"/>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4k09pZQIAABEFAAAOAAAAAAAAAAAAAAAAAC4CAABkcnMvZTJvRG9j&#10;LnhtbFBLAQItABQABgAIAAAAIQBxqtG51wAAAAUBAAAPAAAAAAAAAAAAAAAAAL8EAABkcnMvZG93&#10;bnJldi54bWxQSwUGAAAAAAQABADzAAAAwwUAAAAA&#10;" filled="f" stroked="f" strokeweight=".5pt">
              <v:textbox style="mso-fit-shape-to-text:t" inset="0,0,0,0">
                <w:txbxContent>
                  <w:p w:rsidR="001F0ABC" w:rsidRDefault="0010011D">
                    <w:pPr>
                      <w:pStyle w:val="a4"/>
                      <w:jc w:val="center"/>
                    </w:pPr>
                    <w:r>
                      <w:rPr>
                        <w:rFonts w:ascii="宋体" w:hAnsi="宋体" w:hint="eastAsia"/>
                        <w:sz w:val="28"/>
                      </w:rPr>
                      <w:t>—</w:t>
                    </w:r>
                    <w:r>
                      <w:rPr>
                        <w:rFonts w:ascii="宋体" w:hAnsi="宋体"/>
                        <w:sz w:val="28"/>
                      </w:rPr>
                      <w:fldChar w:fldCharType="begin"/>
                    </w:r>
                    <w:r>
                      <w:rPr>
                        <w:rStyle w:val="a5"/>
                        <w:rFonts w:ascii="宋体" w:hAnsi="宋体"/>
                        <w:sz w:val="28"/>
                      </w:rPr>
                      <w:instrText xml:space="preserve"> PAGE </w:instrText>
                    </w:r>
                    <w:r>
                      <w:rPr>
                        <w:rFonts w:ascii="宋体" w:hAnsi="宋体"/>
                        <w:sz w:val="28"/>
                      </w:rPr>
                      <w:fldChar w:fldCharType="separate"/>
                    </w:r>
                    <w:r w:rsidR="00C53418">
                      <w:rPr>
                        <w:rStyle w:val="a5"/>
                        <w:rFonts w:ascii="宋体" w:hAnsi="宋体"/>
                        <w:noProof/>
                        <w:sz w:val="28"/>
                      </w:rPr>
                      <w:t>29</w:t>
                    </w:r>
                    <w:r>
                      <w:rPr>
                        <w:rFonts w:ascii="宋体" w:hAnsi="宋体"/>
                        <w:sz w:val="28"/>
                      </w:rPr>
                      <w:fldChar w:fldCharType="end"/>
                    </w:r>
                    <w:r>
                      <w:rPr>
                        <w:rFonts w:ascii="宋体" w:hAnsi="宋体" w:hint="eastAsia"/>
                        <w:sz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11D" w:rsidRDefault="0010011D">
      <w:r>
        <w:separator/>
      </w:r>
    </w:p>
  </w:footnote>
  <w:footnote w:type="continuationSeparator" w:id="0">
    <w:p w:rsidR="0010011D" w:rsidRDefault="00100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ABC" w:rsidRDefault="001F0ABC">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ABC" w:rsidRDefault="001F0ABC">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ABC" w:rsidRDefault="001F0ABC">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1F1253"/>
    <w:multiLevelType w:val="singleLevel"/>
    <w:tmpl w:val="E31F1253"/>
    <w:lvl w:ilvl="0">
      <w:start w:val="1"/>
      <w:numFmt w:val="decimal"/>
      <w:suff w:val="space"/>
      <w:lvlText w:val="%1."/>
      <w:lvlJc w:val="left"/>
    </w:lvl>
  </w:abstractNum>
  <w:abstractNum w:abstractNumId="1" w15:restartNumberingAfterBreak="0">
    <w:nsid w:val="016C6C6E"/>
    <w:multiLevelType w:val="singleLevel"/>
    <w:tmpl w:val="016C6C6E"/>
    <w:lvl w:ilvl="0">
      <w:start w:val="1"/>
      <w:numFmt w:val="decimal"/>
      <w:suff w:val="space"/>
      <w:lvlText w:val="%1."/>
      <w:lvlJc w:val="left"/>
    </w:lvl>
  </w:abstractNum>
  <w:abstractNum w:abstractNumId="2" w15:restartNumberingAfterBreak="0">
    <w:nsid w:val="1045474D"/>
    <w:multiLevelType w:val="singleLevel"/>
    <w:tmpl w:val="1045474D"/>
    <w:lvl w:ilvl="0">
      <w:start w:val="1"/>
      <w:numFmt w:val="decimal"/>
      <w:suff w:val="space"/>
      <w:lvlText w:val="%1."/>
      <w:lvlJc w:val="left"/>
    </w:lvl>
  </w:abstractNum>
  <w:abstractNum w:abstractNumId="3" w15:restartNumberingAfterBreak="0">
    <w:nsid w:val="1A9B716F"/>
    <w:multiLevelType w:val="singleLevel"/>
    <w:tmpl w:val="1A9B716F"/>
    <w:lvl w:ilvl="0">
      <w:start w:val="1"/>
      <w:numFmt w:val="decimal"/>
      <w:lvlText w:val="%1."/>
      <w:lvlJc w:val="left"/>
      <w:pPr>
        <w:ind w:left="425" w:hanging="425"/>
      </w:pPr>
      <w:rPr>
        <w:rFonts w:hint="default"/>
      </w:rPr>
    </w:lvl>
  </w:abstractNum>
  <w:abstractNum w:abstractNumId="4" w15:restartNumberingAfterBreak="0">
    <w:nsid w:val="3875C10E"/>
    <w:multiLevelType w:val="multilevel"/>
    <w:tmpl w:val="3875C10E"/>
    <w:lvl w:ilvl="0">
      <w:start w:val="1"/>
      <w:numFmt w:val="decimal"/>
      <w:pStyle w:val="1"/>
      <w:lvlText w:val="%1."/>
      <w:lvlJc w:val="left"/>
      <w:pPr>
        <w:ind w:left="432" w:hanging="432"/>
      </w:pPr>
      <w:rPr>
        <w:rFonts w:hint="default"/>
      </w:rPr>
    </w:lvl>
    <w:lvl w:ilvl="1">
      <w:start w:val="1"/>
      <w:numFmt w:val="decimal"/>
      <w:pStyle w:val="2"/>
      <w:lvlText w:val="%1.%2."/>
      <w:lvlJc w:val="left"/>
      <w:pPr>
        <w:ind w:left="785" w:hanging="575"/>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5" w15:restartNumberingAfterBreak="0">
    <w:nsid w:val="4A956CFF"/>
    <w:multiLevelType w:val="singleLevel"/>
    <w:tmpl w:val="4A956CFF"/>
    <w:lvl w:ilvl="0">
      <w:start w:val="1"/>
      <w:numFmt w:val="decimal"/>
      <w:suff w:val="space"/>
      <w:lvlText w:val="%1."/>
      <w:lvlJc w:val="left"/>
    </w:lvl>
  </w:abstractNum>
  <w:abstractNum w:abstractNumId="6" w15:restartNumberingAfterBreak="0">
    <w:nsid w:val="4C158576"/>
    <w:multiLevelType w:val="singleLevel"/>
    <w:tmpl w:val="4C158576"/>
    <w:lvl w:ilvl="0">
      <w:start w:val="1"/>
      <w:numFmt w:val="decimal"/>
      <w:suff w:val="space"/>
      <w:lvlText w:val="%1."/>
      <w:lvlJc w:val="left"/>
    </w:lvl>
  </w:abstractNum>
  <w:abstractNum w:abstractNumId="7" w15:restartNumberingAfterBreak="0">
    <w:nsid w:val="53BD2F7C"/>
    <w:multiLevelType w:val="singleLevel"/>
    <w:tmpl w:val="53BD2F7C"/>
    <w:lvl w:ilvl="0">
      <w:start w:val="1"/>
      <w:numFmt w:val="decimal"/>
      <w:suff w:val="space"/>
      <w:lvlText w:val="%1."/>
      <w:lvlJc w:val="left"/>
    </w:lvl>
  </w:abstractNum>
  <w:abstractNum w:abstractNumId="8" w15:restartNumberingAfterBreak="0">
    <w:nsid w:val="550A1C93"/>
    <w:multiLevelType w:val="multilevel"/>
    <w:tmpl w:val="550A1C9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663A7DEE"/>
    <w:multiLevelType w:val="singleLevel"/>
    <w:tmpl w:val="663A7DEE"/>
    <w:lvl w:ilvl="0">
      <w:start w:val="1"/>
      <w:numFmt w:val="decimal"/>
      <w:suff w:val="space"/>
      <w:lvlText w:val="%1."/>
      <w:lvlJc w:val="left"/>
      <w:rPr>
        <w:rFonts w:hint="default"/>
        <w:b w:val="0"/>
        <w:bCs w:val="0"/>
      </w:rPr>
    </w:lvl>
  </w:abstractNum>
  <w:num w:numId="1">
    <w:abstractNumId w:val="4"/>
  </w:num>
  <w:num w:numId="2">
    <w:abstractNumId w:val="3"/>
  </w:num>
  <w:num w:numId="3">
    <w:abstractNumId w:val="0"/>
  </w:num>
  <w:num w:numId="4">
    <w:abstractNumId w:val="1"/>
  </w:num>
  <w:num w:numId="5">
    <w:abstractNumId w:val="5"/>
  </w:num>
  <w:num w:numId="6">
    <w:abstractNumId w:val="2"/>
  </w:num>
  <w:num w:numId="7">
    <w:abstractNumId w:val="9"/>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636DC0"/>
    <w:rsid w:val="D55ED0C3"/>
    <w:rsid w:val="D5FE95A6"/>
    <w:rsid w:val="DBA715AF"/>
    <w:rsid w:val="DEEFC7CA"/>
    <w:rsid w:val="DF3D2FC2"/>
    <w:rsid w:val="DFFFE7E4"/>
    <w:rsid w:val="E7296091"/>
    <w:rsid w:val="FADE39EF"/>
    <w:rsid w:val="FD793CF7"/>
    <w:rsid w:val="FDA696B0"/>
    <w:rsid w:val="FDF2BFA0"/>
    <w:rsid w:val="FE7FE63A"/>
    <w:rsid w:val="FEBB035D"/>
    <w:rsid w:val="FF7D661D"/>
    <w:rsid w:val="FFB7CF4D"/>
    <w:rsid w:val="0010011D"/>
    <w:rsid w:val="001F0ABC"/>
    <w:rsid w:val="00C53418"/>
    <w:rsid w:val="046631AC"/>
    <w:rsid w:val="061C2E60"/>
    <w:rsid w:val="073E6F3C"/>
    <w:rsid w:val="08836BD0"/>
    <w:rsid w:val="09401B24"/>
    <w:rsid w:val="0AEC3153"/>
    <w:rsid w:val="0B903ADE"/>
    <w:rsid w:val="0BE87607"/>
    <w:rsid w:val="0D7D2610"/>
    <w:rsid w:val="0E2826F4"/>
    <w:rsid w:val="0F140720"/>
    <w:rsid w:val="0F1862C4"/>
    <w:rsid w:val="0F8B118C"/>
    <w:rsid w:val="10DF0599"/>
    <w:rsid w:val="126122B6"/>
    <w:rsid w:val="150F68BF"/>
    <w:rsid w:val="155639CF"/>
    <w:rsid w:val="15FB249C"/>
    <w:rsid w:val="17AA2610"/>
    <w:rsid w:val="17D3735C"/>
    <w:rsid w:val="19235CD1"/>
    <w:rsid w:val="1E511EAF"/>
    <w:rsid w:val="20165D2B"/>
    <w:rsid w:val="224631C9"/>
    <w:rsid w:val="249D12EE"/>
    <w:rsid w:val="25441769"/>
    <w:rsid w:val="257B7155"/>
    <w:rsid w:val="2931271C"/>
    <w:rsid w:val="2A5561C7"/>
    <w:rsid w:val="2BAC62BA"/>
    <w:rsid w:val="2BE72804"/>
    <w:rsid w:val="2C8D37A6"/>
    <w:rsid w:val="2D85445D"/>
    <w:rsid w:val="2DBD47AF"/>
    <w:rsid w:val="2DF301D1"/>
    <w:rsid w:val="2F032695"/>
    <w:rsid w:val="2F793A1F"/>
    <w:rsid w:val="30183F1E"/>
    <w:rsid w:val="35BFFDAC"/>
    <w:rsid w:val="37753A04"/>
    <w:rsid w:val="377E5B26"/>
    <w:rsid w:val="3C0813E6"/>
    <w:rsid w:val="3C4A1903"/>
    <w:rsid w:val="3F7EB957"/>
    <w:rsid w:val="3FB3084E"/>
    <w:rsid w:val="3FD7A9AB"/>
    <w:rsid w:val="3FEF0297"/>
    <w:rsid w:val="40FC2CED"/>
    <w:rsid w:val="414D59F2"/>
    <w:rsid w:val="41D41C6F"/>
    <w:rsid w:val="42CB6A2D"/>
    <w:rsid w:val="43B65AD0"/>
    <w:rsid w:val="451A3E3D"/>
    <w:rsid w:val="45851990"/>
    <w:rsid w:val="45C46976"/>
    <w:rsid w:val="4C820067"/>
    <w:rsid w:val="4CE216E4"/>
    <w:rsid w:val="4DA76772"/>
    <w:rsid w:val="4FB20E78"/>
    <w:rsid w:val="518E5CF5"/>
    <w:rsid w:val="51A06085"/>
    <w:rsid w:val="52636DC0"/>
    <w:rsid w:val="528F5E6A"/>
    <w:rsid w:val="543E61CC"/>
    <w:rsid w:val="575B456D"/>
    <w:rsid w:val="57F7F6F1"/>
    <w:rsid w:val="588D1BE2"/>
    <w:rsid w:val="5A384FCB"/>
    <w:rsid w:val="5AFA9ACE"/>
    <w:rsid w:val="5B005027"/>
    <w:rsid w:val="5BF63A44"/>
    <w:rsid w:val="5D2A1FA3"/>
    <w:rsid w:val="5D5F599F"/>
    <w:rsid w:val="5F771CC9"/>
    <w:rsid w:val="5FDF5C20"/>
    <w:rsid w:val="5FF6A1DA"/>
    <w:rsid w:val="623311AA"/>
    <w:rsid w:val="640F3C4F"/>
    <w:rsid w:val="677E17CB"/>
    <w:rsid w:val="67C25F42"/>
    <w:rsid w:val="698F62F8"/>
    <w:rsid w:val="6B6D0605"/>
    <w:rsid w:val="6BBB20A2"/>
    <w:rsid w:val="6D9557E4"/>
    <w:rsid w:val="6EFE9504"/>
    <w:rsid w:val="6F73BB24"/>
    <w:rsid w:val="6F9603E0"/>
    <w:rsid w:val="6FA7BDC3"/>
    <w:rsid w:val="6FFE7D34"/>
    <w:rsid w:val="70433998"/>
    <w:rsid w:val="72FE5E55"/>
    <w:rsid w:val="73740A39"/>
    <w:rsid w:val="73F27BAF"/>
    <w:rsid w:val="74DF0134"/>
    <w:rsid w:val="74F56BA2"/>
    <w:rsid w:val="75F63084"/>
    <w:rsid w:val="778E6594"/>
    <w:rsid w:val="799E7B78"/>
    <w:rsid w:val="7C86358B"/>
    <w:rsid w:val="7D2A660C"/>
    <w:rsid w:val="7E4B45BB"/>
    <w:rsid w:val="7E752216"/>
    <w:rsid w:val="7F6556D9"/>
    <w:rsid w:val="7F6DDC50"/>
    <w:rsid w:val="7FB617FF"/>
    <w:rsid w:val="7FB6F237"/>
    <w:rsid w:val="7FFF126B"/>
    <w:rsid w:val="93E7DF37"/>
    <w:rsid w:val="98FFBD01"/>
    <w:rsid w:val="AFF1A3C8"/>
    <w:rsid w:val="B6AF0D14"/>
    <w:rsid w:val="B7D7044E"/>
    <w:rsid w:val="BB6BFD1D"/>
    <w:rsid w:val="BB857717"/>
    <w:rsid w:val="BBFE306E"/>
    <w:rsid w:val="C4B9F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9355C"/>
  <w15:docId w15:val="{C7B33CB7-1F51-4DBC-AD7F-5B598522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qFormat/>
    <w:pPr>
      <w:keepNext/>
      <w:keepLines/>
      <w:numPr>
        <w:numId w:val="1"/>
      </w:numPr>
      <w:spacing w:before="340" w:after="330" w:line="576" w:lineRule="auto"/>
      <w:outlineLvl w:val="0"/>
    </w:pPr>
    <w:rPr>
      <w:b/>
      <w:kern w:val="44"/>
      <w:sz w:val="44"/>
    </w:rPr>
  </w:style>
  <w:style w:type="paragraph" w:styleId="2">
    <w:name w:val="heading 2"/>
    <w:basedOn w:val="a"/>
    <w:next w:val="a"/>
    <w:semiHidden/>
    <w:unhideWhenUsed/>
    <w:qFormat/>
    <w:pPr>
      <w:keepNext/>
      <w:keepLines/>
      <w:numPr>
        <w:ilvl w:val="1"/>
        <w:numId w:val="1"/>
      </w:numPr>
      <w:spacing w:before="260" w:after="260" w:line="416" w:lineRule="auto"/>
      <w:ind w:left="0" w:firstLine="0"/>
      <w:outlineLvl w:val="1"/>
    </w:pPr>
    <w:rPr>
      <w:rFonts w:ascii="等线 Light" w:eastAsia="仿宋_GB2312" w:hAnsi="等线 Light" w:cs="宋体"/>
      <w:b/>
      <w:bCs/>
      <w:sz w:val="32"/>
      <w:szCs w:val="32"/>
    </w:rPr>
  </w:style>
  <w:style w:type="paragraph" w:styleId="3">
    <w:name w:val="heading 3"/>
    <w:basedOn w:val="a"/>
    <w:next w:val="a"/>
    <w:semiHidden/>
    <w:unhideWhenUsed/>
    <w:qFormat/>
    <w:pPr>
      <w:keepNext/>
      <w:keepLines/>
      <w:numPr>
        <w:ilvl w:val="2"/>
        <w:numId w:val="1"/>
      </w:numPr>
      <w:spacing w:before="260" w:after="260" w:line="413" w:lineRule="auto"/>
      <w:outlineLvl w:val="2"/>
    </w:pPr>
    <w:rPr>
      <w:b/>
      <w:sz w:val="32"/>
    </w:rPr>
  </w:style>
  <w:style w:type="paragraph" w:styleId="4">
    <w:name w:val="heading 4"/>
    <w:basedOn w:val="2"/>
    <w:next w:val="a"/>
    <w:unhideWhenUsed/>
    <w:qFormat/>
    <w:pPr>
      <w:numPr>
        <w:ilvl w:val="3"/>
      </w:numPr>
      <w:spacing w:before="280" w:after="290" w:line="372" w:lineRule="auto"/>
      <w:outlineLvl w:val="3"/>
    </w:pPr>
    <w:rPr>
      <w:rFonts w:ascii="Arial" w:eastAsia="黑体" w:hAnsi="Arial"/>
      <w:sz w:val="28"/>
    </w:rPr>
  </w:style>
  <w:style w:type="paragraph" w:styleId="5">
    <w:name w:val="heading 5"/>
    <w:basedOn w:val="a"/>
    <w:next w:val="a"/>
    <w:semiHidden/>
    <w:unhideWhenUsed/>
    <w:qFormat/>
    <w:pPr>
      <w:keepNext/>
      <w:keepLines/>
      <w:numPr>
        <w:ilvl w:val="4"/>
        <w:numId w:val="1"/>
      </w:numPr>
      <w:spacing w:before="280" w:after="290" w:line="372" w:lineRule="auto"/>
      <w:outlineLvl w:val="4"/>
    </w:pPr>
    <w:rPr>
      <w:b/>
      <w:sz w:val="28"/>
    </w:rPr>
  </w:style>
  <w:style w:type="paragraph" w:styleId="6">
    <w:name w:val="heading 6"/>
    <w:basedOn w:val="a"/>
    <w:next w:val="a"/>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semiHidden/>
    <w:unhideWhenUsed/>
    <w:qFormat/>
    <w:pPr>
      <w:keepNext/>
      <w:keepLines/>
      <w:numPr>
        <w:ilvl w:val="8"/>
        <w:numId w:val="1"/>
      </w:numPr>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10">
    <w:name w:val="toc 1"/>
    <w:basedOn w:val="a"/>
    <w:next w:val="a"/>
    <w:uiPriority w:val="39"/>
    <w:qFormat/>
    <w:pPr>
      <w:tabs>
        <w:tab w:val="right" w:leader="dot" w:pos="8296"/>
      </w:tabs>
      <w:spacing w:before="120" w:after="120" w:line="360" w:lineRule="auto"/>
      <w:jc w:val="left"/>
    </w:pPr>
    <w:rPr>
      <w:rFonts w:cs="Calibri"/>
      <w:b/>
      <w:bCs/>
      <w:caps/>
      <w:sz w:val="20"/>
      <w:szCs w:val="20"/>
    </w:rPr>
  </w:style>
  <w:style w:type="character" w:styleId="a5">
    <w:name w:val="page number"/>
    <w:qFormat/>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Pr>
      <w:rFonts w:ascii="宋体" w:eastAsia="宋体" w:hAnsi="宋体" w:cs="宋体" w:hint="eastAsia"/>
      <w:color w:val="000000"/>
      <w:sz w:val="22"/>
      <w:szCs w:val="22"/>
      <w:u w:val="none"/>
    </w:rPr>
  </w:style>
  <w:style w:type="paragraph" w:customStyle="1" w:styleId="11">
    <w:name w:val="列出段落1"/>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2317</Words>
  <Characters>13209</Characters>
  <Application>Microsoft Office Word</Application>
  <DocSecurity>0</DocSecurity>
  <Lines>110</Lines>
  <Paragraphs>30</Paragraphs>
  <ScaleCrop>false</ScaleCrop>
  <Company>HP</Company>
  <LinksUpToDate>false</LinksUpToDate>
  <CharactersWithSpaces>15496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浩洋</dc:creator>
  <cp:lastModifiedBy>95377</cp:lastModifiedBy>
  <cp:revision>3</cp:revision>
  <cp:lastPrinted>2025-06-30T08:59:00Z</cp:lastPrinted>
  <dcterms:created xsi:type="dcterms:W3CDTF">2025-06-03T22:27:00Z</dcterms:created>
  <dcterms:modified xsi:type="dcterms:W3CDTF">2025-07-11T01:57:00Z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31B20F44469D47F1BFD77AE613E7F310_13</vt:lpwstr>
  </property>
  <property fmtid="{D5CDD505-2E9C-101B-9397-08002B2CF9AE}" pid="4" name="KSOTemplateDocerSaveRecord">
    <vt:lpwstr>eyJoZGlkIjoiODc4NGNjZWM1YzRlMjY0OGM0MDRkMDY1YTUxYTQ4OWYiLCJ1c2VySWQiOiI4MDk3MDYwNzUifQ==</vt:lpwstr>
  </property>
</Properties>
</file>