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35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生态环境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领域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科研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项目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立项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申报书</w:t>
      </w:r>
    </w:p>
    <w:bookmarkEnd w:id="35"/>
    <w:tbl>
      <w:tblPr>
        <w:tblStyle w:val="10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5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bookmarkStart w:id="0" w:name="xmmc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  <w:t>项目申报单位</w:t>
            </w:r>
          </w:p>
          <w:p>
            <w:pPr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  <w:t>（签章）</w:t>
            </w: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bookmarkStart w:id="1" w:name="dwmc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  <w:t>申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  <w:lang w:val="en-US" w:eastAsia="zh-CN"/>
              </w:rPr>
              <w:t>报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  <w:t>单位法人</w:t>
            </w:r>
          </w:p>
          <w:p>
            <w:pPr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  <w:t>（签章）</w:t>
            </w: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bookmarkStart w:id="2" w:name="fddbr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  <w:t>项目负责人</w:t>
            </w:r>
          </w:p>
          <w:p>
            <w:pPr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  <w:t>（签章）</w:t>
            </w: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bookmarkStart w:id="3" w:name="sqzxm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bookmarkStart w:id="4" w:name="sqzdh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  <w:t>起止年限</w:t>
            </w: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bookmarkStart w:id="5" w:name="qzsj"/>
            <w:bookmarkEnd w:id="5"/>
          </w:p>
        </w:tc>
      </w:tr>
    </w:tbl>
    <w:p>
      <w:pPr>
        <w:jc w:val="center"/>
        <w:rPr>
          <w:rFonts w:hint="eastAsia" w:ascii="Times New Roman" w:hAnsi="Times New Roman" w:eastAsia="黑体"/>
          <w:sz w:val="48"/>
          <w:szCs w:val="48"/>
        </w:rPr>
      </w:pPr>
    </w:p>
    <w:p>
      <w:pPr>
        <w:spacing w:line="276" w:lineRule="auto"/>
        <w:jc w:val="center"/>
        <w:rPr>
          <w:rFonts w:hint="eastAsia" w:ascii="Times New Roman" w:hAnsi="Times New Roman" w:eastAsia="仿宋_GB2312"/>
          <w:sz w:val="32"/>
          <w:szCs w:val="20"/>
        </w:rPr>
      </w:pPr>
      <w:bookmarkStart w:id="6" w:name="txm"/>
      <w:bookmarkEnd w:id="6"/>
    </w:p>
    <w:p>
      <w:pPr>
        <w:pStyle w:val="2"/>
        <w:rPr>
          <w:rFonts w:hint="eastAsia" w:ascii="Times New Roman" w:hAnsi="Times New Roman" w:eastAsia="方正黑体_GBK" w:cs="方正黑体_GBK"/>
          <w:sz w:val="36"/>
          <w:szCs w:val="36"/>
        </w:rPr>
      </w:pPr>
    </w:p>
    <w:p>
      <w:pPr>
        <w:spacing w:line="276" w:lineRule="auto"/>
        <w:jc w:val="center"/>
        <w:rPr>
          <w:rFonts w:hint="eastAsia" w:ascii="Times New Roman" w:hAnsi="Times New Roman" w:eastAsia="方正黑体_GBK" w:cs="方正黑体_GBK"/>
          <w:sz w:val="36"/>
          <w:szCs w:val="36"/>
          <w:lang w:eastAsia="zh-CN"/>
        </w:rPr>
      </w:pPr>
      <w:r>
        <w:rPr>
          <w:rFonts w:hint="eastAsia" w:ascii="Times New Roman" w:hAnsi="Times New Roman" w:eastAsia="方正黑体_GBK" w:cs="方正黑体_GBK"/>
          <w:sz w:val="36"/>
          <w:szCs w:val="36"/>
        </w:rPr>
        <w:t>重庆市科学技术</w:t>
      </w:r>
      <w:r>
        <w:rPr>
          <w:rFonts w:hint="eastAsia" w:ascii="Times New Roman" w:hAnsi="Times New Roman" w:eastAsia="方正黑体_GBK" w:cs="方正黑体_GBK"/>
          <w:sz w:val="36"/>
          <w:szCs w:val="36"/>
          <w:lang w:eastAsia="zh-CN"/>
        </w:rPr>
        <w:t>局</w:t>
      </w:r>
    </w:p>
    <w:p>
      <w:pPr>
        <w:jc w:val="center"/>
        <w:rPr>
          <w:rFonts w:hint="eastAsia" w:ascii="Times New Roman" w:hAnsi="Times New Roman" w:eastAsia="方正黑体_GBK" w:cs="方正黑体_GBK"/>
          <w:sz w:val="36"/>
          <w:szCs w:val="36"/>
        </w:rPr>
      </w:pPr>
      <w:r>
        <w:rPr>
          <w:rFonts w:hint="eastAsia" w:ascii="Times New Roman" w:hAnsi="Times New Roman" w:eastAsia="方正黑体_GBK" w:cs="方正黑体_GBK"/>
          <w:sz w:val="36"/>
          <w:szCs w:val="36"/>
        </w:rPr>
        <w:t>二〇</w:t>
      </w:r>
      <w:r>
        <w:rPr>
          <w:rFonts w:hint="eastAsia" w:ascii="Times New Roman" w:hAnsi="Times New Roman" w:eastAsia="方正黑体_GBK" w:cs="方正黑体_GBK"/>
          <w:sz w:val="36"/>
          <w:szCs w:val="36"/>
          <w:lang w:val="en-US" w:eastAsia="zh-CN"/>
        </w:rPr>
        <w:t>二二</w:t>
      </w:r>
      <w:r>
        <w:rPr>
          <w:rFonts w:hint="eastAsia" w:ascii="Times New Roman" w:hAnsi="Times New Roman" w:eastAsia="方正黑体_GBK" w:cs="方正黑体_GBK"/>
          <w:sz w:val="36"/>
          <w:szCs w:val="36"/>
        </w:rPr>
        <w:t>年</w:t>
      </w:r>
      <w:r>
        <w:rPr>
          <w:rFonts w:hint="eastAsia" w:ascii="Times New Roman" w:hAnsi="Times New Roman" w:eastAsia="方正黑体_GBK" w:cs="方正黑体_GBK"/>
          <w:sz w:val="36"/>
          <w:szCs w:val="36"/>
          <w:lang w:val="en-US" w:eastAsia="zh-CN"/>
        </w:rPr>
        <w:t xml:space="preserve">  </w:t>
      </w:r>
      <w:r>
        <w:rPr>
          <w:rFonts w:hint="eastAsia" w:ascii="Times New Roman" w:hAnsi="Times New Roman" w:eastAsia="方正黑体_GBK" w:cs="方正黑体_GBK"/>
          <w:sz w:val="36"/>
          <w:szCs w:val="36"/>
        </w:rPr>
        <w:t>月</w:t>
      </w:r>
    </w:p>
    <w:p>
      <w:pPr>
        <w:tabs>
          <w:tab w:val="left" w:pos="6813"/>
        </w:tabs>
        <w:spacing w:line="360" w:lineRule="auto"/>
        <w:jc w:val="center"/>
        <w:rPr>
          <w:rFonts w:hint="eastAsia" w:ascii="Times New Roman" w:hAnsi="Times New Roman" w:eastAsia="黑体"/>
          <w:b w:val="0"/>
          <w:bCs/>
          <w:sz w:val="36"/>
          <w:szCs w:val="36"/>
        </w:rPr>
      </w:pPr>
      <w:r>
        <w:rPr>
          <w:rFonts w:hint="eastAsia" w:ascii="Times New Roman" w:hAnsi="Times New Roman" w:eastAsia="方正黑体_GBK" w:cs="方正黑体_GBK"/>
          <w:sz w:val="36"/>
          <w:szCs w:val="36"/>
        </w:rPr>
        <w:br w:type="page"/>
      </w: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</w:rPr>
        <w:t>填报说明</w:t>
      </w:r>
    </w:p>
    <w:p>
      <w:pPr>
        <w:spacing w:line="360" w:lineRule="auto"/>
        <w:ind w:firstLine="562" w:firstLineChars="200"/>
        <w:rPr>
          <w:rFonts w:hint="eastAsia" w:ascii="Times New Roman" w:hAnsi="Times New Roman" w:eastAsia="仿宋"/>
          <w:b/>
          <w:sz w:val="28"/>
          <w:szCs w:val="28"/>
        </w:rPr>
      </w:pPr>
    </w:p>
    <w:p>
      <w:pPr>
        <w:spacing w:line="360" w:lineRule="auto"/>
        <w:ind w:firstLine="643" w:firstLineChars="200"/>
        <w:jc w:val="left"/>
        <w:rPr>
          <w:rFonts w:hint="eastAsia"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一、填写说明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1、申报书的内容将作为项目评审、以及签订任务书的重要依据，申报书的各项填报内容请实事求是、准确完整、层次清晰。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2、申报单位可根据项目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指南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的研究内容自行确定所申报项目的项目名称。项目名称应清晰、准确反映研究内容，项目名称不宜宽泛。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3、外来语要同时用原文和中文表达，第一次出现的缩略词，须注明全称。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4、申报书中的单位名称，请填写全称，并与单位公章一致。申报书纸质版应与电子版一致，纸质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需要项目负责人签字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与申报单位盖章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，日期如实填写。</w:t>
      </w:r>
    </w:p>
    <w:p>
      <w:pPr>
        <w:spacing w:line="360" w:lineRule="auto"/>
        <w:ind w:firstLine="643" w:firstLineChars="200"/>
        <w:jc w:val="left"/>
        <w:rPr>
          <w:rFonts w:hint="eastAsia"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二、申报说明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申报单位将对申报材料的真实性、完整性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负责。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请申报单位审核、确认申报材料后，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将可编辑电子版材料提交至指定邮箱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，并同时将加盖公章一式1份申报材料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扫描版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提交到指定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邮箱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所有申报材料要求统一采用双面打印。</w:t>
      </w:r>
    </w:p>
    <w:p>
      <w:pPr>
        <w:jc w:val="left"/>
        <w:rPr>
          <w:rFonts w:hint="eastAsia"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</w:p>
    <w:p>
      <w:pPr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一、基本信息</w:t>
      </w:r>
    </w:p>
    <w:tbl>
      <w:tblPr>
        <w:tblStyle w:val="10"/>
        <w:tblW w:w="9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196"/>
        <w:gridCol w:w="1540"/>
        <w:gridCol w:w="343"/>
        <w:gridCol w:w="596"/>
        <w:gridCol w:w="841"/>
        <w:gridCol w:w="734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项目名称</w:t>
            </w:r>
          </w:p>
        </w:tc>
        <w:tc>
          <w:tcPr>
            <w:tcW w:w="7559" w:type="dxa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7" w:name="xmmc2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研究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领域</w:t>
            </w:r>
          </w:p>
        </w:tc>
        <w:tc>
          <w:tcPr>
            <w:tcW w:w="7559" w:type="dxa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8" w:name="xmznlybm"/>
            <w:bookmarkEnd w:id="8"/>
            <w:bookmarkStart w:id="9" w:name="xmznly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项目起止时间</w:t>
            </w:r>
          </w:p>
        </w:tc>
        <w:tc>
          <w:tcPr>
            <w:tcW w:w="7559" w:type="dxa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10" w:name="qzsj2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项目申请单位</w:t>
            </w:r>
          </w:p>
        </w:tc>
        <w:tc>
          <w:tcPr>
            <w:tcW w:w="7559" w:type="dxa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bookmarkStart w:id="11" w:name="dwmc2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项目负责人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bookmarkStart w:id="12" w:name="sqzxm2"/>
            <w:bookmarkEnd w:id="12"/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482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bookmarkStart w:id="13" w:name="sqzsfz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联系方式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手机号</w:t>
            </w:r>
          </w:p>
        </w:tc>
        <w:tc>
          <w:tcPr>
            <w:tcW w:w="388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bookmarkStart w:id="14" w:name="sqzdh2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邮箱</w:t>
            </w:r>
          </w:p>
        </w:tc>
        <w:tc>
          <w:tcPr>
            <w:tcW w:w="388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bookmarkStart w:id="15" w:name="sqzemail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单位联系人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bookmarkStart w:id="16" w:name="dwlxr"/>
            <w:bookmarkEnd w:id="16"/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联系方式</w:t>
            </w:r>
          </w:p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（手机号）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bookmarkStart w:id="17" w:name="dwlxryddh"/>
            <w:bookmarkEnd w:id="17"/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邮箱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bookmarkStart w:id="18" w:name="dwlxremail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经费来源</w:t>
            </w:r>
          </w:p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（万元）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项目拟投入的</w:t>
            </w:r>
          </w:p>
          <w:p>
            <w:pPr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科技研发总经费</w:t>
            </w:r>
          </w:p>
        </w:tc>
        <w:tc>
          <w:tcPr>
            <w:tcW w:w="448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bookmarkStart w:id="19" w:name="xmztz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</w:rPr>
            </w:pPr>
          </w:p>
        </w:tc>
        <w:tc>
          <w:tcPr>
            <w:tcW w:w="307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申请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市级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资助</w:t>
            </w:r>
          </w:p>
        </w:tc>
        <w:tc>
          <w:tcPr>
            <w:tcW w:w="448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bookmarkStart w:id="20" w:name="xmsqzz"/>
            <w:bookmarkEnd w:id="20"/>
          </w:p>
        </w:tc>
      </w:tr>
    </w:tbl>
    <w:p>
      <w:pPr>
        <w:spacing w:line="360" w:lineRule="auto"/>
        <w:jc w:val="left"/>
        <w:rPr>
          <w:rFonts w:ascii="Times New Roman" w:hAnsi="Times New Roman" w:cs="宋体"/>
          <w:sz w:val="24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2098" w:right="1474" w:bottom="1984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titlePg/>
          <w:rtlGutter w:val="0"/>
          <w:docGrid w:linePitch="312" w:charSpace="0"/>
        </w:sectPr>
      </w:pPr>
    </w:p>
    <w:p>
      <w:pPr>
        <w:spacing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二、研发团队</w:t>
      </w:r>
    </w:p>
    <w:tbl>
      <w:tblPr>
        <w:tblStyle w:val="10"/>
        <w:tblW w:w="1387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6"/>
        <w:gridCol w:w="1559"/>
        <w:gridCol w:w="3544"/>
        <w:gridCol w:w="1559"/>
        <w:gridCol w:w="3402"/>
        <w:gridCol w:w="1134"/>
        <w:gridCol w:w="1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hint="eastAsia"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hint="eastAsia"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</w:rPr>
              <w:t>专业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</w:rPr>
              <w:t>工作单位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hint="eastAsia"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</w:rPr>
              <w:t>职称</w:t>
            </w: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</w:rPr>
              <w:t>项目分工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hint="eastAsia"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</w:rPr>
              <w:t>每年工作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</w:rPr>
              <w:t>时间(月)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hint="eastAsia"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</w:rPr>
              <w:t>签 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</w:tbl>
    <w:p>
      <w:pPr>
        <w:pStyle w:val="21"/>
        <w:rPr>
          <w:rFonts w:ascii="Times New Roman" w:hAnsi="Times New Roman"/>
          <w:sz w:val="30"/>
          <w:szCs w:val="30"/>
        </w:rPr>
      </w:pPr>
    </w:p>
    <w:p>
      <w:pPr>
        <w:pStyle w:val="21"/>
        <w:rPr>
          <w:rFonts w:ascii="Times New Roman" w:hAnsi="Times New Roman"/>
          <w:sz w:val="30"/>
          <w:szCs w:val="30"/>
        </w:rPr>
      </w:pPr>
    </w:p>
    <w:p>
      <w:pPr>
        <w:pStyle w:val="21"/>
        <w:rPr>
          <w:rFonts w:hint="default" w:ascii="Times New Roman" w:hAnsi="Times New Roman"/>
          <w:sz w:val="30"/>
          <w:szCs w:val="30"/>
        </w:rPr>
        <w:sectPr>
          <w:pgSz w:w="16840" w:h="11907" w:orient="landscape"/>
          <w:pgMar w:top="1418" w:right="1701" w:bottom="1418" w:left="1418" w:header="851" w:footer="104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spacing w:line="560" w:lineRule="exact"/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三、项目主要研究目标、考核指标及验收依据</w:t>
      </w:r>
    </w:p>
    <w:p>
      <w:pPr>
        <w:spacing w:line="560" w:lineRule="exact"/>
        <w:jc w:val="left"/>
        <w:rPr>
          <w:rFonts w:hint="eastAsia" w:ascii="Times New Roman" w:hAnsi="Times New Roman" w:eastAsia="仿宋_GB2312" w:cs="宋体"/>
          <w:bCs/>
          <w:sz w:val="28"/>
          <w:szCs w:val="28"/>
        </w:rPr>
      </w:pPr>
    </w:p>
    <w:tbl>
      <w:tblPr>
        <w:tblStyle w:val="10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687"/>
        <w:gridCol w:w="2764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宋体"/>
                <w:bCs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4"/>
              </w:rPr>
              <w:t>编号</w:t>
            </w: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宋体"/>
                <w:bCs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4"/>
              </w:rPr>
              <w:t>主要研究目标</w:t>
            </w:r>
          </w:p>
        </w:tc>
        <w:tc>
          <w:tcPr>
            <w:tcW w:w="27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宋体"/>
                <w:bCs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4"/>
              </w:rPr>
              <w:t>考核指标</w:t>
            </w:r>
          </w:p>
        </w:tc>
        <w:tc>
          <w:tcPr>
            <w:tcW w:w="30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宋体"/>
                <w:bCs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4"/>
              </w:rPr>
              <w:t>验收依据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bCs/>
                <w:sz w:val="22"/>
                <w:szCs w:val="22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bCs/>
                <w:sz w:val="22"/>
                <w:szCs w:val="22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bCs/>
                <w:sz w:val="22"/>
                <w:szCs w:val="22"/>
              </w:rPr>
              <w:t>3</w:t>
            </w: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宋体"/>
                <w:bCs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bookmarkStart w:id="21" w:name="sqszw"/>
      <w:bookmarkEnd w:id="21"/>
      <w:r>
        <w:rPr>
          <w:rFonts w:hint="eastAsia" w:ascii="Times New Roman" w:hAnsi="Times New Roman" w:eastAsia="黑体" w:cs="Times New Roman"/>
          <w:sz w:val="30"/>
          <w:szCs w:val="30"/>
        </w:rPr>
        <w:t>四、国内外研究现状趋势及需求分析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（一）项目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  <w:lang w:val="en-US" w:eastAsia="zh-CN"/>
        </w:rPr>
        <w:t>立项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需求分析（结合重庆实际，分析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  <w:lang w:val="en-US" w:eastAsia="zh-CN"/>
        </w:rPr>
        <w:t>研究与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技术应用的主要领域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市场规模及行业需求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预期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  <w:lang w:val="en-US" w:eastAsia="zh-CN"/>
        </w:rPr>
        <w:t>生态效益、经济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效益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  <w:lang w:val="en-US" w:eastAsia="zh-CN"/>
        </w:rPr>
        <w:t>社会效益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国内外现状及发展趋势（介绍并比较国内外相关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  <w:lang w:val="en-US" w:eastAsia="zh-CN"/>
        </w:rPr>
        <w:t>研究与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技术，介绍该领域发展趋势、重要态势及与本单位的比较优势）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五、主要研究内容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（一）研究内容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  <w:lang w:val="en-US" w:eastAsia="zh-CN"/>
        </w:rPr>
        <w:t>与技术方案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（阐述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  <w:lang w:val="en-US" w:eastAsia="zh-CN"/>
        </w:rPr>
        <w:t>研究</w:t>
      </w:r>
      <w:r>
        <w:rPr>
          <w:rFonts w:hint="eastAsia" w:ascii="Times New Roman" w:hAnsi="Times New Roman" w:eastAsia="仿宋_GB2312" w:cs="宋体"/>
          <w:b w:val="0"/>
          <w:bCs/>
          <w:sz w:val="28"/>
          <w:szCs w:val="28"/>
        </w:rPr>
        <w:t>路径、具体研究内容与应用方案）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600" w:lineRule="exact"/>
        <w:ind w:left="0" w:leftChars="0" w:firstLine="420" w:firstLineChars="200"/>
        <w:jc w:val="both"/>
        <w:textAlignment w:val="auto"/>
        <w:outlineLvl w:val="9"/>
        <w:rPr>
          <w:rFonts w:hint="eastAsia" w:ascii="Times New Roman" w:hAnsi="Times New Roman" w:eastAsia="等线" w:cs="Times New Roman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b w:val="0"/>
          <w:bCs/>
          <w:sz w:val="28"/>
          <w:szCs w:val="28"/>
        </w:rPr>
      </w:pPr>
      <w:r>
        <w:rPr>
          <w:rFonts w:hint="eastAsia" w:ascii="Times New Roman" w:hAnsi="Times New Roman" w:eastAsia="仿宋" w:cs="仿宋"/>
          <w:b w:val="0"/>
          <w:bCs/>
          <w:sz w:val="28"/>
          <w:szCs w:val="28"/>
        </w:rPr>
        <w:t>创新点</w:t>
      </w:r>
    </w:p>
    <w:p>
      <w:pPr>
        <w:pStyle w:val="2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现有工作基础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Times New Roman" w:hAnsi="Times New Roman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Times New Roman" w:hAnsi="Times New Roman" w:eastAsia="黑体" w:cs="黑体"/>
          <w:bCs/>
          <w:sz w:val="30"/>
          <w:szCs w:val="30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参与单位任务分解</w:t>
      </w:r>
      <w:r>
        <w:rPr>
          <w:rFonts w:hint="eastAsia" w:ascii="Times New Roman" w:hAnsi="Times New Roman" w:eastAsia="黑体" w:cs="黑体"/>
          <w:bCs/>
          <w:sz w:val="30"/>
          <w:szCs w:val="30"/>
        </w:rPr>
        <w:t>（无合作单位可不填）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Times New Roman" w:hAnsi="Times New Roman" w:eastAsia="黑体" w:cs="黑体"/>
          <w:bCs/>
          <w:sz w:val="30"/>
          <w:szCs w:val="30"/>
        </w:rPr>
      </w:pPr>
    </w:p>
    <w:p>
      <w:pPr>
        <w:spacing w:line="560" w:lineRule="exact"/>
        <w:jc w:val="left"/>
        <w:rPr>
          <w:rFonts w:hint="eastAsia" w:ascii="Times New Roman" w:hAnsi="Times New Roman" w:eastAsia="黑体"/>
          <w:sz w:val="30"/>
          <w:szCs w:val="30"/>
        </w:rPr>
      </w:pPr>
    </w:p>
    <w:p>
      <w:pPr>
        <w:spacing w:line="560" w:lineRule="exact"/>
        <w:jc w:val="left"/>
        <w:rPr>
          <w:rFonts w:hint="eastAsia" w:ascii="Times New Roman" w:hAnsi="Times New Roman" w:eastAsia="黑体"/>
          <w:sz w:val="30"/>
          <w:szCs w:val="30"/>
        </w:rPr>
      </w:pPr>
    </w:p>
    <w:p>
      <w:pPr>
        <w:spacing w:line="560" w:lineRule="exact"/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八、进度安排</w:t>
      </w:r>
    </w:p>
    <w:tbl>
      <w:tblPr>
        <w:tblStyle w:val="10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4074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宋体"/>
                <w:bCs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4"/>
              </w:rPr>
              <w:t>年度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宋体"/>
                <w:bCs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4"/>
              </w:rPr>
              <w:t>研究计划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宋体"/>
                <w:bCs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4"/>
              </w:rPr>
              <w:t>达到指标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ind w:right="212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ind w:right="212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" w:cs="仿宋"/>
                <w:bCs/>
                <w:sz w:val="24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ind w:right="212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" w:cs="仿宋"/>
                <w:bCs/>
                <w:sz w:val="24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30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 w:eastAsia="等线" w:cs="宋体"/>
          <w:sz w:val="24"/>
        </w:rPr>
        <w:br w:type="page"/>
      </w:r>
      <w:r>
        <w:rPr>
          <w:rFonts w:hint="eastAsia" w:ascii="Times New Roman" w:hAnsi="Times New Roman" w:eastAsia="黑体" w:cs="Times New Roman"/>
          <w:sz w:val="30"/>
          <w:szCs w:val="30"/>
        </w:rPr>
        <w:t xml:space="preserve">九、经费概算（单位：万元）  </w:t>
      </w:r>
      <w:r>
        <w:rPr>
          <w:rFonts w:hint="eastAsia" w:ascii="Times New Roman" w:hAnsi="Times New Roman" w:eastAsia="仿宋_GB2312" w:cs="宋体"/>
          <w:bCs/>
          <w:sz w:val="32"/>
          <w:szCs w:val="32"/>
        </w:rPr>
        <w:t xml:space="preserve">  </w:t>
      </w:r>
      <w:r>
        <w:rPr>
          <w:rFonts w:ascii="Times New Roman" w:hAnsi="Times New Roman" w:eastAsia="等线" w:cs="Times New Roman"/>
        </w:rPr>
        <w:t xml:space="preserve">           </w:t>
      </w:r>
    </w:p>
    <w:tbl>
      <w:tblPr>
        <w:tblStyle w:val="10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902"/>
        <w:gridCol w:w="936"/>
        <w:gridCol w:w="783"/>
        <w:gridCol w:w="2318"/>
        <w:gridCol w:w="101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3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经费来源概算</w:t>
            </w:r>
          </w:p>
        </w:tc>
        <w:tc>
          <w:tcPr>
            <w:tcW w:w="5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经费支出概算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  <w:jc w:val="center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科目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概算数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序号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科目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概算数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其中</w:t>
            </w:r>
            <w:r>
              <w:rPr>
                <w:rFonts w:hint="eastAsia" w:ascii="Times New Roman" w:hAnsi="Times New Roman" w:eastAsia="黑体" w:cs="黑体"/>
                <w:bCs/>
                <w:sz w:val="24"/>
                <w:lang w:val="en-US" w:eastAsia="zh-CN"/>
              </w:rPr>
              <w:t>市级</w:t>
            </w:r>
            <w:r>
              <w:rPr>
                <w:rFonts w:hint="eastAsia" w:ascii="Times New Roman" w:hAnsi="Times New Roman" w:eastAsia="黑体" w:cs="黑体"/>
                <w:bCs/>
                <w:sz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Cs/>
                <w:sz w:val="24"/>
              </w:rPr>
              <w:t>计划拨款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市</w:t>
            </w:r>
            <w:r>
              <w:rPr>
                <w:rFonts w:hint="eastAsia" w:ascii="Times New Roman" w:hAnsi="Times New Roman" w:eastAsia="黑体" w:cs="黑体"/>
                <w:bCs/>
                <w:sz w:val="24"/>
                <w:lang w:val="en-US" w:eastAsia="zh-CN"/>
              </w:rPr>
              <w:t>级</w:t>
            </w:r>
            <w:r>
              <w:rPr>
                <w:rFonts w:hint="eastAsia" w:ascii="Times New Roman" w:hAnsi="Times New Roman" w:eastAsia="黑体" w:cs="黑体"/>
                <w:bCs/>
                <w:sz w:val="24"/>
              </w:rPr>
              <w:t>计划拨款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22" w:name="skjjhbk"/>
            <w:bookmarkEnd w:id="22"/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一、直接费用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23" w:name="SBF"/>
            <w:bookmarkEnd w:id="23"/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24" w:name="KW_SBF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单位自筹资金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设备费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 xml:space="preserve"> (1)自有资金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材料费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 xml:space="preserve"> (2)风险投资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25" w:name="qzfxtz"/>
            <w:bookmarkEnd w:id="25"/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测试化验加工费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26" w:name="kw_rldlf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 xml:space="preserve"> (3)金融机构贷款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27" w:name="qzyhdk"/>
            <w:bookmarkEnd w:id="27"/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燃料动力费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28" w:name="kw_chailf"/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 xml:space="preserve"> (4)其它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出版/文献/信息传播/知识产权事务费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差旅、会议、国际合作与交流费费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29" w:name="kw_gjhzjlf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劳务费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30" w:name="zscqswf"/>
            <w:bookmarkEnd w:id="30"/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31" w:name="kw_zscqswf"/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8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专家咨询费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其他支出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二、间接费用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来源合计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32" w:name="lyhj"/>
            <w:bookmarkEnd w:id="32"/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支出合计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33" w:name="zchj"/>
            <w:bookmarkEnd w:id="33"/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bCs/>
                <w:sz w:val="24"/>
              </w:rPr>
            </w:pPr>
            <w:bookmarkStart w:id="34" w:name="kw_zchj"/>
            <w:bookmarkEnd w:id="34"/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4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right="567"/>
        <w:textAlignment w:val="auto"/>
        <w:outlineLvl w:val="0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等线" w:cs="Times New Roman"/>
        </w:rPr>
        <w:br w:type="page"/>
      </w:r>
      <w:r>
        <w:rPr>
          <w:rFonts w:hint="eastAsia" w:ascii="Times New Roman" w:hAnsi="Times New Roman" w:eastAsia="黑体" w:cs="Times New Roman"/>
          <w:sz w:val="30"/>
          <w:szCs w:val="30"/>
        </w:rPr>
        <w:t>十、项目合作单位</w:t>
      </w:r>
      <w:r>
        <w:rPr>
          <w:rFonts w:hint="eastAsia" w:ascii="Times New Roman" w:hAnsi="Times New Roman" w:eastAsia="黑体" w:cs="Times New Roman"/>
          <w:bCs/>
          <w:sz w:val="30"/>
          <w:szCs w:val="30"/>
        </w:rPr>
        <w:tab/>
      </w:r>
    </w:p>
    <w:tbl>
      <w:tblPr>
        <w:tblStyle w:val="10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1483"/>
        <w:gridCol w:w="1321"/>
        <w:gridCol w:w="1899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单位名称及盖章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任务分工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经费分配</w:t>
            </w:r>
          </w:p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2"/>
          <w:left w:val="none" w:color="auto" w:sz="0" w:space="4"/>
          <w:bottom w:val="none" w:color="auto" w:sz="0" w:space="2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pgSz w:w="11906" w:h="16838"/>
      <w:pgMar w:top="2098" w:right="1474" w:bottom="1984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ind w:firstLine="280" w:firstLineChars="100"/>
      <w:jc w:val="right"/>
      <w:rPr>
        <w:rFonts w:hint="eastAsia" w:eastAsia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</w:t>
    </w:r>
    <w:r>
      <w:rPr>
        <w:rFonts w:hint="eastAsia" w:eastAsia="宋体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2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ind w:firstLine="280" w:firstLineChars="100"/>
      <w:jc w:val="right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5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C305B3"/>
    <w:multiLevelType w:val="singleLevel"/>
    <w:tmpl w:val="C7C305B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1BF1FF"/>
    <w:multiLevelType w:val="singleLevel"/>
    <w:tmpl w:val="591BF1FF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9225111"/>
    <w:multiLevelType w:val="singleLevel"/>
    <w:tmpl w:val="59225111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922559A"/>
    <w:multiLevelType w:val="singleLevel"/>
    <w:tmpl w:val="5922559A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F3"/>
    <w:rsid w:val="003A138E"/>
    <w:rsid w:val="0057654E"/>
    <w:rsid w:val="006823F3"/>
    <w:rsid w:val="006C57F6"/>
    <w:rsid w:val="00863156"/>
    <w:rsid w:val="00A37067"/>
    <w:rsid w:val="00B137C2"/>
    <w:rsid w:val="00C47B60"/>
    <w:rsid w:val="00C92CDD"/>
    <w:rsid w:val="00D054E5"/>
    <w:rsid w:val="015B112C"/>
    <w:rsid w:val="01CF4346"/>
    <w:rsid w:val="01E50820"/>
    <w:rsid w:val="02135436"/>
    <w:rsid w:val="035A3EFC"/>
    <w:rsid w:val="039D5023"/>
    <w:rsid w:val="05371B0D"/>
    <w:rsid w:val="06094B29"/>
    <w:rsid w:val="06157812"/>
    <w:rsid w:val="081C755E"/>
    <w:rsid w:val="0A023087"/>
    <w:rsid w:val="0AC13008"/>
    <w:rsid w:val="0B9E18FE"/>
    <w:rsid w:val="0EA7531E"/>
    <w:rsid w:val="0F8F4AFE"/>
    <w:rsid w:val="0FEA3447"/>
    <w:rsid w:val="11661E23"/>
    <w:rsid w:val="12A9663D"/>
    <w:rsid w:val="12DB4761"/>
    <w:rsid w:val="13303DF4"/>
    <w:rsid w:val="15063F12"/>
    <w:rsid w:val="153C2B30"/>
    <w:rsid w:val="171079B7"/>
    <w:rsid w:val="17215FB9"/>
    <w:rsid w:val="17AD3E46"/>
    <w:rsid w:val="17D821B0"/>
    <w:rsid w:val="180C7010"/>
    <w:rsid w:val="181A68E4"/>
    <w:rsid w:val="181F7D9A"/>
    <w:rsid w:val="18A93095"/>
    <w:rsid w:val="1999237F"/>
    <w:rsid w:val="1A154414"/>
    <w:rsid w:val="1A245B41"/>
    <w:rsid w:val="1BF0197D"/>
    <w:rsid w:val="1C411B56"/>
    <w:rsid w:val="1CA67133"/>
    <w:rsid w:val="1D436D41"/>
    <w:rsid w:val="1DAB2E46"/>
    <w:rsid w:val="1FB31447"/>
    <w:rsid w:val="217C5A21"/>
    <w:rsid w:val="22242BB9"/>
    <w:rsid w:val="23FA213B"/>
    <w:rsid w:val="273A1000"/>
    <w:rsid w:val="2B6F7F12"/>
    <w:rsid w:val="2BAB1AC7"/>
    <w:rsid w:val="2DAB1BF7"/>
    <w:rsid w:val="2DB9728A"/>
    <w:rsid w:val="2EBE4E46"/>
    <w:rsid w:val="305A14F5"/>
    <w:rsid w:val="30F62012"/>
    <w:rsid w:val="321E41DF"/>
    <w:rsid w:val="33D72E61"/>
    <w:rsid w:val="34697D05"/>
    <w:rsid w:val="368120C3"/>
    <w:rsid w:val="370E27FB"/>
    <w:rsid w:val="374C3D8A"/>
    <w:rsid w:val="37A96211"/>
    <w:rsid w:val="37FE2722"/>
    <w:rsid w:val="380B0A61"/>
    <w:rsid w:val="38A25D8E"/>
    <w:rsid w:val="390476E7"/>
    <w:rsid w:val="39137656"/>
    <w:rsid w:val="393474AA"/>
    <w:rsid w:val="3A2B1EC6"/>
    <w:rsid w:val="3AC4779C"/>
    <w:rsid w:val="3BD83CFF"/>
    <w:rsid w:val="3EA27D0E"/>
    <w:rsid w:val="405F4303"/>
    <w:rsid w:val="41670FAF"/>
    <w:rsid w:val="42441EEF"/>
    <w:rsid w:val="427A001D"/>
    <w:rsid w:val="42AF4523"/>
    <w:rsid w:val="44051988"/>
    <w:rsid w:val="482765EE"/>
    <w:rsid w:val="49F517B6"/>
    <w:rsid w:val="4B5F2AEC"/>
    <w:rsid w:val="4D3324D9"/>
    <w:rsid w:val="4D7B02FE"/>
    <w:rsid w:val="4F523810"/>
    <w:rsid w:val="4FF7882C"/>
    <w:rsid w:val="500F5532"/>
    <w:rsid w:val="507610AD"/>
    <w:rsid w:val="51681AD4"/>
    <w:rsid w:val="51812A2D"/>
    <w:rsid w:val="521E7353"/>
    <w:rsid w:val="52526A36"/>
    <w:rsid w:val="52DB2F4F"/>
    <w:rsid w:val="53EB2E52"/>
    <w:rsid w:val="542F2455"/>
    <w:rsid w:val="54DFF055"/>
    <w:rsid w:val="551A0173"/>
    <w:rsid w:val="554A75F4"/>
    <w:rsid w:val="559854D8"/>
    <w:rsid w:val="56D94D66"/>
    <w:rsid w:val="56ED25C9"/>
    <w:rsid w:val="57779B00"/>
    <w:rsid w:val="581048AB"/>
    <w:rsid w:val="582C6E79"/>
    <w:rsid w:val="584E1825"/>
    <w:rsid w:val="59E32C0E"/>
    <w:rsid w:val="5A6C423D"/>
    <w:rsid w:val="5B00247C"/>
    <w:rsid w:val="5B623C3E"/>
    <w:rsid w:val="5C872287"/>
    <w:rsid w:val="5E1F0960"/>
    <w:rsid w:val="5EA51393"/>
    <w:rsid w:val="5F660592"/>
    <w:rsid w:val="5FB953F6"/>
    <w:rsid w:val="5FD23376"/>
    <w:rsid w:val="5FF7A166"/>
    <w:rsid w:val="615000DD"/>
    <w:rsid w:val="61DA703B"/>
    <w:rsid w:val="61E97BAB"/>
    <w:rsid w:val="63EF78B7"/>
    <w:rsid w:val="65F44D41"/>
    <w:rsid w:val="66710DB5"/>
    <w:rsid w:val="675B5881"/>
    <w:rsid w:val="68212C34"/>
    <w:rsid w:val="68E00A3D"/>
    <w:rsid w:val="68F71001"/>
    <w:rsid w:val="6941129E"/>
    <w:rsid w:val="694571F1"/>
    <w:rsid w:val="69493839"/>
    <w:rsid w:val="69D33DC8"/>
    <w:rsid w:val="6AAE7B2D"/>
    <w:rsid w:val="6C0F01D7"/>
    <w:rsid w:val="6C466A51"/>
    <w:rsid w:val="6CE509D7"/>
    <w:rsid w:val="6D0A6B2C"/>
    <w:rsid w:val="6D213097"/>
    <w:rsid w:val="6D371A5F"/>
    <w:rsid w:val="6DA6763D"/>
    <w:rsid w:val="6DD42CB8"/>
    <w:rsid w:val="6EAD2ACF"/>
    <w:rsid w:val="6F4A6B66"/>
    <w:rsid w:val="705B6978"/>
    <w:rsid w:val="709E1726"/>
    <w:rsid w:val="71044D0F"/>
    <w:rsid w:val="7192412F"/>
    <w:rsid w:val="729A7424"/>
    <w:rsid w:val="737B472B"/>
    <w:rsid w:val="739113F1"/>
    <w:rsid w:val="73C87995"/>
    <w:rsid w:val="743A1547"/>
    <w:rsid w:val="746F2AEF"/>
    <w:rsid w:val="77536C45"/>
    <w:rsid w:val="784E5AA7"/>
    <w:rsid w:val="79A96DCD"/>
    <w:rsid w:val="79DBB85E"/>
    <w:rsid w:val="7A082C81"/>
    <w:rsid w:val="7A651768"/>
    <w:rsid w:val="7B7F3FDD"/>
    <w:rsid w:val="7BC91649"/>
    <w:rsid w:val="7C535A9E"/>
    <w:rsid w:val="7C9630D9"/>
    <w:rsid w:val="7D4C0700"/>
    <w:rsid w:val="7DC40E22"/>
    <w:rsid w:val="7EFC42FA"/>
    <w:rsid w:val="7F95077D"/>
    <w:rsid w:val="7FE174DE"/>
    <w:rsid w:val="AFB714E8"/>
    <w:rsid w:val="B7DD7EEF"/>
    <w:rsid w:val="B7F72A1E"/>
    <w:rsid w:val="D47E0F44"/>
    <w:rsid w:val="D7BFF7DD"/>
    <w:rsid w:val="DEBC7F56"/>
    <w:rsid w:val="E77F6866"/>
    <w:rsid w:val="F2FF644F"/>
    <w:rsid w:val="F7F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before="40" w:after="40" w:line="360" w:lineRule="auto"/>
      <w:outlineLvl w:val="1"/>
    </w:pPr>
    <w:rPr>
      <w:rFonts w:ascii="等线 Light" w:hAnsi="等线 Light"/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outlineLvl w:val="3"/>
    </w:pPr>
  </w:style>
  <w:style w:type="character" w:default="1" w:styleId="11">
    <w:name w:val="Default Paragraph Font"/>
    <w:link w:val="12"/>
    <w:unhideWhenUsed/>
    <w:qFormat/>
    <w:uiPriority w:val="1"/>
    <w:rPr>
      <w:rFonts w:eastAsia="宋体"/>
      <w:sz w:val="24"/>
    </w:rPr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Body Text Indent"/>
    <w:basedOn w:val="1"/>
    <w:qFormat/>
    <w:uiPriority w:val="0"/>
    <w:pPr>
      <w:ind w:firstLine="626"/>
    </w:pPr>
    <w:rPr>
      <w:rFonts w:ascii="仿宋_GB2312" w:eastAsia="仿宋_GB2312"/>
      <w:bCs/>
      <w:sz w:val="32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Char Char Char Char"/>
    <w:basedOn w:val="1"/>
    <w:link w:val="11"/>
    <w:qFormat/>
    <w:uiPriority w:val="0"/>
    <w:pPr>
      <w:tabs>
        <w:tab w:val="left" w:pos="1352"/>
      </w:tabs>
      <w:ind w:left="1360" w:hanging="720"/>
    </w:pPr>
    <w:rPr>
      <w:rFonts w:eastAsia="宋体"/>
      <w:sz w:val="24"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Char Char1 Char"/>
    <w:basedOn w:val="1"/>
    <w:link w:val="11"/>
    <w:qFormat/>
    <w:uiPriority w:val="0"/>
    <w:rPr>
      <w:rFonts w:eastAsia="宋体"/>
      <w:sz w:val="21"/>
      <w:szCs w:val="21"/>
    </w:rPr>
  </w:style>
  <w:style w:type="character" w:customStyle="1" w:styleId="16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8"/>
    <w:qFormat/>
    <w:uiPriority w:val="99"/>
    <w:rPr>
      <w:sz w:val="18"/>
      <w:szCs w:val="18"/>
    </w:rPr>
  </w:style>
  <w:style w:type="paragraph" w:customStyle="1" w:styleId="18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9">
    <w:name w:val="正文1"/>
    <w:basedOn w:val="20"/>
    <w:qFormat/>
    <w:uiPriority w:val="0"/>
    <w:pPr>
      <w:jc w:val="both"/>
    </w:pPr>
    <w:rPr>
      <w:rFonts w:ascii="Times New Roman" w:hAnsi="Times New Roman" w:eastAsia="Times New Roman"/>
      <w:sz w:val="21"/>
    </w:rPr>
  </w:style>
  <w:style w:type="paragraph" w:customStyle="1" w:styleId="20">
    <w:name w:val="[Normal]"/>
    <w:qFormat/>
    <w:uiPriority w:val="6"/>
    <w:rPr>
      <w:rFonts w:ascii="宋体" w:hAnsi="宋体" w:eastAsia="宋体" w:cs="Times New Roman"/>
      <w:color w:val="auto"/>
      <w:position w:val="0"/>
      <w:sz w:val="24"/>
      <w:u w:val="none"/>
      <w:shd w:val="clear" w:color="auto" w:fill="auto"/>
      <w:lang w:val="zh-CN" w:eastAsia="zh-CN" w:bidi="ar-SA"/>
    </w:rPr>
  </w:style>
  <w:style w:type="paragraph" w:customStyle="1" w:styleId="21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datathink</Company>
  <Pages>1</Pages>
  <Words>42</Words>
  <Characters>242</Characters>
  <Lines>2</Lines>
  <Paragraphs>1</Paragraphs>
  <TotalTime>3</TotalTime>
  <ScaleCrop>false</ScaleCrop>
  <LinksUpToDate>false</LinksUpToDate>
  <CharactersWithSpaces>283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2020-03-07T15:11:00Z</dcterms:created>
  <dc:creator>重庆市生态环境局_科技处_吴家翔</dc:creator>
  <cp:lastModifiedBy>金金金</cp:lastModifiedBy>
  <cp:lastPrinted>2022-07-22T03:46:00Z</cp:lastPrinted>
  <dcterms:modified xsi:type="dcterms:W3CDTF">2022-07-22T06:13:21Z</dcterms:modified>
  <dc:title>机关各处室、分局，各直属单位：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1349391583_cloud</vt:lpwstr>
  </property>
  <property fmtid="{D5CDD505-2E9C-101B-9397-08002B2CF9AE}" pid="4" name="ICV">
    <vt:lpwstr>C946F2E7BCBE480FAEBDBBC2E1A76A70</vt:lpwstr>
  </property>
</Properties>
</file>