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7E" w:rsidRDefault="00012F90">
      <w:pPr>
        <w:snapToGrid w:val="0"/>
        <w:spacing w:line="600" w:lineRule="exact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/>
          <w:szCs w:val="32"/>
        </w:rPr>
        <w:t>附件</w:t>
      </w:r>
      <w:r>
        <w:rPr>
          <w:rFonts w:ascii="Times New Roman" w:eastAsia="方正黑体_GBK" w:hAnsi="Times New Roman" w:hint="eastAsia"/>
          <w:szCs w:val="32"/>
        </w:rPr>
        <w:t>2</w:t>
      </w:r>
    </w:p>
    <w:p w:rsidR="00C2107E" w:rsidRDefault="00012F90">
      <w:pPr>
        <w:snapToGrid w:val="0"/>
        <w:spacing w:line="600" w:lineRule="exact"/>
        <w:ind w:firstLineChars="200" w:firstLine="720"/>
        <w:jc w:val="center"/>
        <w:rPr>
          <w:rFonts w:ascii="Times New Roman" w:eastAsia="方正小标宋_GBK" w:hAnsi="Times New Roman"/>
          <w:sz w:val="40"/>
          <w:szCs w:val="40"/>
        </w:rPr>
      </w:pPr>
      <w:r>
        <w:rPr>
          <w:rFonts w:ascii="Times New Roman" w:eastAsia="方正小标宋_GBK" w:hAnsi="Times New Roman"/>
          <w:sz w:val="36"/>
          <w:szCs w:val="36"/>
        </w:rPr>
        <w:t>未完成强制性清洁生产审核验收企业名单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804"/>
        <w:gridCol w:w="6520"/>
      </w:tblGrid>
      <w:tr w:rsidR="00C2107E">
        <w:trPr>
          <w:trHeight w:val="414"/>
          <w:tblHeader/>
          <w:jc w:val="center"/>
        </w:trPr>
        <w:tc>
          <w:tcPr>
            <w:tcW w:w="737" w:type="dxa"/>
            <w:vAlign w:val="center"/>
          </w:tcPr>
          <w:p w:rsidR="00C2107E" w:rsidRDefault="00012F90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序号</w:t>
            </w: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区</w:t>
            </w:r>
            <w:r>
              <w:rPr>
                <w:rFonts w:ascii="Times New Roman" w:eastAsia="方正黑体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黑体_GBK" w:hAnsi="Times New Roman"/>
                <w:kern w:val="0"/>
                <w:sz w:val="24"/>
              </w:rPr>
              <w:t>县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名</w:t>
            </w:r>
            <w:r>
              <w:rPr>
                <w:rFonts w:ascii="Times New Roman" w:eastAsia="方正黑体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黑体_GBK" w:hAnsi="Times New Roman"/>
                <w:kern w:val="0"/>
                <w:sz w:val="24"/>
              </w:rPr>
              <w:t>称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万州区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重庆啤酒股份有限公司万州分公司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万州区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重庆万州西南水泥有限公司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万州区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重庆华歌生物化学有限公司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涪陵区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凯高玩具（重庆）有限公司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涪陵区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华通电脑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重庆）有限公司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涪陵区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重庆市三爱海陵实业有限责任公司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涪陵区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重庆江森自控电池有限公司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涪陵区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重庆海陵活塞环有限公司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涪陵区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重庆华峰化工有限公司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涪陵区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重庆上甲电子股份有限公司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涪陵区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重庆中邦药业（集团）有限公司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涪陵区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华新水泥重庆涪陵有限公司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大渡口区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重庆国际复合材料股份有限公司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东风小康汽车有限公司沙坪坝分公司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重庆飞达表面处理中心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重庆宏宇家具有限公司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重庆宏漆涂料（集团）有限公司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重庆邮政印务有限公司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重庆美盈森包装制品有限公司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重庆黎宏机械制造有限公司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重庆富强机械配件厂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重庆康达机械（集团）有限责任公司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重庆中容石化机械制造有限公司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重庆渝安创新科技有限公司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九龙坡区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重庆天泰铝业有限公司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九龙坡区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庆铃汽车股份有限公司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南岸区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重庆机床（集团）有限责任公司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南岸区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重庆运城制版有限公司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南岸区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重庆通用工业（集团）有限责</w:t>
            </w:r>
            <w:r w:rsidR="00683FD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任</w:t>
            </w:r>
            <w:bookmarkStart w:id="0" w:name="_GoBack"/>
            <w:bookmarkEnd w:id="0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南岸区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国家电投集团远达环保催化剂有限公司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南岸区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重庆华辉涂料有限公司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南岸区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重庆圣华曦药业股份有限公司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南岸区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太极集团重庆桐君阁药厂有限公司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重庆顺多利机车有限责任公司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渝北区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重庆永丰精锐气门有限公司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渝北区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重庆科勒发动机有限公司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渝北区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重庆光大产业有限公司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渝北区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重庆娃哈哈昌盛饮料有限公司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渝北区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重庆双英汽车配件制造有限公司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渝北区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重庆裕祥新能源电池有限公司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渝北区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重庆长安工业（集团）有限责任公司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巴南区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攀钢集团重庆钛业有限公司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巴南区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重庆市丰盛三峰环保发电有限公司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长寿区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重庆欣欣向荣精细化工有限公司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长寿区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重庆渝安机械制造有限公司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长寿区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重庆钢铁股份有限公司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长寿区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巴斯夫聚氨酯（重庆）有限公司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长寿区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重庆农药化工（集团）有限公司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长寿区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重庆路洋化工有限公司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长寿区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扬子江乙酰化工有限公司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长寿区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重庆长寿西南水泥有限公司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长寿区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重庆华维实业有限责任公司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长寿区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福安药业集团重庆博圣制药有限公司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江津区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重庆西南制药二厂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江津区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重庆万虎机电有限责任公司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江津区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重庆智亨实业发展有限公司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江津区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重庆南方漆业有限公司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江津区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重庆江顺储运有限公司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江津区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重庆亿隆漆业有限公司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江津区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重庆三五三三印染服装总厂有限公司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江津区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重庆齿轮箱有限责任公司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江津区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重庆神驰电池有限责任公司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江津区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重庆万里新能源股份有限公司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合川区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重庆顺博铝合金股份有限公司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永川区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重庆依尔双丰科技有限公司（原重庆双丰化工有限公司）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永川区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重庆新格有色金属有限公司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永川区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重庆华新参天水泥有限公司（原重庆拉法基瑞安参天水泥有限公司）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南川区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重庆市南川区先锋氧化铝有限公司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南川区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重庆江南化工科技有限责任公司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南川区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重庆方略精控金属制品有限公司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綦江区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重庆市虎贲医用输液瓶回收有限公司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綦江区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重庆宝万吉奇固建材有限公司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綦江区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重庆旗能电铝有限公司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綦江区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重庆吉恩冶炼有限公司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綦江区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重庆綦江西南水泥有限公司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綦江区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重庆博雅科技发展有限公司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大足区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重庆元和精细化工股份有限公司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大足区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重庆足航钢铁有限公司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璧山区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主城危废处置场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璧山区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重庆市禾润中天环保科技有限公司璧山分公司（原主城危废处置场）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璧山区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重庆建研科之杰新材料有限公司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璧山区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冀东水泥璧山有限责任公司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铜梁区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重庆创祥电源有限公司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铜梁区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重庆威铭表面处理有限公司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铜梁区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重庆更新金属表面处理有限公司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荣昌区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凯歌电子（重庆）有限公司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荣昌区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重庆昌元化工有限公司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荣昌区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重庆蓝洁广顺净水材料有限公司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开州区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开县开州水泥有限公司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开州区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重庆绿能新能源有限公司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丰都县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重庆龙璟纸业有限公司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垫江县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重庆兴发金冠化工有限公司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忠县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重庆海螺水泥有限责任公司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秀山县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重庆武陵兴旺化工有限公司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秀山县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秀山德宏化工有限公司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秀山县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秀山三角滩锰业有限公司恒丰分公司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酉阳县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重庆天雄锰业有限公司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万盛经开区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国电重庆恒泰发电有限公司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万盛经开区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重庆顺安南桐爆破器材有限公司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沙伯基础创新塑料（重庆）有限公司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中电科技集团重庆声光电有限公司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重庆红旗弹簧有限公司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重庆市旺成科技股份有限公司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新普科技（重庆）有限公司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重庆裕同印刷包装有限公司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重庆清平机械有限责任公司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重庆卓通汽车零部件有限公司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重庆风琴针业有限公司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中国重汽集团重庆燃油喷射系统有限公司北部新区分公司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北大医药重庆大新药业股份有限公司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重庆德天实业有限公司（重庆凯密特尔化学品有限公司）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重庆前卫宏华科技有限责任公司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北大医药重庆大新药业股份有限公司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重庆长安汽车股份有限公司江北发动机厂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重庆长安汽车股份有限公司两江工厂（二厂区）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上汽通用五菱汽车股份有限公司重庆分公司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重庆顶正包材有限公司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重庆长安汽车股份有限公司（欧尚汽车事业部两江一工厂）</w:t>
            </w:r>
          </w:p>
        </w:tc>
      </w:tr>
      <w:tr w:rsidR="00C2107E">
        <w:trPr>
          <w:trHeight w:val="454"/>
          <w:jc w:val="center"/>
        </w:trPr>
        <w:tc>
          <w:tcPr>
            <w:tcW w:w="737" w:type="dxa"/>
            <w:vAlign w:val="center"/>
          </w:tcPr>
          <w:p w:rsidR="00C2107E" w:rsidRDefault="00C2107E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6520" w:type="dxa"/>
            <w:vAlign w:val="center"/>
          </w:tcPr>
          <w:p w:rsidR="00C2107E" w:rsidRDefault="00012F90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重庆中车长客轨道车辆有限公司</w:t>
            </w:r>
          </w:p>
        </w:tc>
      </w:tr>
    </w:tbl>
    <w:p w:rsidR="00C2107E" w:rsidRDefault="00C2107E">
      <w:pPr>
        <w:rPr>
          <w:rFonts w:eastAsiaTheme="minorEastAsia"/>
        </w:rPr>
      </w:pPr>
    </w:p>
    <w:sectPr w:rsidR="00C2107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90" w:rsidRDefault="00012F90">
      <w:r>
        <w:separator/>
      </w:r>
    </w:p>
  </w:endnote>
  <w:endnote w:type="continuationSeparator" w:id="0">
    <w:p w:rsidR="00012F90" w:rsidRDefault="0001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7E" w:rsidRDefault="00012F90">
    <w:pPr>
      <w:pStyle w:val="a3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2107E" w:rsidRDefault="00012F90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3FDA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G/1n8i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C2107E" w:rsidRDefault="00012F90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683FDA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90" w:rsidRDefault="00012F90">
      <w:r>
        <w:separator/>
      </w:r>
    </w:p>
  </w:footnote>
  <w:footnote w:type="continuationSeparator" w:id="0">
    <w:p w:rsidR="00012F90" w:rsidRDefault="0001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7E" w:rsidRDefault="00C2107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F945B"/>
    <w:multiLevelType w:val="singleLevel"/>
    <w:tmpl w:val="601F945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ascii="宋体" w:eastAsia="宋体" w:hAnsi="宋体" w:cs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7E"/>
    <w:rsid w:val="00012F90"/>
    <w:rsid w:val="00683FDA"/>
    <w:rsid w:val="00C2107E"/>
    <w:rsid w:val="2DC72A4A"/>
    <w:rsid w:val="41693272"/>
    <w:rsid w:val="59AD6C88"/>
    <w:rsid w:val="5E8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4A357F-8F42-4DFD-9587-0B74EAEE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600" w:lineRule="exac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spacing w:line="360" w:lineRule="auto"/>
      <w:ind w:leftChars="400" w:left="400"/>
    </w:pPr>
    <w:rPr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line="360" w:lineRule="auto"/>
    </w:pPr>
    <w:rPr>
      <w:b/>
      <w:sz w:val="24"/>
    </w:rPr>
  </w:style>
  <w:style w:type="paragraph" w:styleId="20">
    <w:name w:val="toc 2"/>
    <w:basedOn w:val="a"/>
    <w:next w:val="a"/>
    <w:qFormat/>
    <w:pPr>
      <w:spacing w:line="360" w:lineRule="auto"/>
      <w:ind w:leftChars="200" w:left="200"/>
    </w:pPr>
    <w:rPr>
      <w:sz w:val="24"/>
    </w:rPr>
  </w:style>
  <w:style w:type="character" w:styleId="a5">
    <w:name w:val="page number"/>
    <w:basedOn w:val="a0"/>
    <w:qFormat/>
  </w:style>
  <w:style w:type="paragraph" w:customStyle="1" w:styleId="a6">
    <w:name w:val="正文四号"/>
    <w:basedOn w:val="a"/>
    <w:qFormat/>
    <w:pPr>
      <w:spacing w:line="600" w:lineRule="exact"/>
      <w:ind w:firstLineChars="200" w:firstLine="200"/>
      <w:jc w:val="left"/>
    </w:pPr>
    <w:rPr>
      <w:sz w:val="28"/>
      <w:szCs w:val="28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370</Words>
  <Characters>2115</Characters>
  <Application>Microsoft Office Word</Application>
  <DocSecurity>0</DocSecurity>
  <Lines>17</Lines>
  <Paragraphs>4</Paragraphs>
  <ScaleCrop>false</ScaleCrop>
  <Company>HP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测试2021年1月28日09:24:57测试2021年1月28日09:24:57</dc:title>
  <dc:creator>hui</dc:creator>
  <cp:lastModifiedBy>95377</cp:lastModifiedBy>
  <cp:revision>2</cp:revision>
  <dcterms:created xsi:type="dcterms:W3CDTF">2014-10-29T12:08:00Z</dcterms:created>
  <dcterms:modified xsi:type="dcterms:W3CDTF">2025-09-28T06:33:00Z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